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6243" w14:textId="5201776F" w:rsidR="00805F4E" w:rsidRDefault="00603FD8" w:rsidP="00E45B6D">
      <w:pPr>
        <w:pStyle w:val="Title"/>
      </w:pPr>
      <w:bookmarkStart w:id="0" w:name="_Hlk174463859"/>
      <w:bookmarkStart w:id="1" w:name="_Hlk189492445"/>
      <w:r w:rsidRPr="0098516C">
        <w:t xml:space="preserve">Safe </w:t>
      </w:r>
      <w:r>
        <w:t>and</w:t>
      </w:r>
      <w:r w:rsidRPr="0098516C">
        <w:t xml:space="preserve"> effective practice </w:t>
      </w:r>
    </w:p>
    <w:p w14:paraId="53FD7C12" w14:textId="20D599E9" w:rsidR="00603FD8" w:rsidRDefault="00805F4E" w:rsidP="00E45B6D">
      <w:pPr>
        <w:pStyle w:val="Title"/>
        <w:rPr>
          <w:rFonts w:asciiTheme="minorHAnsi" w:hAnsiTheme="minorHAnsi" w:cstheme="minorHAnsi"/>
        </w:rPr>
      </w:pPr>
      <w:r w:rsidRPr="00E45B6D">
        <w:rPr>
          <w:rFonts w:asciiTheme="minorHAnsi" w:hAnsiTheme="minorHAnsi" w:cstheme="minorHAnsi"/>
        </w:rPr>
        <w:t>Guidance on</w:t>
      </w:r>
      <w:r w:rsidR="00603FD8" w:rsidRPr="00E45B6D">
        <w:rPr>
          <w:rFonts w:asciiTheme="minorHAnsi" w:hAnsiTheme="minorHAnsi" w:cstheme="minorHAnsi"/>
        </w:rPr>
        <w:t xml:space="preserve"> physical activity mental health provision</w:t>
      </w:r>
    </w:p>
    <w:p w14:paraId="29B8CE6F" w14:textId="77777777" w:rsidR="008F3969" w:rsidRDefault="008F3969" w:rsidP="008F3969"/>
    <w:p w14:paraId="57BC151A" w14:textId="25858CFE" w:rsidR="008F3969" w:rsidRPr="008F3969" w:rsidRDefault="41AC1C96" w:rsidP="3A47B9CD">
      <w:pPr>
        <w:rPr>
          <w:rFonts w:asciiTheme="minorHAnsi" w:hAnsiTheme="minorHAnsi" w:cstheme="minorBidi"/>
          <w:b/>
          <w:bCs/>
          <w:color w:val="auto"/>
          <w:sz w:val="36"/>
          <w:szCs w:val="36"/>
        </w:rPr>
      </w:pPr>
      <w:r w:rsidRPr="3A47B9CD">
        <w:rPr>
          <w:rFonts w:asciiTheme="minorHAnsi" w:hAnsiTheme="minorHAnsi" w:cstheme="minorBidi"/>
          <w:b/>
          <w:bCs/>
          <w:color w:val="auto"/>
          <w:sz w:val="36"/>
          <w:szCs w:val="36"/>
        </w:rPr>
        <w:t>Supported</w:t>
      </w:r>
      <w:r w:rsidR="2F6F44C3" w:rsidRPr="3A47B9CD">
        <w:rPr>
          <w:rFonts w:asciiTheme="minorHAnsi" w:hAnsiTheme="minorHAnsi" w:cstheme="minorBidi"/>
          <w:b/>
          <w:bCs/>
          <w:color w:val="auto"/>
          <w:sz w:val="36"/>
          <w:szCs w:val="36"/>
        </w:rPr>
        <w:t xml:space="preserve"> by Sport England and the National Lottery </w:t>
      </w:r>
    </w:p>
    <w:p w14:paraId="48ED6EAF" w14:textId="77777777" w:rsidR="008F3969" w:rsidRPr="008F3969" w:rsidRDefault="008F3969" w:rsidP="008F3969"/>
    <w:p w14:paraId="2F220645" w14:textId="77777777" w:rsidR="00603FD8" w:rsidRPr="0098516C" w:rsidRDefault="00603FD8" w:rsidP="00BC339A">
      <w:pPr>
        <w:rPr>
          <w:rFonts w:asciiTheme="minorHAnsi" w:hAnsiTheme="minorHAnsi" w:cstheme="minorHAnsi"/>
          <w:b/>
          <w:bCs/>
          <w:color w:val="1300C1" w:themeColor="text2"/>
          <w:sz w:val="52"/>
          <w:szCs w:val="52"/>
        </w:rPr>
      </w:pPr>
    </w:p>
    <w:p w14:paraId="2F76C896" w14:textId="57C921DE" w:rsidR="0039656A" w:rsidRPr="00E367FD" w:rsidRDefault="0039656A" w:rsidP="00BC339A">
      <w:pPr>
        <w:rPr>
          <w:rFonts w:asciiTheme="minorHAnsi" w:hAnsiTheme="minorHAnsi" w:cstheme="minorHAnsi"/>
          <w:color w:val="1300C1" w:themeColor="text2"/>
          <w:sz w:val="32"/>
          <w:szCs w:val="32"/>
        </w:rPr>
      </w:pPr>
    </w:p>
    <w:bookmarkEnd w:id="1"/>
    <w:p w14:paraId="00555EC1" w14:textId="77777777" w:rsidR="0098516C" w:rsidRDefault="0098516C" w:rsidP="00BC339A">
      <w:pPr>
        <w:rPr>
          <w:rFonts w:asciiTheme="minorHAnsi" w:hAnsiTheme="minorHAnsi" w:cstheme="minorHAnsi"/>
          <w:b/>
          <w:bCs/>
          <w:color w:val="1300C1" w:themeColor="text2"/>
          <w:sz w:val="36"/>
          <w:szCs w:val="36"/>
        </w:rPr>
      </w:pPr>
    </w:p>
    <w:p w14:paraId="567F3C34" w14:textId="77777777" w:rsidR="008A6F2C" w:rsidRDefault="008A6F2C">
      <w:pPr>
        <w:spacing w:after="0" w:line="240" w:lineRule="auto"/>
        <w:rPr>
          <w:rFonts w:asciiTheme="minorHAnsi" w:hAnsiTheme="minorHAnsi" w:cstheme="minorHAnsi"/>
          <w:b/>
          <w:bCs/>
          <w:color w:val="1300C1" w:themeColor="text2"/>
          <w:sz w:val="36"/>
          <w:szCs w:val="36"/>
        </w:rPr>
      </w:pPr>
      <w:r>
        <w:rPr>
          <w:rFonts w:asciiTheme="minorHAnsi" w:hAnsiTheme="minorHAnsi" w:cstheme="minorHAnsi"/>
          <w:b/>
          <w:bCs/>
          <w:color w:val="1300C1" w:themeColor="text2"/>
          <w:sz w:val="36"/>
          <w:szCs w:val="36"/>
        </w:rPr>
        <w:br w:type="page"/>
      </w:r>
    </w:p>
    <w:p w14:paraId="294E38BF" w14:textId="314667BA" w:rsidR="00557D38" w:rsidRPr="00C100A2" w:rsidRDefault="00ED736E" w:rsidP="00096A9A">
      <w:pPr>
        <w:pStyle w:val="BodyText"/>
        <w:rPr>
          <w:sz w:val="32"/>
          <w:szCs w:val="32"/>
        </w:rPr>
      </w:pPr>
      <w:r w:rsidRPr="00C100A2">
        <w:rPr>
          <w:sz w:val="32"/>
          <w:szCs w:val="32"/>
        </w:rPr>
        <w:lastRenderedPageBreak/>
        <w:t>Thanks to all the people with lived experience of mental health problems, and</w:t>
      </w:r>
      <w:r w:rsidR="00247F53" w:rsidRPr="00C100A2">
        <w:rPr>
          <w:sz w:val="32"/>
          <w:szCs w:val="32"/>
        </w:rPr>
        <w:t xml:space="preserve"> over</w:t>
      </w:r>
      <w:r w:rsidRPr="00C100A2">
        <w:rPr>
          <w:sz w:val="32"/>
          <w:szCs w:val="32"/>
        </w:rPr>
        <w:t xml:space="preserve"> 150 organisations, </w:t>
      </w:r>
      <w:r w:rsidR="00321AAB" w:rsidRPr="00C100A2">
        <w:rPr>
          <w:sz w:val="32"/>
          <w:szCs w:val="32"/>
        </w:rPr>
        <w:t xml:space="preserve">involved in codesigning </w:t>
      </w:r>
      <w:r w:rsidR="001A6FC3" w:rsidRPr="00C100A2">
        <w:rPr>
          <w:sz w:val="32"/>
          <w:szCs w:val="32"/>
        </w:rPr>
        <w:t>our</w:t>
      </w:r>
      <w:r w:rsidR="00321AAB" w:rsidRPr="00C100A2">
        <w:rPr>
          <w:sz w:val="32"/>
          <w:szCs w:val="32"/>
        </w:rPr>
        <w:t xml:space="preserve"> report.</w:t>
      </w:r>
      <w:r w:rsidR="008A0A49" w:rsidRPr="00C100A2">
        <w:rPr>
          <w:sz w:val="32"/>
          <w:szCs w:val="32"/>
        </w:rPr>
        <w:t xml:space="preserve"> </w:t>
      </w:r>
    </w:p>
    <w:p w14:paraId="3CD9A8CE" w14:textId="1595FDA3" w:rsidR="00096A9A" w:rsidRDefault="00096A9A" w:rsidP="00E45B6D">
      <w:pPr>
        <w:pStyle w:val="Heading1"/>
      </w:pPr>
      <w:bookmarkStart w:id="2" w:name="_Toc196288631"/>
      <w:r>
        <w:t>Endorsements</w:t>
      </w:r>
      <w:bookmarkEnd w:id="2"/>
    </w:p>
    <w:p w14:paraId="3C53B114" w14:textId="047D33DC" w:rsidR="00096A9A" w:rsidRPr="00C100A2" w:rsidRDefault="00096A9A" w:rsidP="00096A9A">
      <w:pPr>
        <w:rPr>
          <w:sz w:val="32"/>
          <w:szCs w:val="32"/>
        </w:rPr>
      </w:pPr>
      <w:r w:rsidRPr="00C100A2">
        <w:rPr>
          <w:sz w:val="32"/>
          <w:szCs w:val="32"/>
        </w:rPr>
        <w:t>Our report is endorsed by:</w:t>
      </w:r>
    </w:p>
    <w:p w14:paraId="7B9BE242" w14:textId="77777777" w:rsidR="00ED5046" w:rsidRPr="00C100A2" w:rsidRDefault="00ED5046" w:rsidP="00ED5046">
      <w:pPr>
        <w:pStyle w:val="ListBullet"/>
        <w:numPr>
          <w:ilvl w:val="0"/>
          <w:numId w:val="65"/>
        </w:numPr>
        <w:rPr>
          <w:sz w:val="32"/>
          <w:szCs w:val="32"/>
        </w:rPr>
      </w:pPr>
      <w:r w:rsidRPr="00C100A2">
        <w:rPr>
          <w:sz w:val="32"/>
          <w:szCs w:val="32"/>
        </w:rPr>
        <w:t>Active Partnership Network</w:t>
      </w:r>
    </w:p>
    <w:p w14:paraId="2643ECA6" w14:textId="77777777" w:rsidR="00ED5046" w:rsidRPr="00C100A2" w:rsidRDefault="00ED5046" w:rsidP="00ED5046">
      <w:pPr>
        <w:pStyle w:val="ListBullet"/>
        <w:numPr>
          <w:ilvl w:val="0"/>
          <w:numId w:val="65"/>
        </w:numPr>
        <w:rPr>
          <w:sz w:val="32"/>
          <w:szCs w:val="32"/>
        </w:rPr>
      </w:pPr>
      <w:r w:rsidRPr="00C100A2">
        <w:rPr>
          <w:sz w:val="32"/>
          <w:szCs w:val="32"/>
        </w:rPr>
        <w:t>Ann Craft Trust</w:t>
      </w:r>
    </w:p>
    <w:p w14:paraId="16DA5AB9" w14:textId="77777777" w:rsidR="00ED5046" w:rsidRPr="00C100A2" w:rsidRDefault="00ED5046" w:rsidP="00ED5046">
      <w:pPr>
        <w:pStyle w:val="ListBullet"/>
        <w:numPr>
          <w:ilvl w:val="0"/>
          <w:numId w:val="65"/>
        </w:numPr>
        <w:rPr>
          <w:sz w:val="32"/>
          <w:szCs w:val="32"/>
        </w:rPr>
      </w:pPr>
      <w:r w:rsidRPr="00C100A2">
        <w:rPr>
          <w:sz w:val="32"/>
          <w:szCs w:val="32"/>
        </w:rPr>
        <w:t>CIMSPA</w:t>
      </w:r>
    </w:p>
    <w:p w14:paraId="51D72A72" w14:textId="77777777" w:rsidR="00ED5046" w:rsidRPr="00C100A2" w:rsidRDefault="00ED5046" w:rsidP="00ED5046">
      <w:pPr>
        <w:pStyle w:val="ListBullet"/>
        <w:numPr>
          <w:ilvl w:val="0"/>
          <w:numId w:val="65"/>
        </w:numPr>
        <w:rPr>
          <w:sz w:val="32"/>
          <w:szCs w:val="32"/>
        </w:rPr>
      </w:pPr>
      <w:r w:rsidRPr="00C100A2">
        <w:rPr>
          <w:sz w:val="32"/>
          <w:szCs w:val="32"/>
        </w:rPr>
        <w:t>Community Leisure</w:t>
      </w:r>
    </w:p>
    <w:p w14:paraId="46843CF1" w14:textId="77777777" w:rsidR="00ED5046" w:rsidRPr="00C100A2" w:rsidRDefault="00ED5046" w:rsidP="00ED5046">
      <w:pPr>
        <w:pStyle w:val="ListBullet"/>
        <w:numPr>
          <w:ilvl w:val="0"/>
          <w:numId w:val="65"/>
        </w:numPr>
        <w:rPr>
          <w:sz w:val="32"/>
          <w:szCs w:val="32"/>
        </w:rPr>
      </w:pPr>
      <w:r w:rsidRPr="00C100A2">
        <w:rPr>
          <w:sz w:val="32"/>
          <w:szCs w:val="32"/>
        </w:rPr>
        <w:t>Edge Hill University</w:t>
      </w:r>
    </w:p>
    <w:p w14:paraId="5A22C81C" w14:textId="77777777" w:rsidR="00ED5046" w:rsidRPr="00C100A2" w:rsidRDefault="00ED5046" w:rsidP="00ED5046">
      <w:pPr>
        <w:pStyle w:val="ListBullet"/>
        <w:numPr>
          <w:ilvl w:val="0"/>
          <w:numId w:val="65"/>
        </w:numPr>
        <w:rPr>
          <w:sz w:val="32"/>
          <w:szCs w:val="32"/>
        </w:rPr>
      </w:pPr>
      <w:r w:rsidRPr="00C100A2">
        <w:rPr>
          <w:sz w:val="32"/>
          <w:szCs w:val="32"/>
        </w:rPr>
        <w:t>EFL in the Community</w:t>
      </w:r>
    </w:p>
    <w:p w14:paraId="0363BCDB" w14:textId="77777777" w:rsidR="00ED5046" w:rsidRPr="00C100A2" w:rsidRDefault="00ED5046" w:rsidP="00ED5046">
      <w:pPr>
        <w:pStyle w:val="ListBullet"/>
        <w:numPr>
          <w:ilvl w:val="0"/>
          <w:numId w:val="65"/>
        </w:numPr>
        <w:rPr>
          <w:sz w:val="32"/>
          <w:szCs w:val="32"/>
        </w:rPr>
      </w:pPr>
      <w:r w:rsidRPr="00C100A2">
        <w:rPr>
          <w:sz w:val="32"/>
          <w:szCs w:val="32"/>
        </w:rPr>
        <w:t>Loughborough University</w:t>
      </w:r>
    </w:p>
    <w:p w14:paraId="2450D981" w14:textId="77777777" w:rsidR="00ED5046" w:rsidRPr="00C100A2" w:rsidRDefault="00ED5046" w:rsidP="00ED5046">
      <w:pPr>
        <w:pStyle w:val="ListBullet"/>
        <w:numPr>
          <w:ilvl w:val="0"/>
          <w:numId w:val="65"/>
        </w:numPr>
        <w:rPr>
          <w:sz w:val="32"/>
          <w:szCs w:val="32"/>
        </w:rPr>
      </w:pPr>
      <w:r w:rsidRPr="00C100A2">
        <w:rPr>
          <w:sz w:val="32"/>
          <w:szCs w:val="32"/>
        </w:rPr>
        <w:t>Mental Health and Movement Alliance</w:t>
      </w:r>
    </w:p>
    <w:p w14:paraId="4CB4E954" w14:textId="77777777" w:rsidR="00ED5046" w:rsidRPr="00C100A2" w:rsidRDefault="00ED5046" w:rsidP="00ED5046">
      <w:pPr>
        <w:pStyle w:val="ListBullet"/>
        <w:numPr>
          <w:ilvl w:val="0"/>
          <w:numId w:val="65"/>
        </w:numPr>
        <w:rPr>
          <w:sz w:val="32"/>
          <w:szCs w:val="32"/>
        </w:rPr>
      </w:pPr>
      <w:proofErr w:type="spellStart"/>
      <w:r w:rsidRPr="00C100A2">
        <w:rPr>
          <w:sz w:val="32"/>
          <w:szCs w:val="32"/>
        </w:rPr>
        <w:t>Movember</w:t>
      </w:r>
      <w:proofErr w:type="spellEnd"/>
    </w:p>
    <w:p w14:paraId="53680F96" w14:textId="77777777" w:rsidR="00ED5046" w:rsidRPr="00C100A2" w:rsidRDefault="00ED5046" w:rsidP="00ED5046">
      <w:pPr>
        <w:pStyle w:val="ListBullet"/>
        <w:numPr>
          <w:ilvl w:val="0"/>
          <w:numId w:val="65"/>
        </w:numPr>
        <w:rPr>
          <w:sz w:val="32"/>
          <w:szCs w:val="32"/>
        </w:rPr>
      </w:pPr>
      <w:r w:rsidRPr="00C100A2">
        <w:rPr>
          <w:sz w:val="32"/>
          <w:szCs w:val="32"/>
        </w:rPr>
        <w:t>Physical Activity Clinical Champions</w:t>
      </w:r>
    </w:p>
    <w:p w14:paraId="5A2ABFB0" w14:textId="77777777" w:rsidR="00ED5046" w:rsidRPr="00C100A2" w:rsidRDefault="00ED5046" w:rsidP="00ED5046">
      <w:pPr>
        <w:pStyle w:val="ListBullet"/>
        <w:numPr>
          <w:ilvl w:val="0"/>
          <w:numId w:val="65"/>
        </w:numPr>
        <w:rPr>
          <w:sz w:val="32"/>
          <w:szCs w:val="32"/>
        </w:rPr>
      </w:pPr>
      <w:r w:rsidRPr="00C100A2">
        <w:rPr>
          <w:sz w:val="32"/>
          <w:szCs w:val="32"/>
        </w:rPr>
        <w:t>Rethink Mental Illness</w:t>
      </w:r>
    </w:p>
    <w:p w14:paraId="3508A6BE" w14:textId="77777777" w:rsidR="00ED5046" w:rsidRPr="00C100A2" w:rsidRDefault="00ED5046" w:rsidP="00ED5046">
      <w:pPr>
        <w:pStyle w:val="ListBullet"/>
        <w:numPr>
          <w:ilvl w:val="0"/>
          <w:numId w:val="65"/>
        </w:numPr>
        <w:rPr>
          <w:sz w:val="32"/>
          <w:szCs w:val="32"/>
        </w:rPr>
      </w:pPr>
      <w:r w:rsidRPr="00C100A2">
        <w:rPr>
          <w:sz w:val="32"/>
          <w:szCs w:val="32"/>
        </w:rPr>
        <w:t>Scottish Action for Mental Health</w:t>
      </w:r>
    </w:p>
    <w:p w14:paraId="27F19EC4" w14:textId="77777777" w:rsidR="00ED5046" w:rsidRPr="00C100A2" w:rsidRDefault="00ED5046" w:rsidP="00ED5046">
      <w:pPr>
        <w:pStyle w:val="ListBullet"/>
        <w:numPr>
          <w:ilvl w:val="0"/>
          <w:numId w:val="65"/>
        </w:numPr>
        <w:rPr>
          <w:sz w:val="32"/>
          <w:szCs w:val="32"/>
        </w:rPr>
      </w:pPr>
      <w:r w:rsidRPr="00C100A2">
        <w:rPr>
          <w:sz w:val="32"/>
          <w:szCs w:val="32"/>
        </w:rPr>
        <w:t>Sport and Recreation Alliance</w:t>
      </w:r>
    </w:p>
    <w:p w14:paraId="7B649393" w14:textId="77777777" w:rsidR="00ED5046" w:rsidRPr="00C100A2" w:rsidRDefault="00ED5046" w:rsidP="00ED5046">
      <w:pPr>
        <w:pStyle w:val="ListBullet"/>
        <w:numPr>
          <w:ilvl w:val="0"/>
          <w:numId w:val="65"/>
        </w:numPr>
        <w:rPr>
          <w:sz w:val="32"/>
          <w:szCs w:val="32"/>
        </w:rPr>
      </w:pPr>
      <w:r w:rsidRPr="00C100A2">
        <w:rPr>
          <w:sz w:val="32"/>
          <w:szCs w:val="32"/>
        </w:rPr>
        <w:t>Sport for Development Coalition</w:t>
      </w:r>
    </w:p>
    <w:p w14:paraId="5C7E6E74" w14:textId="77777777" w:rsidR="00ED5046" w:rsidRPr="00C100A2" w:rsidRDefault="00ED5046" w:rsidP="00ED5046">
      <w:pPr>
        <w:pStyle w:val="ListBullet"/>
        <w:numPr>
          <w:ilvl w:val="0"/>
          <w:numId w:val="65"/>
        </w:numPr>
        <w:rPr>
          <w:sz w:val="32"/>
          <w:szCs w:val="32"/>
        </w:rPr>
      </w:pPr>
      <w:r w:rsidRPr="00C100A2">
        <w:rPr>
          <w:sz w:val="32"/>
          <w:szCs w:val="32"/>
        </w:rPr>
        <w:t>State of Mind</w:t>
      </w:r>
    </w:p>
    <w:p w14:paraId="50671F66" w14:textId="77777777" w:rsidR="00ED5046" w:rsidRPr="00C100A2" w:rsidRDefault="00ED5046" w:rsidP="00ED5046">
      <w:pPr>
        <w:pStyle w:val="ListBullet"/>
        <w:numPr>
          <w:ilvl w:val="0"/>
          <w:numId w:val="65"/>
        </w:numPr>
        <w:rPr>
          <w:sz w:val="32"/>
          <w:szCs w:val="32"/>
        </w:rPr>
      </w:pPr>
      <w:r w:rsidRPr="00C100A2">
        <w:rPr>
          <w:sz w:val="32"/>
          <w:szCs w:val="32"/>
        </w:rPr>
        <w:t>The Richmond Group of Charities</w:t>
      </w:r>
    </w:p>
    <w:p w14:paraId="54688D9C" w14:textId="16122020" w:rsidR="00A0596B" w:rsidRPr="00C100A2" w:rsidRDefault="00ED5046" w:rsidP="00ED5046">
      <w:pPr>
        <w:pStyle w:val="ListBullet"/>
        <w:numPr>
          <w:ilvl w:val="0"/>
          <w:numId w:val="65"/>
        </w:numPr>
        <w:rPr>
          <w:sz w:val="32"/>
          <w:szCs w:val="32"/>
        </w:rPr>
      </w:pPr>
      <w:proofErr w:type="spellStart"/>
      <w:r w:rsidRPr="00C100A2">
        <w:rPr>
          <w:sz w:val="32"/>
          <w:szCs w:val="32"/>
        </w:rPr>
        <w:t>ukactive</w:t>
      </w:r>
      <w:proofErr w:type="spellEnd"/>
    </w:p>
    <w:p w14:paraId="1B30D224" w14:textId="77777777" w:rsidR="008A6F2C" w:rsidRDefault="008A6F2C">
      <w:pPr>
        <w:spacing w:after="0" w:line="240" w:lineRule="auto"/>
        <w:rPr>
          <w:rFonts w:asciiTheme="minorHAnsi" w:hAnsiTheme="minorHAnsi" w:cstheme="minorHAnsi"/>
          <w:b/>
          <w:bCs/>
          <w:color w:val="1300C1" w:themeColor="text2"/>
          <w:sz w:val="36"/>
          <w:szCs w:val="36"/>
        </w:rPr>
      </w:pPr>
      <w:r>
        <w:rPr>
          <w:rFonts w:asciiTheme="minorHAnsi" w:hAnsiTheme="minorHAnsi" w:cstheme="minorHAnsi"/>
          <w:b/>
          <w:bCs/>
          <w:color w:val="1300C1" w:themeColor="text2"/>
          <w:sz w:val="36"/>
          <w:szCs w:val="36"/>
        </w:rPr>
        <w:br w:type="page"/>
      </w:r>
    </w:p>
    <w:bookmarkEnd w:id="0" w:displacedByCustomXml="next"/>
    <w:sdt>
      <w:sdtPr>
        <w:rPr>
          <w:rFonts w:ascii="Mind Meridian" w:eastAsiaTheme="minorEastAsia" w:hAnsi="Mind Meridian" w:cs="Times New Roman (Body CS)"/>
          <w:color w:val="auto"/>
          <w:sz w:val="24"/>
          <w:szCs w:val="24"/>
          <w:lang w:eastAsia="en-US"/>
        </w:rPr>
        <w:id w:val="2068530990"/>
        <w:docPartObj>
          <w:docPartGallery w:val="Table of Contents"/>
          <w:docPartUnique/>
        </w:docPartObj>
      </w:sdtPr>
      <w:sdtEndPr>
        <w:rPr>
          <w:b/>
          <w:bCs/>
          <w:color w:val="000000" w:themeColor="text1"/>
        </w:rPr>
      </w:sdtEndPr>
      <w:sdtContent>
        <w:p w14:paraId="4C8CE3E1" w14:textId="435DC288" w:rsidR="00096A9A" w:rsidRPr="001D4DF0" w:rsidRDefault="00096A9A">
          <w:pPr>
            <w:pStyle w:val="TOCHeading"/>
            <w:rPr>
              <w:color w:val="auto"/>
            </w:rPr>
          </w:pPr>
          <w:r w:rsidRPr="001D4DF0">
            <w:rPr>
              <w:color w:val="auto"/>
            </w:rPr>
            <w:t>Contents</w:t>
          </w:r>
        </w:p>
        <w:p w14:paraId="09004F46" w14:textId="5A2DA6EA" w:rsidR="00C40594" w:rsidRDefault="00096A9A">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r>
            <w:fldChar w:fldCharType="begin"/>
          </w:r>
          <w:r>
            <w:instrText xml:space="preserve"> TOC \o "1-3" \h \z \u </w:instrText>
          </w:r>
          <w:r>
            <w:fldChar w:fldCharType="separate"/>
          </w:r>
          <w:hyperlink w:anchor="_Toc196288631" w:history="1">
            <w:r w:rsidR="00C40594" w:rsidRPr="000031FE">
              <w:rPr>
                <w:rStyle w:val="Hyperlink"/>
                <w:noProof/>
              </w:rPr>
              <w:t>Endorsements</w:t>
            </w:r>
            <w:r w:rsidR="00C40594">
              <w:rPr>
                <w:noProof/>
                <w:webHidden/>
              </w:rPr>
              <w:tab/>
            </w:r>
            <w:r w:rsidR="00C40594">
              <w:rPr>
                <w:noProof/>
                <w:webHidden/>
              </w:rPr>
              <w:fldChar w:fldCharType="begin"/>
            </w:r>
            <w:r w:rsidR="00C40594">
              <w:rPr>
                <w:noProof/>
                <w:webHidden/>
              </w:rPr>
              <w:instrText xml:space="preserve"> PAGEREF _Toc196288631 \h </w:instrText>
            </w:r>
            <w:r w:rsidR="00C40594">
              <w:rPr>
                <w:noProof/>
                <w:webHidden/>
              </w:rPr>
            </w:r>
            <w:r w:rsidR="00C40594">
              <w:rPr>
                <w:noProof/>
                <w:webHidden/>
              </w:rPr>
              <w:fldChar w:fldCharType="separate"/>
            </w:r>
            <w:r w:rsidR="002D52FB">
              <w:rPr>
                <w:noProof/>
                <w:webHidden/>
              </w:rPr>
              <w:t>2</w:t>
            </w:r>
            <w:r w:rsidR="00C40594">
              <w:rPr>
                <w:noProof/>
                <w:webHidden/>
              </w:rPr>
              <w:fldChar w:fldCharType="end"/>
            </w:r>
          </w:hyperlink>
        </w:p>
        <w:p w14:paraId="6BEDE7A6" w14:textId="0AB693CA"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32" w:history="1">
            <w:r w:rsidR="00C40594" w:rsidRPr="000031FE">
              <w:rPr>
                <w:rStyle w:val="Hyperlink"/>
                <w:noProof/>
              </w:rPr>
              <w:t>Forewords</w:t>
            </w:r>
            <w:r w:rsidR="00C40594">
              <w:rPr>
                <w:noProof/>
                <w:webHidden/>
              </w:rPr>
              <w:tab/>
            </w:r>
            <w:r w:rsidR="00C40594">
              <w:rPr>
                <w:noProof/>
                <w:webHidden/>
              </w:rPr>
              <w:fldChar w:fldCharType="begin"/>
            </w:r>
            <w:r w:rsidR="00C40594">
              <w:rPr>
                <w:noProof/>
                <w:webHidden/>
              </w:rPr>
              <w:instrText xml:space="preserve"> PAGEREF _Toc196288632 \h </w:instrText>
            </w:r>
            <w:r w:rsidR="00C40594">
              <w:rPr>
                <w:noProof/>
                <w:webHidden/>
              </w:rPr>
            </w:r>
            <w:r w:rsidR="00C40594">
              <w:rPr>
                <w:noProof/>
                <w:webHidden/>
              </w:rPr>
              <w:fldChar w:fldCharType="separate"/>
            </w:r>
            <w:r w:rsidR="002D52FB">
              <w:rPr>
                <w:noProof/>
                <w:webHidden/>
              </w:rPr>
              <w:t>5</w:t>
            </w:r>
            <w:r w:rsidR="00C40594">
              <w:rPr>
                <w:noProof/>
                <w:webHidden/>
              </w:rPr>
              <w:fldChar w:fldCharType="end"/>
            </w:r>
          </w:hyperlink>
        </w:p>
        <w:p w14:paraId="28FF9945" w14:textId="76D672D9"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35" w:history="1">
            <w:r w:rsidR="00C40594" w:rsidRPr="000031FE">
              <w:rPr>
                <w:rStyle w:val="Hyperlink"/>
                <w:noProof/>
              </w:rPr>
              <w:t>About our work</w:t>
            </w:r>
            <w:r w:rsidR="00C40594">
              <w:rPr>
                <w:noProof/>
                <w:webHidden/>
              </w:rPr>
              <w:tab/>
            </w:r>
            <w:r w:rsidR="00C40594">
              <w:rPr>
                <w:noProof/>
                <w:webHidden/>
              </w:rPr>
              <w:fldChar w:fldCharType="begin"/>
            </w:r>
            <w:r w:rsidR="00C40594">
              <w:rPr>
                <w:noProof/>
                <w:webHidden/>
              </w:rPr>
              <w:instrText xml:space="preserve"> PAGEREF _Toc196288635 \h </w:instrText>
            </w:r>
            <w:r w:rsidR="00C40594">
              <w:rPr>
                <w:noProof/>
                <w:webHidden/>
              </w:rPr>
            </w:r>
            <w:r w:rsidR="00C40594">
              <w:rPr>
                <w:noProof/>
                <w:webHidden/>
              </w:rPr>
              <w:fldChar w:fldCharType="separate"/>
            </w:r>
            <w:r w:rsidR="002D52FB">
              <w:rPr>
                <w:noProof/>
                <w:webHidden/>
              </w:rPr>
              <w:t>8</w:t>
            </w:r>
            <w:r w:rsidR="00C40594">
              <w:rPr>
                <w:noProof/>
                <w:webHidden/>
              </w:rPr>
              <w:fldChar w:fldCharType="end"/>
            </w:r>
          </w:hyperlink>
        </w:p>
        <w:p w14:paraId="70C4B69E" w14:textId="3F519FB2"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41" w:history="1">
            <w:r w:rsidR="00C40594" w:rsidRPr="000031FE">
              <w:rPr>
                <w:rStyle w:val="Hyperlink"/>
                <w:noProof/>
              </w:rPr>
              <w:t>Background</w:t>
            </w:r>
            <w:r w:rsidR="00C40594">
              <w:rPr>
                <w:noProof/>
                <w:webHidden/>
              </w:rPr>
              <w:tab/>
            </w:r>
            <w:r w:rsidR="00C40594">
              <w:rPr>
                <w:noProof/>
                <w:webHidden/>
              </w:rPr>
              <w:fldChar w:fldCharType="begin"/>
            </w:r>
            <w:r w:rsidR="00C40594">
              <w:rPr>
                <w:noProof/>
                <w:webHidden/>
              </w:rPr>
              <w:instrText xml:space="preserve"> PAGEREF _Toc196288641 \h </w:instrText>
            </w:r>
            <w:r w:rsidR="00C40594">
              <w:rPr>
                <w:noProof/>
                <w:webHidden/>
              </w:rPr>
            </w:r>
            <w:r w:rsidR="00C40594">
              <w:rPr>
                <w:noProof/>
                <w:webHidden/>
              </w:rPr>
              <w:fldChar w:fldCharType="separate"/>
            </w:r>
            <w:r w:rsidR="002D52FB">
              <w:rPr>
                <w:noProof/>
                <w:webHidden/>
              </w:rPr>
              <w:t>11</w:t>
            </w:r>
            <w:r w:rsidR="00C40594">
              <w:rPr>
                <w:noProof/>
                <w:webHidden/>
              </w:rPr>
              <w:fldChar w:fldCharType="end"/>
            </w:r>
          </w:hyperlink>
        </w:p>
        <w:p w14:paraId="747C09B8" w14:textId="348A731F"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45" w:history="1">
            <w:r w:rsidR="00C40594" w:rsidRPr="000031FE">
              <w:rPr>
                <w:rStyle w:val="Hyperlink"/>
                <w:noProof/>
              </w:rPr>
              <w:t>What we did</w:t>
            </w:r>
            <w:r w:rsidR="00C40594">
              <w:rPr>
                <w:noProof/>
                <w:webHidden/>
              </w:rPr>
              <w:tab/>
            </w:r>
            <w:r w:rsidR="00C40594">
              <w:rPr>
                <w:noProof/>
                <w:webHidden/>
              </w:rPr>
              <w:fldChar w:fldCharType="begin"/>
            </w:r>
            <w:r w:rsidR="00C40594">
              <w:rPr>
                <w:noProof/>
                <w:webHidden/>
              </w:rPr>
              <w:instrText xml:space="preserve"> PAGEREF _Toc196288645 \h </w:instrText>
            </w:r>
            <w:r w:rsidR="00C40594">
              <w:rPr>
                <w:noProof/>
                <w:webHidden/>
              </w:rPr>
            </w:r>
            <w:r w:rsidR="00C40594">
              <w:rPr>
                <w:noProof/>
                <w:webHidden/>
              </w:rPr>
              <w:fldChar w:fldCharType="separate"/>
            </w:r>
            <w:r w:rsidR="002D52FB">
              <w:rPr>
                <w:noProof/>
                <w:webHidden/>
              </w:rPr>
              <w:t>16</w:t>
            </w:r>
            <w:r w:rsidR="00C40594">
              <w:rPr>
                <w:noProof/>
                <w:webHidden/>
              </w:rPr>
              <w:fldChar w:fldCharType="end"/>
            </w:r>
          </w:hyperlink>
        </w:p>
        <w:p w14:paraId="2F1BD7A4" w14:textId="082F7193"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51" w:history="1">
            <w:r w:rsidR="00C40594" w:rsidRPr="000031FE">
              <w:rPr>
                <w:rStyle w:val="Hyperlink"/>
                <w:noProof/>
              </w:rPr>
              <w:t>Our findings:</w:t>
            </w:r>
            <w:r w:rsidR="00C40594">
              <w:rPr>
                <w:noProof/>
                <w:webHidden/>
              </w:rPr>
              <w:tab/>
            </w:r>
            <w:r w:rsidR="00C40594">
              <w:rPr>
                <w:noProof/>
                <w:webHidden/>
              </w:rPr>
              <w:fldChar w:fldCharType="begin"/>
            </w:r>
            <w:r w:rsidR="00C40594">
              <w:rPr>
                <w:noProof/>
                <w:webHidden/>
              </w:rPr>
              <w:instrText xml:space="preserve"> PAGEREF _Toc196288651 \h </w:instrText>
            </w:r>
            <w:r w:rsidR="00C40594">
              <w:rPr>
                <w:noProof/>
                <w:webHidden/>
              </w:rPr>
            </w:r>
            <w:r w:rsidR="00C40594">
              <w:rPr>
                <w:noProof/>
                <w:webHidden/>
              </w:rPr>
              <w:fldChar w:fldCharType="separate"/>
            </w:r>
            <w:r w:rsidR="002D52FB">
              <w:rPr>
                <w:noProof/>
                <w:webHidden/>
              </w:rPr>
              <w:t>23</w:t>
            </w:r>
            <w:r w:rsidR="00C40594">
              <w:rPr>
                <w:noProof/>
                <w:webHidden/>
              </w:rPr>
              <w:fldChar w:fldCharType="end"/>
            </w:r>
          </w:hyperlink>
        </w:p>
        <w:p w14:paraId="09CDD767" w14:textId="2C277588"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66" w:history="1">
            <w:r w:rsidR="00C40594" w:rsidRPr="000031FE">
              <w:rPr>
                <w:rStyle w:val="Hyperlink"/>
                <w:noProof/>
              </w:rPr>
              <w:t>Case study</w:t>
            </w:r>
            <w:r w:rsidR="00C40594">
              <w:rPr>
                <w:noProof/>
                <w:webHidden/>
              </w:rPr>
              <w:tab/>
            </w:r>
            <w:r w:rsidR="00C40594">
              <w:rPr>
                <w:noProof/>
                <w:webHidden/>
              </w:rPr>
              <w:fldChar w:fldCharType="begin"/>
            </w:r>
            <w:r w:rsidR="00C40594">
              <w:rPr>
                <w:noProof/>
                <w:webHidden/>
              </w:rPr>
              <w:instrText xml:space="preserve"> PAGEREF _Toc196288666 \h </w:instrText>
            </w:r>
            <w:r w:rsidR="00C40594">
              <w:rPr>
                <w:noProof/>
                <w:webHidden/>
              </w:rPr>
            </w:r>
            <w:r w:rsidR="00C40594">
              <w:rPr>
                <w:noProof/>
                <w:webHidden/>
              </w:rPr>
              <w:fldChar w:fldCharType="separate"/>
            </w:r>
            <w:r w:rsidR="002D52FB">
              <w:rPr>
                <w:noProof/>
                <w:webHidden/>
              </w:rPr>
              <w:t>45</w:t>
            </w:r>
            <w:r w:rsidR="00C40594">
              <w:rPr>
                <w:noProof/>
                <w:webHidden/>
              </w:rPr>
              <w:fldChar w:fldCharType="end"/>
            </w:r>
          </w:hyperlink>
        </w:p>
        <w:p w14:paraId="358A0354" w14:textId="149CF8DC"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68" w:history="1">
            <w:r w:rsidR="00C40594" w:rsidRPr="000031FE">
              <w:rPr>
                <w:rStyle w:val="Hyperlink"/>
                <w:noProof/>
              </w:rPr>
              <w:t>Our next steps</w:t>
            </w:r>
            <w:r w:rsidR="00C40594">
              <w:rPr>
                <w:noProof/>
                <w:webHidden/>
              </w:rPr>
              <w:tab/>
            </w:r>
            <w:r w:rsidR="00C40594">
              <w:rPr>
                <w:noProof/>
                <w:webHidden/>
              </w:rPr>
              <w:fldChar w:fldCharType="begin"/>
            </w:r>
            <w:r w:rsidR="00C40594">
              <w:rPr>
                <w:noProof/>
                <w:webHidden/>
              </w:rPr>
              <w:instrText xml:space="preserve"> PAGEREF _Toc196288668 \h </w:instrText>
            </w:r>
            <w:r w:rsidR="00C40594">
              <w:rPr>
                <w:noProof/>
                <w:webHidden/>
              </w:rPr>
            </w:r>
            <w:r w:rsidR="00C40594">
              <w:rPr>
                <w:noProof/>
                <w:webHidden/>
              </w:rPr>
              <w:fldChar w:fldCharType="separate"/>
            </w:r>
            <w:r w:rsidR="002D52FB">
              <w:rPr>
                <w:noProof/>
                <w:webHidden/>
              </w:rPr>
              <w:t>46</w:t>
            </w:r>
            <w:r w:rsidR="00C40594">
              <w:rPr>
                <w:noProof/>
                <w:webHidden/>
              </w:rPr>
              <w:fldChar w:fldCharType="end"/>
            </w:r>
          </w:hyperlink>
        </w:p>
        <w:p w14:paraId="526A811D" w14:textId="403E0B0B"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74" w:history="1">
            <w:r w:rsidR="00C40594" w:rsidRPr="000031FE">
              <w:rPr>
                <w:rStyle w:val="Hyperlink"/>
                <w:noProof/>
              </w:rPr>
              <w:t>Appendix A:  Other useful work</w:t>
            </w:r>
            <w:r w:rsidR="00C40594">
              <w:rPr>
                <w:noProof/>
                <w:webHidden/>
              </w:rPr>
              <w:tab/>
            </w:r>
            <w:r w:rsidR="00C40594">
              <w:rPr>
                <w:noProof/>
                <w:webHidden/>
              </w:rPr>
              <w:fldChar w:fldCharType="begin"/>
            </w:r>
            <w:r w:rsidR="00C40594">
              <w:rPr>
                <w:noProof/>
                <w:webHidden/>
              </w:rPr>
              <w:instrText xml:space="preserve"> PAGEREF _Toc196288674 \h </w:instrText>
            </w:r>
            <w:r w:rsidR="00C40594">
              <w:rPr>
                <w:noProof/>
                <w:webHidden/>
              </w:rPr>
            </w:r>
            <w:r w:rsidR="00C40594">
              <w:rPr>
                <w:noProof/>
                <w:webHidden/>
              </w:rPr>
              <w:fldChar w:fldCharType="separate"/>
            </w:r>
            <w:r w:rsidR="002D52FB">
              <w:rPr>
                <w:noProof/>
                <w:webHidden/>
              </w:rPr>
              <w:t>48</w:t>
            </w:r>
            <w:r w:rsidR="00C40594">
              <w:rPr>
                <w:noProof/>
                <w:webHidden/>
              </w:rPr>
              <w:fldChar w:fldCharType="end"/>
            </w:r>
          </w:hyperlink>
        </w:p>
        <w:p w14:paraId="17573CDF" w14:textId="0978862A"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76" w:history="1">
            <w:r w:rsidR="00C40594" w:rsidRPr="000031FE">
              <w:rPr>
                <w:rStyle w:val="Hyperlink"/>
                <w:noProof/>
              </w:rPr>
              <w:t>Appendix B</w:t>
            </w:r>
            <w:r w:rsidR="00C40594">
              <w:rPr>
                <w:noProof/>
                <w:webHidden/>
              </w:rPr>
              <w:tab/>
            </w:r>
            <w:r w:rsidR="00C40594">
              <w:rPr>
                <w:noProof/>
                <w:webHidden/>
              </w:rPr>
              <w:fldChar w:fldCharType="begin"/>
            </w:r>
            <w:r w:rsidR="00C40594">
              <w:rPr>
                <w:noProof/>
                <w:webHidden/>
              </w:rPr>
              <w:instrText xml:space="preserve"> PAGEREF _Toc196288676 \h </w:instrText>
            </w:r>
            <w:r w:rsidR="00C40594">
              <w:rPr>
                <w:noProof/>
                <w:webHidden/>
              </w:rPr>
            </w:r>
            <w:r w:rsidR="00C40594">
              <w:rPr>
                <w:noProof/>
                <w:webHidden/>
              </w:rPr>
              <w:fldChar w:fldCharType="separate"/>
            </w:r>
            <w:r w:rsidR="002D52FB">
              <w:rPr>
                <w:noProof/>
                <w:webHidden/>
              </w:rPr>
              <w:t>51</w:t>
            </w:r>
            <w:r w:rsidR="00C40594">
              <w:rPr>
                <w:noProof/>
                <w:webHidden/>
              </w:rPr>
              <w:fldChar w:fldCharType="end"/>
            </w:r>
          </w:hyperlink>
        </w:p>
        <w:p w14:paraId="08C6FF2C" w14:textId="0A68511E" w:rsidR="00C40594" w:rsidRDefault="001E10E8">
          <w:pPr>
            <w:pStyle w:val="TOC1"/>
            <w:tabs>
              <w:tab w:val="right" w:leader="dot" w:pos="8772"/>
            </w:tabs>
            <w:rPr>
              <w:rFonts w:asciiTheme="minorHAnsi" w:eastAsiaTheme="minorEastAsia" w:hAnsiTheme="minorHAnsi" w:cstheme="minorBidi"/>
              <w:noProof/>
              <w:color w:val="auto"/>
              <w:kern w:val="2"/>
              <w:sz w:val="22"/>
              <w:szCs w:val="22"/>
              <w:lang w:eastAsia="en-GB"/>
              <w14:ligatures w14:val="standardContextual"/>
            </w:rPr>
          </w:pPr>
          <w:hyperlink w:anchor="_Toc196288677" w:history="1">
            <w:r w:rsidR="00C40594" w:rsidRPr="000031FE">
              <w:rPr>
                <w:rStyle w:val="Hyperlink"/>
                <w:noProof/>
              </w:rPr>
              <w:t>Notes</w:t>
            </w:r>
            <w:r w:rsidR="00C40594">
              <w:rPr>
                <w:noProof/>
                <w:webHidden/>
              </w:rPr>
              <w:tab/>
            </w:r>
            <w:r w:rsidR="00C40594">
              <w:rPr>
                <w:noProof/>
                <w:webHidden/>
              </w:rPr>
              <w:fldChar w:fldCharType="begin"/>
            </w:r>
            <w:r w:rsidR="00C40594">
              <w:rPr>
                <w:noProof/>
                <w:webHidden/>
              </w:rPr>
              <w:instrText xml:space="preserve"> PAGEREF _Toc196288677 \h </w:instrText>
            </w:r>
            <w:r w:rsidR="00C40594">
              <w:rPr>
                <w:noProof/>
                <w:webHidden/>
              </w:rPr>
            </w:r>
            <w:r w:rsidR="00C40594">
              <w:rPr>
                <w:noProof/>
                <w:webHidden/>
              </w:rPr>
              <w:fldChar w:fldCharType="separate"/>
            </w:r>
            <w:r w:rsidR="002D52FB">
              <w:rPr>
                <w:noProof/>
                <w:webHidden/>
              </w:rPr>
              <w:t>58</w:t>
            </w:r>
            <w:r w:rsidR="00C40594">
              <w:rPr>
                <w:noProof/>
                <w:webHidden/>
              </w:rPr>
              <w:fldChar w:fldCharType="end"/>
            </w:r>
          </w:hyperlink>
        </w:p>
        <w:p w14:paraId="540F0308" w14:textId="5537EB63" w:rsidR="00096A9A" w:rsidRDefault="00096A9A">
          <w:r>
            <w:rPr>
              <w:b/>
              <w:bCs/>
            </w:rPr>
            <w:fldChar w:fldCharType="end"/>
          </w:r>
        </w:p>
      </w:sdtContent>
    </w:sdt>
    <w:p w14:paraId="768CBA76" w14:textId="77777777" w:rsidR="008A6F2C" w:rsidRDefault="008A6F2C">
      <w:pPr>
        <w:spacing w:after="0" w:line="240" w:lineRule="auto"/>
        <w:rPr>
          <w:b/>
          <w:bCs/>
          <w:color w:val="1300C1" w:themeColor="text2"/>
        </w:rPr>
      </w:pPr>
      <w:r>
        <w:br w:type="page"/>
      </w:r>
    </w:p>
    <w:p w14:paraId="204408A0" w14:textId="77777777" w:rsidR="00096A9A" w:rsidRDefault="00394CC9" w:rsidP="00E45B6D">
      <w:pPr>
        <w:pStyle w:val="Heading1"/>
      </w:pPr>
      <w:bookmarkStart w:id="3" w:name="_Toc196288632"/>
      <w:r>
        <w:lastRenderedPageBreak/>
        <w:t>F</w:t>
      </w:r>
      <w:r w:rsidR="00871C96">
        <w:t>oreword</w:t>
      </w:r>
      <w:r w:rsidR="00096A9A">
        <w:t>s</w:t>
      </w:r>
      <w:bookmarkEnd w:id="3"/>
    </w:p>
    <w:p w14:paraId="35F2FCBE" w14:textId="0882E2D0" w:rsidR="00871C96" w:rsidRDefault="00871C96" w:rsidP="00E45B6D">
      <w:pPr>
        <w:pStyle w:val="Heading2"/>
      </w:pPr>
      <w:bookmarkStart w:id="4" w:name="_Toc196288633"/>
      <w:r>
        <w:t xml:space="preserve">Why </w:t>
      </w:r>
      <w:r w:rsidR="001A6FC3">
        <w:t xml:space="preserve">do we need </w:t>
      </w:r>
      <w:r>
        <w:t xml:space="preserve">safe </w:t>
      </w:r>
      <w:r w:rsidR="001A6FC3">
        <w:t>and</w:t>
      </w:r>
      <w:r>
        <w:t xml:space="preserve"> effective practice?</w:t>
      </w:r>
      <w:bookmarkEnd w:id="4"/>
      <w:r>
        <w:t xml:space="preserve"> </w:t>
      </w:r>
    </w:p>
    <w:p w14:paraId="5432BF75" w14:textId="0D70C756" w:rsidR="001A6FC3" w:rsidRPr="00971BA7" w:rsidRDefault="001A6FC3" w:rsidP="00B82490">
      <w:pPr>
        <w:pStyle w:val="BodyText"/>
        <w:rPr>
          <w:sz w:val="32"/>
          <w:szCs w:val="32"/>
        </w:rPr>
      </w:pPr>
      <w:r>
        <w:br/>
      </w:r>
      <w:r w:rsidR="008A6F2C" w:rsidRPr="00971BA7">
        <w:rPr>
          <w:sz w:val="32"/>
          <w:szCs w:val="32"/>
        </w:rPr>
        <w:t>We’re in the middle of a mental health crisis</w:t>
      </w:r>
      <w:r w:rsidRPr="00971BA7">
        <w:rPr>
          <w:sz w:val="32"/>
          <w:szCs w:val="32"/>
        </w:rPr>
        <w:t xml:space="preserve">. </w:t>
      </w:r>
      <w:r w:rsidR="00642E0F" w:rsidRPr="00971BA7">
        <w:rPr>
          <w:sz w:val="32"/>
          <w:szCs w:val="32"/>
        </w:rPr>
        <w:t>1.6</w:t>
      </w:r>
      <w:r w:rsidR="008A6F2C" w:rsidRPr="00971BA7">
        <w:rPr>
          <w:sz w:val="32"/>
          <w:szCs w:val="32"/>
        </w:rPr>
        <w:t xml:space="preserve"> million people</w:t>
      </w:r>
      <w:r w:rsidRPr="00971BA7">
        <w:rPr>
          <w:sz w:val="32"/>
          <w:szCs w:val="32"/>
        </w:rPr>
        <w:t xml:space="preserve"> are currently</w:t>
      </w:r>
      <w:r w:rsidR="008A6F2C" w:rsidRPr="00971BA7">
        <w:rPr>
          <w:sz w:val="32"/>
          <w:szCs w:val="32"/>
        </w:rPr>
        <w:t xml:space="preserve"> stuck on waiting lists for </w:t>
      </w:r>
      <w:r w:rsidR="00955CC7" w:rsidRPr="00971BA7">
        <w:rPr>
          <w:sz w:val="32"/>
          <w:szCs w:val="32"/>
        </w:rPr>
        <w:t xml:space="preserve">the </w:t>
      </w:r>
      <w:r w:rsidR="008A6F2C" w:rsidRPr="00971BA7">
        <w:rPr>
          <w:sz w:val="32"/>
          <w:szCs w:val="32"/>
        </w:rPr>
        <w:t>NHS</w:t>
      </w:r>
      <w:r w:rsidRPr="00971BA7">
        <w:rPr>
          <w:sz w:val="32"/>
          <w:szCs w:val="32"/>
        </w:rPr>
        <w:t xml:space="preserve"> mental health</w:t>
      </w:r>
      <w:r w:rsidR="008A6F2C" w:rsidRPr="00971BA7">
        <w:rPr>
          <w:sz w:val="32"/>
          <w:szCs w:val="32"/>
        </w:rPr>
        <w:t xml:space="preserve"> services</w:t>
      </w:r>
      <w:r w:rsidRPr="00971BA7">
        <w:rPr>
          <w:sz w:val="32"/>
          <w:szCs w:val="32"/>
        </w:rPr>
        <w:t xml:space="preserve"> that could help them</w:t>
      </w:r>
      <w:r w:rsidR="008A6F2C" w:rsidRPr="00971BA7">
        <w:rPr>
          <w:sz w:val="32"/>
          <w:szCs w:val="32"/>
        </w:rPr>
        <w:t>.</w:t>
      </w:r>
      <w:r w:rsidRPr="00971BA7">
        <w:rPr>
          <w:sz w:val="32"/>
          <w:szCs w:val="32"/>
        </w:rPr>
        <w:t xml:space="preserve"> </w:t>
      </w:r>
    </w:p>
    <w:p w14:paraId="79D3AD3B" w14:textId="43E1676C" w:rsidR="005726ED" w:rsidRPr="00971BA7" w:rsidRDefault="001A6FC3" w:rsidP="00B82490">
      <w:pPr>
        <w:pStyle w:val="BodyText"/>
        <w:rPr>
          <w:sz w:val="32"/>
          <w:szCs w:val="32"/>
        </w:rPr>
      </w:pPr>
      <w:r w:rsidRPr="00971BA7">
        <w:rPr>
          <w:sz w:val="32"/>
          <w:szCs w:val="32"/>
        </w:rPr>
        <w:t>We know that</w:t>
      </w:r>
      <w:r w:rsidR="00321AAB" w:rsidRPr="00971BA7">
        <w:rPr>
          <w:sz w:val="32"/>
          <w:szCs w:val="32"/>
        </w:rPr>
        <w:t xml:space="preserve"> </w:t>
      </w:r>
      <w:r w:rsidR="00871C96" w:rsidRPr="00971BA7">
        <w:rPr>
          <w:sz w:val="32"/>
          <w:szCs w:val="32"/>
        </w:rPr>
        <w:t xml:space="preserve">sport, physical </w:t>
      </w:r>
      <w:proofErr w:type="gramStart"/>
      <w:r w:rsidR="00871C96" w:rsidRPr="00971BA7">
        <w:rPr>
          <w:sz w:val="32"/>
          <w:szCs w:val="32"/>
        </w:rPr>
        <w:t>activity</w:t>
      </w:r>
      <w:proofErr w:type="gramEnd"/>
      <w:r w:rsidR="00871C96" w:rsidRPr="00971BA7">
        <w:rPr>
          <w:sz w:val="32"/>
          <w:szCs w:val="32"/>
        </w:rPr>
        <w:t xml:space="preserve"> and movement can</w:t>
      </w:r>
      <w:r w:rsidRPr="00971BA7">
        <w:rPr>
          <w:sz w:val="32"/>
          <w:szCs w:val="32"/>
        </w:rPr>
        <w:t xml:space="preserve"> make a difference</w:t>
      </w:r>
      <w:r w:rsidR="00955CC7" w:rsidRPr="00971BA7">
        <w:rPr>
          <w:sz w:val="32"/>
          <w:szCs w:val="32"/>
        </w:rPr>
        <w:t>. They</w:t>
      </w:r>
      <w:r w:rsidRPr="00971BA7">
        <w:rPr>
          <w:sz w:val="32"/>
          <w:szCs w:val="32"/>
        </w:rPr>
        <w:t xml:space="preserve"> can</w:t>
      </w:r>
      <w:r w:rsidR="00871C96" w:rsidRPr="00971BA7">
        <w:rPr>
          <w:sz w:val="32"/>
          <w:szCs w:val="32"/>
        </w:rPr>
        <w:t xml:space="preserve"> play a </w:t>
      </w:r>
      <w:r w:rsidR="008A6F2C" w:rsidRPr="00971BA7">
        <w:rPr>
          <w:sz w:val="32"/>
          <w:szCs w:val="32"/>
        </w:rPr>
        <w:t xml:space="preserve">powerful </w:t>
      </w:r>
      <w:r w:rsidR="00871C96" w:rsidRPr="00971BA7">
        <w:rPr>
          <w:sz w:val="32"/>
          <w:szCs w:val="32"/>
        </w:rPr>
        <w:t xml:space="preserve">role in helping </w:t>
      </w:r>
      <w:r w:rsidR="008A6F2C" w:rsidRPr="00971BA7">
        <w:rPr>
          <w:sz w:val="32"/>
          <w:szCs w:val="32"/>
        </w:rPr>
        <w:t>people</w:t>
      </w:r>
      <w:r w:rsidR="00871C96" w:rsidRPr="00971BA7">
        <w:rPr>
          <w:sz w:val="32"/>
          <w:szCs w:val="32"/>
        </w:rPr>
        <w:t xml:space="preserve"> </w:t>
      </w:r>
      <w:r w:rsidR="00CA3CBB" w:rsidRPr="00971BA7">
        <w:rPr>
          <w:sz w:val="32"/>
          <w:szCs w:val="32"/>
        </w:rPr>
        <w:t xml:space="preserve">with mental health problems </w:t>
      </w:r>
      <w:r w:rsidR="00871C96" w:rsidRPr="00971BA7">
        <w:rPr>
          <w:sz w:val="32"/>
          <w:szCs w:val="32"/>
        </w:rPr>
        <w:t xml:space="preserve">stay well </w:t>
      </w:r>
      <w:r w:rsidR="00CE6322" w:rsidRPr="00971BA7">
        <w:rPr>
          <w:sz w:val="32"/>
          <w:szCs w:val="32"/>
        </w:rPr>
        <w:t xml:space="preserve">alongside talking therapies, </w:t>
      </w:r>
      <w:proofErr w:type="gramStart"/>
      <w:r w:rsidR="00CE6322" w:rsidRPr="00971BA7">
        <w:rPr>
          <w:sz w:val="32"/>
          <w:szCs w:val="32"/>
        </w:rPr>
        <w:t>medication</w:t>
      </w:r>
      <w:proofErr w:type="gramEnd"/>
      <w:r w:rsidR="00CE6322" w:rsidRPr="00971BA7">
        <w:rPr>
          <w:sz w:val="32"/>
          <w:szCs w:val="32"/>
        </w:rPr>
        <w:t xml:space="preserve"> and other </w:t>
      </w:r>
      <w:r w:rsidRPr="00971BA7">
        <w:rPr>
          <w:sz w:val="32"/>
          <w:szCs w:val="32"/>
        </w:rPr>
        <w:t xml:space="preserve">kinds </w:t>
      </w:r>
      <w:r w:rsidR="00CE6322" w:rsidRPr="00971BA7">
        <w:rPr>
          <w:sz w:val="32"/>
          <w:szCs w:val="32"/>
        </w:rPr>
        <w:t xml:space="preserve">of support. </w:t>
      </w:r>
    </w:p>
    <w:p w14:paraId="55C33B3B" w14:textId="2C11D91E" w:rsidR="00CE6322" w:rsidRPr="00971BA7" w:rsidRDefault="00871C96" w:rsidP="00B82490">
      <w:pPr>
        <w:pStyle w:val="BodyText"/>
        <w:rPr>
          <w:sz w:val="32"/>
          <w:szCs w:val="32"/>
        </w:rPr>
      </w:pPr>
      <w:r w:rsidRPr="00971BA7">
        <w:rPr>
          <w:sz w:val="32"/>
          <w:szCs w:val="32"/>
        </w:rPr>
        <w:t>With over 3 million coaches</w:t>
      </w:r>
      <w:r w:rsidR="00CE6322" w:rsidRPr="00971BA7">
        <w:rPr>
          <w:sz w:val="32"/>
          <w:szCs w:val="32"/>
        </w:rPr>
        <w:t>,</w:t>
      </w:r>
      <w:r w:rsidRPr="00971BA7">
        <w:rPr>
          <w:sz w:val="32"/>
          <w:szCs w:val="32"/>
        </w:rPr>
        <w:t xml:space="preserve"> the sport and physical activity sector has huge potential to support the nation’s mental health</w:t>
      </w:r>
      <w:r w:rsidR="001A6FC3" w:rsidRPr="00971BA7">
        <w:rPr>
          <w:sz w:val="32"/>
          <w:szCs w:val="32"/>
        </w:rPr>
        <w:t>.</w:t>
      </w:r>
      <w:r w:rsidRPr="00971BA7">
        <w:rPr>
          <w:sz w:val="32"/>
          <w:szCs w:val="32"/>
        </w:rPr>
        <w:t xml:space="preserve"> </w:t>
      </w:r>
      <w:r w:rsidR="00603FD8" w:rsidRPr="00971BA7">
        <w:rPr>
          <w:sz w:val="32"/>
          <w:szCs w:val="32"/>
        </w:rPr>
        <w:t>P</w:t>
      </w:r>
      <w:r w:rsidR="00AB146F" w:rsidRPr="00971BA7">
        <w:rPr>
          <w:sz w:val="32"/>
          <w:szCs w:val="32"/>
        </w:rPr>
        <w:t>hysical</w:t>
      </w:r>
      <w:r w:rsidRPr="00971BA7">
        <w:rPr>
          <w:sz w:val="32"/>
          <w:szCs w:val="32"/>
        </w:rPr>
        <w:t xml:space="preserve"> activity </w:t>
      </w:r>
      <w:r w:rsidR="00CA3CBB" w:rsidRPr="00971BA7">
        <w:rPr>
          <w:sz w:val="32"/>
          <w:szCs w:val="32"/>
        </w:rPr>
        <w:t xml:space="preserve">can reduce </w:t>
      </w:r>
      <w:r w:rsidRPr="00971BA7">
        <w:rPr>
          <w:sz w:val="32"/>
          <w:szCs w:val="32"/>
        </w:rPr>
        <w:t>the risk of developing depression</w:t>
      </w:r>
      <w:r w:rsidR="00B91DBE" w:rsidRPr="00971BA7">
        <w:rPr>
          <w:sz w:val="32"/>
          <w:szCs w:val="32"/>
        </w:rPr>
        <w:t xml:space="preserve"> </w:t>
      </w:r>
      <w:r w:rsidRPr="00971BA7">
        <w:rPr>
          <w:sz w:val="32"/>
          <w:szCs w:val="32"/>
        </w:rPr>
        <w:t xml:space="preserve">and </w:t>
      </w:r>
      <w:r w:rsidR="0039656A" w:rsidRPr="00971BA7">
        <w:rPr>
          <w:sz w:val="32"/>
          <w:szCs w:val="32"/>
        </w:rPr>
        <w:t xml:space="preserve">help </w:t>
      </w:r>
      <w:r w:rsidRPr="00971BA7">
        <w:rPr>
          <w:sz w:val="32"/>
          <w:szCs w:val="32"/>
        </w:rPr>
        <w:t xml:space="preserve">people </w:t>
      </w:r>
      <w:r w:rsidR="00CE6322" w:rsidRPr="00971BA7">
        <w:rPr>
          <w:sz w:val="32"/>
          <w:szCs w:val="32"/>
        </w:rPr>
        <w:t>‘</w:t>
      </w:r>
      <w:r w:rsidRPr="00971BA7">
        <w:rPr>
          <w:sz w:val="32"/>
          <w:szCs w:val="32"/>
        </w:rPr>
        <w:t>wait well</w:t>
      </w:r>
      <w:r w:rsidR="00CE6322" w:rsidRPr="00971BA7">
        <w:rPr>
          <w:sz w:val="32"/>
          <w:szCs w:val="32"/>
        </w:rPr>
        <w:t xml:space="preserve">’ until they </w:t>
      </w:r>
      <w:r w:rsidR="001A6FC3" w:rsidRPr="00971BA7">
        <w:rPr>
          <w:sz w:val="32"/>
          <w:szCs w:val="32"/>
        </w:rPr>
        <w:t>get more</w:t>
      </w:r>
      <w:r w:rsidR="00AB146F" w:rsidRPr="00971BA7">
        <w:rPr>
          <w:sz w:val="32"/>
          <w:szCs w:val="32"/>
        </w:rPr>
        <w:t xml:space="preserve"> </w:t>
      </w:r>
      <w:r w:rsidRPr="00971BA7">
        <w:rPr>
          <w:sz w:val="32"/>
          <w:szCs w:val="32"/>
        </w:rPr>
        <w:t>support</w:t>
      </w:r>
      <w:r w:rsidR="00CE6322" w:rsidRPr="00971BA7">
        <w:rPr>
          <w:sz w:val="32"/>
          <w:szCs w:val="32"/>
        </w:rPr>
        <w:t xml:space="preserve">. </w:t>
      </w:r>
      <w:r w:rsidR="00E05A84" w:rsidRPr="00971BA7">
        <w:rPr>
          <w:sz w:val="32"/>
          <w:szCs w:val="32"/>
        </w:rPr>
        <w:t>It can also be a valuable part of our support toolkit</w:t>
      </w:r>
      <w:r w:rsidR="00955CC7" w:rsidRPr="00971BA7">
        <w:rPr>
          <w:sz w:val="32"/>
          <w:szCs w:val="32"/>
        </w:rPr>
        <w:t>,</w:t>
      </w:r>
      <w:r w:rsidR="00E05A84" w:rsidRPr="00971BA7">
        <w:rPr>
          <w:sz w:val="32"/>
          <w:szCs w:val="32"/>
        </w:rPr>
        <w:t xml:space="preserve"> providing fun, joy, </w:t>
      </w:r>
      <w:proofErr w:type="gramStart"/>
      <w:r w:rsidR="00E05A84" w:rsidRPr="00971BA7">
        <w:rPr>
          <w:sz w:val="32"/>
          <w:szCs w:val="32"/>
        </w:rPr>
        <w:t>structure</w:t>
      </w:r>
      <w:proofErr w:type="gramEnd"/>
      <w:r w:rsidR="00E05A84" w:rsidRPr="00971BA7">
        <w:rPr>
          <w:sz w:val="32"/>
          <w:szCs w:val="32"/>
        </w:rPr>
        <w:t xml:space="preserve"> and social connections.</w:t>
      </w:r>
    </w:p>
    <w:p w14:paraId="6FFEF59F" w14:textId="43C3135D" w:rsidR="00955CC7" w:rsidRPr="00971BA7" w:rsidRDefault="00871C96" w:rsidP="00B82490">
      <w:pPr>
        <w:pStyle w:val="BodyText"/>
        <w:rPr>
          <w:sz w:val="32"/>
          <w:szCs w:val="32"/>
        </w:rPr>
      </w:pPr>
      <w:r w:rsidRPr="00971BA7">
        <w:rPr>
          <w:sz w:val="32"/>
          <w:szCs w:val="32"/>
        </w:rPr>
        <w:t>The benefits of moving for the mind are well evidenced</w:t>
      </w:r>
      <w:r w:rsidR="00CE6322" w:rsidRPr="00971BA7">
        <w:rPr>
          <w:sz w:val="32"/>
          <w:szCs w:val="32"/>
        </w:rPr>
        <w:t xml:space="preserve">. </w:t>
      </w:r>
      <w:r w:rsidR="001A6FC3" w:rsidRPr="00971BA7">
        <w:rPr>
          <w:sz w:val="32"/>
          <w:szCs w:val="32"/>
        </w:rPr>
        <w:t xml:space="preserve">10 years </w:t>
      </w:r>
      <w:r w:rsidR="00827959" w:rsidRPr="00971BA7">
        <w:rPr>
          <w:sz w:val="32"/>
          <w:szCs w:val="32"/>
        </w:rPr>
        <w:t>ago,</w:t>
      </w:r>
      <w:r w:rsidR="001A6FC3" w:rsidRPr="00971BA7">
        <w:rPr>
          <w:sz w:val="32"/>
          <w:szCs w:val="32"/>
        </w:rPr>
        <w:t xml:space="preserve"> we launched </w:t>
      </w:r>
      <w:r w:rsidR="00CE6322" w:rsidRPr="00971BA7">
        <w:rPr>
          <w:sz w:val="32"/>
          <w:szCs w:val="32"/>
        </w:rPr>
        <w:t>Get Set to Go</w:t>
      </w:r>
      <w:r w:rsidR="009441A8" w:rsidRPr="00971BA7">
        <w:rPr>
          <w:sz w:val="32"/>
          <w:szCs w:val="32"/>
        </w:rPr>
        <w:t xml:space="preserve">, </w:t>
      </w:r>
      <w:r w:rsidR="00CE6322" w:rsidRPr="00971BA7">
        <w:rPr>
          <w:sz w:val="32"/>
          <w:szCs w:val="32"/>
        </w:rPr>
        <w:t>our flagship physical activity programme</w:t>
      </w:r>
      <w:r w:rsidR="001A6FC3" w:rsidRPr="00971BA7">
        <w:rPr>
          <w:sz w:val="32"/>
          <w:szCs w:val="32"/>
        </w:rPr>
        <w:t xml:space="preserve">. Since </w:t>
      </w:r>
      <w:proofErr w:type="gramStart"/>
      <w:r w:rsidR="001A6FC3" w:rsidRPr="00971BA7">
        <w:rPr>
          <w:sz w:val="32"/>
          <w:szCs w:val="32"/>
        </w:rPr>
        <w:t>then</w:t>
      </w:r>
      <w:proofErr w:type="gramEnd"/>
      <w:r w:rsidR="00CE6322" w:rsidRPr="00971BA7">
        <w:rPr>
          <w:sz w:val="32"/>
          <w:szCs w:val="32"/>
        </w:rPr>
        <w:t xml:space="preserve"> </w:t>
      </w:r>
      <w:r w:rsidRPr="00971BA7">
        <w:rPr>
          <w:sz w:val="32"/>
          <w:szCs w:val="32"/>
        </w:rPr>
        <w:t>we’ve seen a</w:t>
      </w:r>
      <w:r w:rsidR="009441A8" w:rsidRPr="00971BA7">
        <w:rPr>
          <w:sz w:val="32"/>
          <w:szCs w:val="32"/>
        </w:rPr>
        <w:t xml:space="preserve"> huge increase</w:t>
      </w:r>
      <w:r w:rsidR="00E50A0B" w:rsidRPr="00971BA7">
        <w:rPr>
          <w:sz w:val="32"/>
          <w:szCs w:val="32"/>
        </w:rPr>
        <w:t xml:space="preserve"> </w:t>
      </w:r>
      <w:r w:rsidRPr="00971BA7">
        <w:rPr>
          <w:sz w:val="32"/>
          <w:szCs w:val="32"/>
        </w:rPr>
        <w:t>in the number of providers offering programmes specifically designed to support mental health</w:t>
      </w:r>
      <w:r w:rsidR="00CE6322" w:rsidRPr="00971BA7">
        <w:rPr>
          <w:sz w:val="32"/>
          <w:szCs w:val="32"/>
        </w:rPr>
        <w:t xml:space="preserve">. </w:t>
      </w:r>
    </w:p>
    <w:p w14:paraId="08D32039" w14:textId="2DCAAADB" w:rsidR="00955CC7" w:rsidRPr="00971BA7" w:rsidRDefault="00CE6322" w:rsidP="00B82490">
      <w:pPr>
        <w:pStyle w:val="BodyText"/>
        <w:rPr>
          <w:sz w:val="32"/>
          <w:szCs w:val="32"/>
        </w:rPr>
      </w:pPr>
      <w:r w:rsidRPr="00971BA7">
        <w:rPr>
          <w:sz w:val="32"/>
          <w:szCs w:val="32"/>
        </w:rPr>
        <w:t>We applaud the sector for stepping into this space and offering more opportunities</w:t>
      </w:r>
      <w:r w:rsidR="009441A8" w:rsidRPr="00971BA7">
        <w:rPr>
          <w:sz w:val="32"/>
          <w:szCs w:val="32"/>
        </w:rPr>
        <w:t xml:space="preserve"> for people with mental health problems to get active</w:t>
      </w:r>
      <w:r w:rsidRPr="00971BA7">
        <w:rPr>
          <w:sz w:val="32"/>
          <w:szCs w:val="32"/>
        </w:rPr>
        <w:t xml:space="preserve">. </w:t>
      </w:r>
      <w:r w:rsidR="00603FD8" w:rsidRPr="00971BA7">
        <w:rPr>
          <w:sz w:val="32"/>
          <w:szCs w:val="32"/>
        </w:rPr>
        <w:t>But u</w:t>
      </w:r>
      <w:r w:rsidR="009441A8" w:rsidRPr="00971BA7">
        <w:rPr>
          <w:sz w:val="32"/>
          <w:szCs w:val="32"/>
        </w:rPr>
        <w:t>nfortunately</w:t>
      </w:r>
      <w:r w:rsidRPr="00971BA7">
        <w:rPr>
          <w:sz w:val="32"/>
          <w:szCs w:val="32"/>
        </w:rPr>
        <w:t>,</w:t>
      </w:r>
      <w:r w:rsidR="00871C96" w:rsidRPr="00971BA7">
        <w:rPr>
          <w:sz w:val="32"/>
          <w:szCs w:val="32"/>
        </w:rPr>
        <w:t xml:space="preserve"> </w:t>
      </w:r>
      <w:r w:rsidR="009441A8" w:rsidRPr="00971BA7">
        <w:rPr>
          <w:sz w:val="32"/>
          <w:szCs w:val="32"/>
        </w:rPr>
        <w:t xml:space="preserve">our research with </w:t>
      </w:r>
      <w:r w:rsidR="00955CC7" w:rsidRPr="00971BA7">
        <w:rPr>
          <w:sz w:val="32"/>
          <w:szCs w:val="32"/>
        </w:rPr>
        <w:t>those of us</w:t>
      </w:r>
      <w:r w:rsidR="009441A8" w:rsidRPr="00971BA7">
        <w:rPr>
          <w:sz w:val="32"/>
          <w:szCs w:val="32"/>
        </w:rPr>
        <w:t xml:space="preserve"> who have lived experience of mental health problems </w:t>
      </w:r>
      <w:r w:rsidR="00955CC7" w:rsidRPr="00971BA7">
        <w:rPr>
          <w:sz w:val="32"/>
          <w:szCs w:val="32"/>
        </w:rPr>
        <w:t>reveals that not everyone has the same experiences of, or access to, physical activity.</w:t>
      </w:r>
    </w:p>
    <w:p w14:paraId="2E9A099B" w14:textId="54C1E508" w:rsidR="005726ED" w:rsidRPr="00971BA7" w:rsidRDefault="00871C96" w:rsidP="00B82490">
      <w:pPr>
        <w:pStyle w:val="BodyText"/>
        <w:rPr>
          <w:sz w:val="32"/>
          <w:szCs w:val="32"/>
        </w:rPr>
      </w:pPr>
      <w:r w:rsidRPr="00971BA7">
        <w:rPr>
          <w:sz w:val="32"/>
          <w:szCs w:val="32"/>
        </w:rPr>
        <w:t>Coaches and providers</w:t>
      </w:r>
      <w:r w:rsidR="00CE6322" w:rsidRPr="00971BA7">
        <w:rPr>
          <w:sz w:val="32"/>
          <w:szCs w:val="32"/>
        </w:rPr>
        <w:t xml:space="preserve"> </w:t>
      </w:r>
      <w:r w:rsidRPr="00971BA7">
        <w:rPr>
          <w:sz w:val="32"/>
          <w:szCs w:val="32"/>
        </w:rPr>
        <w:t>are incredibly passionate about mental health</w:t>
      </w:r>
      <w:r w:rsidR="00CE6322" w:rsidRPr="00971BA7">
        <w:rPr>
          <w:sz w:val="32"/>
          <w:szCs w:val="32"/>
        </w:rPr>
        <w:t xml:space="preserve"> and often motivated by their own lived experience. </w:t>
      </w:r>
      <w:r w:rsidR="00BC47DE" w:rsidRPr="00971BA7">
        <w:rPr>
          <w:sz w:val="32"/>
          <w:szCs w:val="32"/>
        </w:rPr>
        <w:t>But</w:t>
      </w:r>
      <w:r w:rsidR="00753B15" w:rsidRPr="00971BA7">
        <w:rPr>
          <w:sz w:val="32"/>
          <w:szCs w:val="32"/>
        </w:rPr>
        <w:t xml:space="preserve"> m</w:t>
      </w:r>
      <w:r w:rsidR="00CE6322" w:rsidRPr="00971BA7">
        <w:rPr>
          <w:sz w:val="32"/>
          <w:szCs w:val="32"/>
        </w:rPr>
        <w:t xml:space="preserve">any </w:t>
      </w:r>
      <w:r w:rsidR="001A6FC3" w:rsidRPr="00971BA7">
        <w:rPr>
          <w:sz w:val="32"/>
          <w:szCs w:val="32"/>
        </w:rPr>
        <w:t xml:space="preserve">say </w:t>
      </w:r>
      <w:r w:rsidRPr="00971BA7">
        <w:rPr>
          <w:sz w:val="32"/>
          <w:szCs w:val="32"/>
        </w:rPr>
        <w:t xml:space="preserve">they don’t always feel supported </w:t>
      </w:r>
      <w:r w:rsidRPr="00971BA7">
        <w:rPr>
          <w:sz w:val="32"/>
          <w:szCs w:val="32"/>
        </w:rPr>
        <w:lastRenderedPageBreak/>
        <w:t>by employers and funders</w:t>
      </w:r>
      <w:r w:rsidR="00CE6322" w:rsidRPr="00971BA7">
        <w:rPr>
          <w:sz w:val="32"/>
          <w:szCs w:val="32"/>
        </w:rPr>
        <w:t xml:space="preserve"> to </w:t>
      </w:r>
      <w:r w:rsidR="009441A8" w:rsidRPr="00971BA7">
        <w:rPr>
          <w:sz w:val="32"/>
          <w:szCs w:val="32"/>
        </w:rPr>
        <w:t xml:space="preserve">meet </w:t>
      </w:r>
      <w:r w:rsidR="00CE6322" w:rsidRPr="00971BA7">
        <w:rPr>
          <w:sz w:val="32"/>
          <w:szCs w:val="32"/>
        </w:rPr>
        <w:t>the level of mental health need they</w:t>
      </w:r>
      <w:r w:rsidR="001A6FC3" w:rsidRPr="00971BA7">
        <w:rPr>
          <w:sz w:val="32"/>
          <w:szCs w:val="32"/>
        </w:rPr>
        <w:t>’re</w:t>
      </w:r>
      <w:r w:rsidR="00CE6322" w:rsidRPr="00971BA7">
        <w:rPr>
          <w:sz w:val="32"/>
          <w:szCs w:val="32"/>
        </w:rPr>
        <w:t xml:space="preserve"> seei</w:t>
      </w:r>
      <w:r w:rsidR="001A6FC3" w:rsidRPr="00971BA7">
        <w:rPr>
          <w:sz w:val="32"/>
          <w:szCs w:val="32"/>
        </w:rPr>
        <w:t>ng</w:t>
      </w:r>
      <w:r w:rsidR="00CE6322" w:rsidRPr="00971BA7">
        <w:rPr>
          <w:sz w:val="32"/>
          <w:szCs w:val="32"/>
        </w:rPr>
        <w:t xml:space="preserve"> in their session</w:t>
      </w:r>
      <w:r w:rsidR="00DE6E3C" w:rsidRPr="00971BA7">
        <w:rPr>
          <w:sz w:val="32"/>
          <w:szCs w:val="32"/>
        </w:rPr>
        <w:t>s</w:t>
      </w:r>
      <w:r w:rsidR="001A6FC3" w:rsidRPr="00971BA7">
        <w:rPr>
          <w:sz w:val="32"/>
          <w:szCs w:val="32"/>
        </w:rPr>
        <w:t>.</w:t>
      </w:r>
      <w:r w:rsidR="00CE6322" w:rsidRPr="00971BA7">
        <w:rPr>
          <w:sz w:val="32"/>
          <w:szCs w:val="32"/>
        </w:rPr>
        <w:t xml:space="preserve"> </w:t>
      </w:r>
      <w:r w:rsidR="001A6FC3" w:rsidRPr="00971BA7">
        <w:rPr>
          <w:sz w:val="32"/>
          <w:szCs w:val="32"/>
        </w:rPr>
        <w:t>They don’t</w:t>
      </w:r>
      <w:r w:rsidR="00CE6322" w:rsidRPr="00971BA7">
        <w:rPr>
          <w:sz w:val="32"/>
          <w:szCs w:val="32"/>
        </w:rPr>
        <w:t xml:space="preserve"> </w:t>
      </w:r>
      <w:r w:rsidR="001A6FC3" w:rsidRPr="00971BA7">
        <w:rPr>
          <w:sz w:val="32"/>
          <w:szCs w:val="32"/>
        </w:rPr>
        <w:t>feel</w:t>
      </w:r>
      <w:r w:rsidR="00CE6322" w:rsidRPr="00971BA7">
        <w:rPr>
          <w:sz w:val="32"/>
          <w:szCs w:val="32"/>
        </w:rPr>
        <w:t xml:space="preserve"> empowered to </w:t>
      </w:r>
      <w:r w:rsidR="00DE6E3C" w:rsidRPr="00971BA7">
        <w:rPr>
          <w:sz w:val="32"/>
          <w:szCs w:val="32"/>
        </w:rPr>
        <w:t>set boundaries</w:t>
      </w:r>
      <w:r w:rsidR="00CE6322" w:rsidRPr="00971BA7">
        <w:rPr>
          <w:sz w:val="32"/>
          <w:szCs w:val="32"/>
        </w:rPr>
        <w:t xml:space="preserve"> </w:t>
      </w:r>
      <w:r w:rsidR="00DE6E3C" w:rsidRPr="00971BA7">
        <w:rPr>
          <w:sz w:val="32"/>
          <w:szCs w:val="32"/>
        </w:rPr>
        <w:t xml:space="preserve">if </w:t>
      </w:r>
      <w:r w:rsidR="00CE6322" w:rsidRPr="00971BA7">
        <w:rPr>
          <w:sz w:val="32"/>
          <w:szCs w:val="32"/>
        </w:rPr>
        <w:t>a participant</w:t>
      </w:r>
      <w:r w:rsidR="00081B18" w:rsidRPr="00971BA7">
        <w:rPr>
          <w:sz w:val="32"/>
          <w:szCs w:val="32"/>
        </w:rPr>
        <w:t>’s</w:t>
      </w:r>
      <w:r w:rsidR="00CE6322" w:rsidRPr="00971BA7">
        <w:rPr>
          <w:sz w:val="32"/>
          <w:szCs w:val="32"/>
        </w:rPr>
        <w:t xml:space="preserve"> needs </w:t>
      </w:r>
      <w:r w:rsidR="00603FD8" w:rsidRPr="00971BA7">
        <w:rPr>
          <w:sz w:val="32"/>
          <w:szCs w:val="32"/>
        </w:rPr>
        <w:t xml:space="preserve">feel </w:t>
      </w:r>
      <w:r w:rsidR="00CE6322" w:rsidRPr="00971BA7">
        <w:rPr>
          <w:sz w:val="32"/>
          <w:szCs w:val="32"/>
        </w:rPr>
        <w:t xml:space="preserve">too </w:t>
      </w:r>
      <w:r w:rsidR="00DE6E3C" w:rsidRPr="00971BA7">
        <w:rPr>
          <w:sz w:val="32"/>
          <w:szCs w:val="32"/>
        </w:rPr>
        <w:t>high</w:t>
      </w:r>
      <w:r w:rsidR="001A6FC3" w:rsidRPr="00971BA7">
        <w:rPr>
          <w:sz w:val="32"/>
          <w:szCs w:val="32"/>
        </w:rPr>
        <w:t>-level</w:t>
      </w:r>
      <w:r w:rsidR="00DE6E3C" w:rsidRPr="00971BA7">
        <w:rPr>
          <w:sz w:val="32"/>
          <w:szCs w:val="32"/>
        </w:rPr>
        <w:t xml:space="preserve"> </w:t>
      </w:r>
      <w:r w:rsidR="00CE6322" w:rsidRPr="00971BA7">
        <w:rPr>
          <w:sz w:val="32"/>
          <w:szCs w:val="32"/>
        </w:rPr>
        <w:t xml:space="preserve">for them to </w:t>
      </w:r>
      <w:r w:rsidR="00DE6E3C" w:rsidRPr="00971BA7">
        <w:rPr>
          <w:sz w:val="32"/>
          <w:szCs w:val="32"/>
        </w:rPr>
        <w:t>intervene</w:t>
      </w:r>
      <w:r w:rsidR="00CE6322" w:rsidRPr="00971BA7">
        <w:rPr>
          <w:sz w:val="32"/>
          <w:szCs w:val="32"/>
        </w:rPr>
        <w:t xml:space="preserve">. </w:t>
      </w:r>
    </w:p>
    <w:p w14:paraId="164FC634" w14:textId="14029B9D" w:rsidR="001A6FC3" w:rsidRPr="00971BA7" w:rsidRDefault="00603FD8" w:rsidP="00CE6322">
      <w:pPr>
        <w:pStyle w:val="BodyText"/>
        <w:rPr>
          <w:b/>
          <w:bCs/>
          <w:sz w:val="32"/>
          <w:szCs w:val="32"/>
        </w:rPr>
      </w:pPr>
      <w:r w:rsidRPr="00971BA7">
        <w:rPr>
          <w:b/>
          <w:bCs/>
          <w:sz w:val="32"/>
          <w:szCs w:val="32"/>
        </w:rPr>
        <w:t>Safe and effective for everyone</w:t>
      </w:r>
    </w:p>
    <w:p w14:paraId="5CF0E12B" w14:textId="530965C1" w:rsidR="001A6FC3" w:rsidRPr="00971BA7" w:rsidRDefault="001A6FC3" w:rsidP="00CE6322">
      <w:pPr>
        <w:pStyle w:val="BodyText"/>
        <w:rPr>
          <w:sz w:val="32"/>
          <w:szCs w:val="32"/>
        </w:rPr>
      </w:pPr>
      <w:r w:rsidRPr="00971BA7">
        <w:rPr>
          <w:sz w:val="32"/>
          <w:szCs w:val="32"/>
        </w:rPr>
        <w:t xml:space="preserve">Our </w:t>
      </w:r>
      <w:r w:rsidR="00871C96" w:rsidRPr="00971BA7">
        <w:rPr>
          <w:sz w:val="32"/>
          <w:szCs w:val="32"/>
        </w:rPr>
        <w:t>guidance bring</w:t>
      </w:r>
      <w:r w:rsidR="00DE6E3C" w:rsidRPr="00971BA7">
        <w:rPr>
          <w:sz w:val="32"/>
          <w:szCs w:val="32"/>
        </w:rPr>
        <w:t>s</w:t>
      </w:r>
      <w:r w:rsidR="00871C96" w:rsidRPr="00971BA7">
        <w:rPr>
          <w:sz w:val="32"/>
          <w:szCs w:val="32"/>
        </w:rPr>
        <w:t xml:space="preserve"> together best practice </w:t>
      </w:r>
      <w:r w:rsidR="00CE6322" w:rsidRPr="00971BA7">
        <w:rPr>
          <w:sz w:val="32"/>
          <w:szCs w:val="32"/>
        </w:rPr>
        <w:t xml:space="preserve">from across </w:t>
      </w:r>
      <w:r w:rsidR="00DE6E3C" w:rsidRPr="00971BA7">
        <w:rPr>
          <w:sz w:val="32"/>
          <w:szCs w:val="32"/>
        </w:rPr>
        <w:t xml:space="preserve">the </w:t>
      </w:r>
      <w:r w:rsidR="001D79C6" w:rsidRPr="00971BA7">
        <w:rPr>
          <w:sz w:val="32"/>
          <w:szCs w:val="32"/>
        </w:rPr>
        <w:t>sector</w:t>
      </w:r>
      <w:r w:rsidRPr="00971BA7">
        <w:rPr>
          <w:sz w:val="32"/>
          <w:szCs w:val="32"/>
        </w:rPr>
        <w:t xml:space="preserve"> and has </w:t>
      </w:r>
      <w:r w:rsidR="00DE6E3C" w:rsidRPr="00971BA7">
        <w:rPr>
          <w:sz w:val="32"/>
          <w:szCs w:val="32"/>
        </w:rPr>
        <w:t>been</w:t>
      </w:r>
      <w:r w:rsidR="00753B15" w:rsidRPr="00971BA7">
        <w:rPr>
          <w:sz w:val="32"/>
          <w:szCs w:val="32"/>
        </w:rPr>
        <w:t xml:space="preserve"> shaped by people with lived experience of mental health </w:t>
      </w:r>
      <w:r w:rsidR="003C514A" w:rsidRPr="00971BA7">
        <w:rPr>
          <w:sz w:val="32"/>
          <w:szCs w:val="32"/>
        </w:rPr>
        <w:t>problems</w:t>
      </w:r>
      <w:r w:rsidRPr="00971BA7">
        <w:rPr>
          <w:sz w:val="32"/>
          <w:szCs w:val="32"/>
        </w:rPr>
        <w:t>. It’s aimed at</w:t>
      </w:r>
      <w:r w:rsidR="003C514A" w:rsidRPr="00971BA7">
        <w:rPr>
          <w:sz w:val="32"/>
          <w:szCs w:val="32"/>
        </w:rPr>
        <w:t xml:space="preserve"> </w:t>
      </w:r>
      <w:r w:rsidR="00871C96" w:rsidRPr="00971BA7">
        <w:rPr>
          <w:sz w:val="32"/>
          <w:szCs w:val="32"/>
        </w:rPr>
        <w:t>help</w:t>
      </w:r>
      <w:r w:rsidRPr="00971BA7">
        <w:rPr>
          <w:sz w:val="32"/>
          <w:szCs w:val="32"/>
        </w:rPr>
        <w:t>ing</w:t>
      </w:r>
      <w:r w:rsidR="00871C96" w:rsidRPr="00971BA7">
        <w:rPr>
          <w:sz w:val="32"/>
          <w:szCs w:val="32"/>
        </w:rPr>
        <w:t xml:space="preserve"> </w:t>
      </w:r>
      <w:r w:rsidR="00A1737E" w:rsidRPr="00971BA7">
        <w:rPr>
          <w:sz w:val="32"/>
          <w:szCs w:val="32"/>
        </w:rPr>
        <w:t xml:space="preserve">the </w:t>
      </w:r>
      <w:r w:rsidR="00871C96" w:rsidRPr="00971BA7">
        <w:rPr>
          <w:sz w:val="32"/>
          <w:szCs w:val="32"/>
        </w:rPr>
        <w:t xml:space="preserve">sport and physical activity </w:t>
      </w:r>
      <w:r w:rsidR="00A1737E" w:rsidRPr="00971BA7">
        <w:rPr>
          <w:sz w:val="32"/>
          <w:szCs w:val="32"/>
        </w:rPr>
        <w:t xml:space="preserve">sector </w:t>
      </w:r>
      <w:r w:rsidR="00871C96" w:rsidRPr="00971BA7">
        <w:rPr>
          <w:sz w:val="32"/>
          <w:szCs w:val="32"/>
        </w:rPr>
        <w:t xml:space="preserve">respond to the mental health crisis </w:t>
      </w:r>
      <w:r w:rsidR="001D79C6" w:rsidRPr="00971BA7">
        <w:rPr>
          <w:sz w:val="32"/>
          <w:szCs w:val="32"/>
        </w:rPr>
        <w:t xml:space="preserve">and </w:t>
      </w:r>
      <w:r w:rsidR="00081B18" w:rsidRPr="00971BA7">
        <w:rPr>
          <w:sz w:val="32"/>
          <w:szCs w:val="32"/>
        </w:rPr>
        <w:t>ensur</w:t>
      </w:r>
      <w:r w:rsidR="001D79C6" w:rsidRPr="00971BA7">
        <w:rPr>
          <w:sz w:val="32"/>
          <w:szCs w:val="32"/>
        </w:rPr>
        <w:t>e</w:t>
      </w:r>
      <w:r w:rsidR="00871C96" w:rsidRPr="00971BA7">
        <w:rPr>
          <w:sz w:val="32"/>
          <w:szCs w:val="32"/>
        </w:rPr>
        <w:t xml:space="preserve"> that physical activity is </w:t>
      </w:r>
      <w:r w:rsidR="00871C96" w:rsidRPr="00971BA7">
        <w:rPr>
          <w:b/>
          <w:bCs/>
          <w:sz w:val="32"/>
          <w:szCs w:val="32"/>
        </w:rPr>
        <w:t>safe</w:t>
      </w:r>
      <w:r w:rsidR="00871C96" w:rsidRPr="00971BA7">
        <w:rPr>
          <w:sz w:val="32"/>
          <w:szCs w:val="32"/>
        </w:rPr>
        <w:t xml:space="preserve"> and </w:t>
      </w:r>
      <w:r w:rsidR="00871C96" w:rsidRPr="00971BA7">
        <w:rPr>
          <w:b/>
          <w:bCs/>
          <w:sz w:val="32"/>
          <w:szCs w:val="32"/>
        </w:rPr>
        <w:t>effective</w:t>
      </w:r>
      <w:r w:rsidR="00871C96" w:rsidRPr="00971BA7">
        <w:rPr>
          <w:sz w:val="32"/>
          <w:szCs w:val="32"/>
        </w:rPr>
        <w:t xml:space="preserve"> for everyone involved. </w:t>
      </w:r>
    </w:p>
    <w:p w14:paraId="07A43ECF" w14:textId="77777777" w:rsidR="00096A9A" w:rsidRPr="00971BA7" w:rsidRDefault="00CE6322" w:rsidP="00871C96">
      <w:pPr>
        <w:rPr>
          <w:sz w:val="32"/>
          <w:szCs w:val="32"/>
        </w:rPr>
      </w:pPr>
      <w:r w:rsidRPr="00971BA7">
        <w:rPr>
          <w:sz w:val="32"/>
          <w:szCs w:val="32"/>
        </w:rPr>
        <w:t xml:space="preserve">We want to create a mentally healthy </w:t>
      </w:r>
      <w:proofErr w:type="gramStart"/>
      <w:r w:rsidR="00081B18" w:rsidRPr="00971BA7">
        <w:rPr>
          <w:sz w:val="32"/>
          <w:szCs w:val="32"/>
        </w:rPr>
        <w:t>society,</w:t>
      </w:r>
      <w:r w:rsidRPr="00971BA7">
        <w:rPr>
          <w:sz w:val="32"/>
          <w:szCs w:val="32"/>
        </w:rPr>
        <w:t xml:space="preserve"> and</w:t>
      </w:r>
      <w:proofErr w:type="gramEnd"/>
      <w:r w:rsidRPr="00971BA7">
        <w:rPr>
          <w:sz w:val="32"/>
          <w:szCs w:val="32"/>
        </w:rPr>
        <w:t xml:space="preserve"> </w:t>
      </w:r>
      <w:r w:rsidR="001A6FC3" w:rsidRPr="00971BA7">
        <w:rPr>
          <w:sz w:val="32"/>
          <w:szCs w:val="32"/>
        </w:rPr>
        <w:t>know that</w:t>
      </w:r>
      <w:r w:rsidRPr="00971BA7">
        <w:rPr>
          <w:sz w:val="32"/>
          <w:szCs w:val="32"/>
        </w:rPr>
        <w:t xml:space="preserve"> physical activity</w:t>
      </w:r>
      <w:r w:rsidR="003C514A" w:rsidRPr="00971BA7">
        <w:rPr>
          <w:sz w:val="32"/>
          <w:szCs w:val="32"/>
        </w:rPr>
        <w:t xml:space="preserve"> and movement</w:t>
      </w:r>
      <w:r w:rsidRPr="00971BA7">
        <w:rPr>
          <w:sz w:val="32"/>
          <w:szCs w:val="32"/>
        </w:rPr>
        <w:t xml:space="preserve"> has a key role to play</w:t>
      </w:r>
      <w:r w:rsidR="00C0275E" w:rsidRPr="00971BA7">
        <w:rPr>
          <w:sz w:val="32"/>
          <w:szCs w:val="32"/>
        </w:rPr>
        <w:t>.</w:t>
      </w:r>
      <w:r w:rsidRPr="00971BA7">
        <w:rPr>
          <w:sz w:val="32"/>
          <w:szCs w:val="32"/>
        </w:rPr>
        <w:t xml:space="preserve"> </w:t>
      </w:r>
      <w:r w:rsidR="00C0275E" w:rsidRPr="00971BA7">
        <w:rPr>
          <w:sz w:val="32"/>
          <w:szCs w:val="32"/>
        </w:rPr>
        <w:t>B</w:t>
      </w:r>
      <w:r w:rsidRPr="00971BA7">
        <w:rPr>
          <w:sz w:val="32"/>
          <w:szCs w:val="32"/>
        </w:rPr>
        <w:t>ut we also have a duty of care to ensure it</w:t>
      </w:r>
      <w:r w:rsidR="001A6FC3" w:rsidRPr="00971BA7">
        <w:rPr>
          <w:sz w:val="32"/>
          <w:szCs w:val="32"/>
        </w:rPr>
        <w:t>’</w:t>
      </w:r>
      <w:r w:rsidRPr="00971BA7">
        <w:rPr>
          <w:sz w:val="32"/>
          <w:szCs w:val="32"/>
        </w:rPr>
        <w:t>s safe and effective</w:t>
      </w:r>
      <w:r w:rsidR="00081B18" w:rsidRPr="00971BA7">
        <w:rPr>
          <w:sz w:val="32"/>
          <w:szCs w:val="32"/>
        </w:rPr>
        <w:t xml:space="preserve"> for everyone</w:t>
      </w:r>
      <w:r w:rsidR="00753B15" w:rsidRPr="00971BA7">
        <w:rPr>
          <w:sz w:val="32"/>
          <w:szCs w:val="32"/>
        </w:rPr>
        <w:t xml:space="preserve"> involved. </w:t>
      </w:r>
    </w:p>
    <w:p w14:paraId="2DAB079B" w14:textId="430A3CBA" w:rsidR="00871C96" w:rsidRPr="00971BA7" w:rsidRDefault="2565B6BD" w:rsidP="00871C96">
      <w:pPr>
        <w:rPr>
          <w:sz w:val="32"/>
          <w:szCs w:val="32"/>
        </w:rPr>
      </w:pPr>
      <w:r w:rsidRPr="00971BA7">
        <w:rPr>
          <w:sz w:val="32"/>
          <w:szCs w:val="32"/>
        </w:rPr>
        <w:t xml:space="preserve">Dr Sarah Hughes, </w:t>
      </w:r>
      <w:r w:rsidR="600C81EA" w:rsidRPr="00971BA7">
        <w:rPr>
          <w:sz w:val="32"/>
          <w:szCs w:val="32"/>
        </w:rPr>
        <w:t>C</w:t>
      </w:r>
      <w:r w:rsidRPr="00971BA7">
        <w:rPr>
          <w:sz w:val="32"/>
          <w:szCs w:val="32"/>
        </w:rPr>
        <w:t xml:space="preserve">hief </w:t>
      </w:r>
      <w:r w:rsidR="600C81EA" w:rsidRPr="00971BA7">
        <w:rPr>
          <w:sz w:val="32"/>
          <w:szCs w:val="32"/>
        </w:rPr>
        <w:t>E</w:t>
      </w:r>
      <w:r w:rsidRPr="00971BA7">
        <w:rPr>
          <w:sz w:val="32"/>
          <w:szCs w:val="32"/>
        </w:rPr>
        <w:t>xecutive, Mind</w:t>
      </w:r>
    </w:p>
    <w:p w14:paraId="0CC7A328" w14:textId="648D1E57" w:rsidR="00A0596B" w:rsidRDefault="688F3171" w:rsidP="00B82490">
      <w:pPr>
        <w:pStyle w:val="Heading2"/>
      </w:pPr>
      <w:bookmarkStart w:id="5" w:name="_Toc196288634"/>
      <w:r>
        <w:t>Improving knowledge and accessibility of physical activity for mental health.</w:t>
      </w:r>
      <w:bookmarkEnd w:id="5"/>
    </w:p>
    <w:p w14:paraId="4F270C37" w14:textId="77777777" w:rsidR="00B82490" w:rsidRPr="00B82490" w:rsidRDefault="00B82490" w:rsidP="00B82490"/>
    <w:p w14:paraId="04B81661" w14:textId="69701DB5" w:rsidR="00A0596B" w:rsidRPr="00971BA7" w:rsidRDefault="688F3171" w:rsidP="00B82490">
      <w:pPr>
        <w:pStyle w:val="BodyText"/>
        <w:rPr>
          <w:sz w:val="32"/>
          <w:szCs w:val="32"/>
        </w:rPr>
      </w:pPr>
      <w:r w:rsidRPr="00971BA7">
        <w:rPr>
          <w:sz w:val="32"/>
          <w:szCs w:val="32"/>
        </w:rPr>
        <w:t xml:space="preserve">We welcomed the chance to help develop this guidance on safe and effective </w:t>
      </w:r>
      <w:proofErr w:type="gramStart"/>
      <w:r w:rsidRPr="00971BA7">
        <w:rPr>
          <w:sz w:val="32"/>
          <w:szCs w:val="32"/>
        </w:rPr>
        <w:t>practice, and</w:t>
      </w:r>
      <w:proofErr w:type="gramEnd"/>
      <w:r w:rsidRPr="00971BA7">
        <w:rPr>
          <w:sz w:val="32"/>
          <w:szCs w:val="32"/>
        </w:rPr>
        <w:t xml:space="preserve"> congratulate Mind’s physical activity team for leading this important project.</w:t>
      </w:r>
    </w:p>
    <w:p w14:paraId="2738F91A" w14:textId="0F7AA649" w:rsidR="00A0596B" w:rsidRPr="00971BA7" w:rsidRDefault="688F3171" w:rsidP="00B82490">
      <w:pPr>
        <w:pStyle w:val="BodyText"/>
        <w:rPr>
          <w:sz w:val="32"/>
          <w:szCs w:val="32"/>
        </w:rPr>
      </w:pPr>
      <w:r w:rsidRPr="00971BA7">
        <w:rPr>
          <w:sz w:val="32"/>
          <w:szCs w:val="32"/>
        </w:rPr>
        <w:t>We’re aware from Sport England data</w:t>
      </w:r>
      <w:r w:rsidR="009F67F6" w:rsidRPr="00971BA7">
        <w:rPr>
          <w:rStyle w:val="EndnoteReference"/>
          <w:sz w:val="32"/>
          <w:szCs w:val="32"/>
        </w:rPr>
        <w:endnoteReference w:id="2"/>
      </w:r>
      <w:r w:rsidR="008716CD" w:rsidRPr="00971BA7">
        <w:rPr>
          <w:sz w:val="32"/>
          <w:szCs w:val="32"/>
          <w:vertAlign w:val="superscript"/>
        </w:rPr>
        <w:t>,</w:t>
      </w:r>
      <w:r w:rsidR="005155FD" w:rsidRPr="00971BA7">
        <w:rPr>
          <w:rStyle w:val="EndnoteReference"/>
          <w:sz w:val="32"/>
          <w:szCs w:val="32"/>
        </w:rPr>
        <w:endnoteReference w:id="3"/>
      </w:r>
      <w:r w:rsidRPr="00971BA7">
        <w:rPr>
          <w:sz w:val="32"/>
          <w:szCs w:val="32"/>
        </w:rPr>
        <w:t xml:space="preserve"> that over a third of adults in the UK struggle to achieve the recommended guidelines for physical activity. It’s a similar story for under-18s.</w:t>
      </w:r>
    </w:p>
    <w:p w14:paraId="0FE99B38" w14:textId="29BD9F68" w:rsidR="00A0596B" w:rsidRPr="00971BA7" w:rsidRDefault="688F3171" w:rsidP="00B82490">
      <w:pPr>
        <w:pStyle w:val="BodyText"/>
        <w:rPr>
          <w:sz w:val="32"/>
          <w:szCs w:val="32"/>
        </w:rPr>
      </w:pPr>
      <w:r w:rsidRPr="00971BA7">
        <w:rPr>
          <w:sz w:val="32"/>
          <w:szCs w:val="32"/>
        </w:rPr>
        <w:t>We also know there are physical and psychological benefits of being active</w:t>
      </w:r>
      <w:r w:rsidR="00D16A5F" w:rsidRPr="00971BA7">
        <w:rPr>
          <w:rStyle w:val="EndnoteReference"/>
          <w:sz w:val="32"/>
          <w:szCs w:val="32"/>
        </w:rPr>
        <w:endnoteReference w:id="4"/>
      </w:r>
      <w:r w:rsidRPr="00971BA7">
        <w:rPr>
          <w:sz w:val="32"/>
          <w:szCs w:val="32"/>
        </w:rPr>
        <w:t xml:space="preserve"> – and that due to the impact of physical activity on our brain it can directly benefit people with mental health problems.</w:t>
      </w:r>
      <w:r w:rsidR="009C1367" w:rsidRPr="00971BA7">
        <w:rPr>
          <w:rStyle w:val="EndnoteReference"/>
          <w:sz w:val="32"/>
          <w:szCs w:val="32"/>
        </w:rPr>
        <w:endnoteReference w:id="5"/>
      </w:r>
      <w:r w:rsidRPr="00971BA7">
        <w:rPr>
          <w:sz w:val="32"/>
          <w:szCs w:val="32"/>
        </w:rPr>
        <w:t xml:space="preserve"> There are also potential additional psycho-social benefits like reducing loneliness </w:t>
      </w:r>
      <w:r w:rsidRPr="00971BA7">
        <w:rPr>
          <w:sz w:val="32"/>
          <w:szCs w:val="32"/>
        </w:rPr>
        <w:lastRenderedPageBreak/>
        <w:t>and building a sense of achievement and confidence for participants.</w:t>
      </w:r>
      <w:r w:rsidR="00E42B4B" w:rsidRPr="00971BA7">
        <w:rPr>
          <w:rStyle w:val="EndnoteReference"/>
          <w:sz w:val="32"/>
          <w:szCs w:val="32"/>
        </w:rPr>
        <w:endnoteReference w:id="6"/>
      </w:r>
    </w:p>
    <w:p w14:paraId="1ED4C355" w14:textId="55AEC976" w:rsidR="00A0596B" w:rsidRPr="00971BA7" w:rsidRDefault="688F3171" w:rsidP="00B82490">
      <w:pPr>
        <w:pStyle w:val="BodyText"/>
        <w:rPr>
          <w:sz w:val="32"/>
          <w:szCs w:val="32"/>
        </w:rPr>
      </w:pPr>
      <w:r w:rsidRPr="00971BA7">
        <w:rPr>
          <w:sz w:val="32"/>
          <w:szCs w:val="32"/>
        </w:rPr>
        <w:t>The sport and fitness industry can feel inaccessible for more vulnerable groups. This means people with severe mental health problems are less likely to access physical activity. This population has a significant mortality gap</w:t>
      </w:r>
      <w:r w:rsidR="00490235" w:rsidRPr="00971BA7">
        <w:rPr>
          <w:rStyle w:val="EndnoteReference"/>
          <w:sz w:val="32"/>
          <w:szCs w:val="32"/>
        </w:rPr>
        <w:endnoteReference w:id="7"/>
      </w:r>
      <w:r w:rsidRPr="00971BA7">
        <w:rPr>
          <w:sz w:val="32"/>
          <w:szCs w:val="32"/>
        </w:rPr>
        <w:t xml:space="preserve"> compared to the general population, and we believe that improving access to physical activity could help reduce it. </w:t>
      </w:r>
    </w:p>
    <w:p w14:paraId="2501A1D9" w14:textId="650904D0" w:rsidR="00A0596B" w:rsidRPr="00971BA7" w:rsidRDefault="688F3171" w:rsidP="00B82490">
      <w:pPr>
        <w:pStyle w:val="BodyText"/>
        <w:rPr>
          <w:sz w:val="32"/>
          <w:szCs w:val="32"/>
        </w:rPr>
      </w:pPr>
      <w:r w:rsidRPr="00971BA7">
        <w:rPr>
          <w:sz w:val="32"/>
          <w:szCs w:val="32"/>
        </w:rPr>
        <w:t>This guidance seeks to improve the knowledge of those working in all sectors of mental health – as well as people in the fitness and leisure industry. With this knowledge they can promote the benefits of physical activity but also make it more accessible to those with mental health problems.</w:t>
      </w:r>
      <w:r w:rsidR="009113F9" w:rsidRPr="00971BA7">
        <w:rPr>
          <w:rStyle w:val="EndnoteReference"/>
          <w:sz w:val="32"/>
          <w:szCs w:val="32"/>
        </w:rPr>
        <w:endnoteReference w:id="8"/>
      </w:r>
    </w:p>
    <w:p w14:paraId="6EAB2A9A" w14:textId="3387C109" w:rsidR="00A0596B" w:rsidRPr="00971BA7" w:rsidRDefault="688F3171" w:rsidP="00B82490">
      <w:pPr>
        <w:pStyle w:val="BodyText"/>
        <w:rPr>
          <w:sz w:val="32"/>
          <w:szCs w:val="32"/>
        </w:rPr>
      </w:pPr>
      <w:r w:rsidRPr="00971BA7">
        <w:rPr>
          <w:sz w:val="32"/>
          <w:szCs w:val="32"/>
        </w:rPr>
        <w:t>We hope this project will grow and be embraced and embedded more widely. We look forward to seeing the outcomes for this important piece of work and hope to work together more closely in future.</w:t>
      </w:r>
    </w:p>
    <w:p w14:paraId="762EDBC2" w14:textId="690D24E7" w:rsidR="00A0596B" w:rsidRPr="00971BA7" w:rsidRDefault="688F3171" w:rsidP="3A47B9CD">
      <w:pPr>
        <w:spacing w:after="0"/>
        <w:rPr>
          <w:sz w:val="32"/>
          <w:szCs w:val="32"/>
        </w:rPr>
      </w:pPr>
      <w:r w:rsidRPr="00971BA7">
        <w:rPr>
          <w:sz w:val="32"/>
          <w:szCs w:val="32"/>
        </w:rPr>
        <w:t xml:space="preserve">Dr Caz Nahman, Chair, Royal College of Psychiatrists, </w:t>
      </w:r>
      <w:proofErr w:type="gramStart"/>
      <w:r w:rsidRPr="00971BA7">
        <w:rPr>
          <w:sz w:val="32"/>
          <w:szCs w:val="32"/>
        </w:rPr>
        <w:t>Sports</w:t>
      </w:r>
      <w:proofErr w:type="gramEnd"/>
      <w:r w:rsidRPr="00971BA7">
        <w:rPr>
          <w:sz w:val="32"/>
          <w:szCs w:val="32"/>
        </w:rPr>
        <w:t xml:space="preserve"> and Exercise Special Interest Group (SEPSIG) </w:t>
      </w:r>
    </w:p>
    <w:p w14:paraId="021DBD25" w14:textId="1845CB67" w:rsidR="00A0596B" w:rsidRPr="00971BA7" w:rsidRDefault="688F3171" w:rsidP="00B82490">
      <w:pPr>
        <w:spacing w:after="0"/>
        <w:rPr>
          <w:sz w:val="32"/>
          <w:szCs w:val="32"/>
        </w:rPr>
      </w:pPr>
      <w:r w:rsidRPr="00971BA7">
        <w:rPr>
          <w:sz w:val="32"/>
          <w:szCs w:val="32"/>
        </w:rPr>
        <w:t>Dr David Prosser, Deputy Chair, Royal College of Psychiatrists, SEPSIG</w:t>
      </w:r>
    </w:p>
    <w:p w14:paraId="4EA8FEE4" w14:textId="77777777" w:rsidR="00805F4E" w:rsidRDefault="00805F4E" w:rsidP="00805F4E"/>
    <w:p w14:paraId="72963184" w14:textId="77777777" w:rsidR="00AD5517" w:rsidRDefault="00AD5517">
      <w:pPr>
        <w:spacing w:after="0" w:line="240" w:lineRule="auto"/>
        <w:rPr>
          <w:rFonts w:cs="Mind Meridian Display"/>
          <w:b/>
          <w:noProof/>
          <w:color w:val="1300C1" w:themeColor="text2"/>
          <w:sz w:val="64"/>
          <w:szCs w:val="48"/>
        </w:rPr>
      </w:pPr>
      <w:bookmarkStart w:id="6" w:name="_Toc196288635"/>
      <w:r>
        <w:br w:type="page"/>
      </w:r>
    </w:p>
    <w:p w14:paraId="26266D32" w14:textId="75AC6B1D" w:rsidR="00AC5FC1" w:rsidRPr="00594DB9" w:rsidRDefault="00ED736E" w:rsidP="00E45B6D">
      <w:pPr>
        <w:pStyle w:val="Heading1"/>
      </w:pPr>
      <w:r>
        <w:lastRenderedPageBreak/>
        <w:t>About our work</w:t>
      </w:r>
      <w:bookmarkEnd w:id="6"/>
      <w:r>
        <w:t xml:space="preserve"> </w:t>
      </w:r>
    </w:p>
    <w:p w14:paraId="2C7EE060" w14:textId="7C8FA027" w:rsidR="213E0079" w:rsidRPr="00B35F36" w:rsidRDefault="213E0079" w:rsidP="3A47B9CD">
      <w:pPr>
        <w:pStyle w:val="BodyText"/>
        <w:rPr>
          <w:sz w:val="32"/>
          <w:szCs w:val="32"/>
        </w:rPr>
      </w:pPr>
      <w:r w:rsidRPr="00B35F36">
        <w:rPr>
          <w:sz w:val="32"/>
          <w:szCs w:val="32"/>
        </w:rPr>
        <w:t>With support from the Mental Health and Movement Alliance and Sport England, in 2024 our physical activity team started to</w:t>
      </w:r>
      <w:r w:rsidR="110208E0" w:rsidRPr="00B35F36">
        <w:rPr>
          <w:sz w:val="32"/>
          <w:szCs w:val="32"/>
        </w:rPr>
        <w:t xml:space="preserve"> codesign guidance to</w:t>
      </w:r>
      <w:r w:rsidR="110208E0" w:rsidRPr="00B35F36">
        <w:rPr>
          <w:color w:val="1300C1" w:themeColor="text2"/>
          <w:sz w:val="32"/>
          <w:szCs w:val="32"/>
        </w:rPr>
        <w:t xml:space="preserve"> </w:t>
      </w:r>
      <w:proofErr w:type="gramStart"/>
      <w:r w:rsidR="110208E0" w:rsidRPr="00B35F36">
        <w:rPr>
          <w:sz w:val="32"/>
          <w:szCs w:val="32"/>
        </w:rPr>
        <w:t xml:space="preserve">safely and effectively support both participants’ (adults and young people) and </w:t>
      </w:r>
      <w:r w:rsidR="33CFE873" w:rsidRPr="00B35F36">
        <w:rPr>
          <w:sz w:val="32"/>
          <w:szCs w:val="32"/>
        </w:rPr>
        <w:t xml:space="preserve">deliverers’ </w:t>
      </w:r>
      <w:r w:rsidR="110208E0" w:rsidRPr="00B35F36">
        <w:rPr>
          <w:sz w:val="32"/>
          <w:szCs w:val="32"/>
        </w:rPr>
        <w:t>mental health</w:t>
      </w:r>
      <w:proofErr w:type="gramEnd"/>
      <w:r w:rsidR="110208E0" w:rsidRPr="00B35F36">
        <w:rPr>
          <w:sz w:val="32"/>
          <w:szCs w:val="32"/>
        </w:rPr>
        <w:t xml:space="preserve"> in sport, physical activity and movement settings.</w:t>
      </w:r>
      <w:r w:rsidR="33CFE873" w:rsidRPr="00B35F36">
        <w:rPr>
          <w:sz w:val="32"/>
          <w:szCs w:val="32"/>
        </w:rPr>
        <w:t xml:space="preserve"> </w:t>
      </w:r>
    </w:p>
    <w:p w14:paraId="7CFD26AC" w14:textId="7389D8A9" w:rsidR="00805F4E" w:rsidRPr="00B35F36" w:rsidRDefault="00805F4E" w:rsidP="00805F4E">
      <w:pPr>
        <w:pStyle w:val="BodyText"/>
        <w:rPr>
          <w:sz w:val="32"/>
          <w:szCs w:val="32"/>
        </w:rPr>
      </w:pPr>
      <w:r w:rsidRPr="00B35F36">
        <w:rPr>
          <w:sz w:val="32"/>
          <w:szCs w:val="32"/>
        </w:rPr>
        <w:t>These settings can be anywhere from group walks in a park, to activities led by trained healthcare professionals.</w:t>
      </w:r>
    </w:p>
    <w:p w14:paraId="7C346BDD" w14:textId="4814D4C4" w:rsidR="00C87B01" w:rsidRPr="00B35F36" w:rsidRDefault="00805F4E" w:rsidP="00805F4E">
      <w:pPr>
        <w:pStyle w:val="BodyText"/>
        <w:rPr>
          <w:color w:val="auto"/>
          <w:sz w:val="32"/>
          <w:szCs w:val="32"/>
        </w:rPr>
      </w:pPr>
      <w:r w:rsidRPr="00B35F36">
        <w:rPr>
          <w:sz w:val="32"/>
          <w:szCs w:val="32"/>
        </w:rPr>
        <w:t>T</w:t>
      </w:r>
      <w:r w:rsidR="00ED736E" w:rsidRPr="00B35F36">
        <w:rPr>
          <w:color w:val="auto"/>
          <w:sz w:val="32"/>
          <w:szCs w:val="32"/>
        </w:rPr>
        <w:t>his</w:t>
      </w:r>
      <w:r w:rsidR="001A6FC3" w:rsidRPr="00B35F36">
        <w:rPr>
          <w:b/>
          <w:bCs/>
          <w:color w:val="auto"/>
          <w:sz w:val="32"/>
          <w:szCs w:val="32"/>
        </w:rPr>
        <w:t xml:space="preserve"> </w:t>
      </w:r>
      <w:r w:rsidR="00ED736E" w:rsidRPr="00B35F36">
        <w:rPr>
          <w:color w:val="auto"/>
          <w:sz w:val="32"/>
          <w:szCs w:val="32"/>
        </w:rPr>
        <w:t xml:space="preserve">guidance </w:t>
      </w:r>
      <w:r w:rsidR="00C87B01" w:rsidRPr="00B35F36">
        <w:rPr>
          <w:color w:val="auto"/>
          <w:sz w:val="32"/>
          <w:szCs w:val="32"/>
        </w:rPr>
        <w:t>draws together good practice</w:t>
      </w:r>
      <w:r w:rsidR="001A6FC3" w:rsidRPr="00B35F36">
        <w:rPr>
          <w:color w:val="auto"/>
          <w:sz w:val="32"/>
          <w:szCs w:val="32"/>
        </w:rPr>
        <w:t xml:space="preserve"> from </w:t>
      </w:r>
      <w:r w:rsidR="00C87B01" w:rsidRPr="00B35F36">
        <w:rPr>
          <w:color w:val="auto"/>
          <w:sz w:val="32"/>
          <w:szCs w:val="32"/>
        </w:rPr>
        <w:t xml:space="preserve">across different settings. </w:t>
      </w:r>
      <w:r w:rsidR="001A6FC3" w:rsidRPr="00B35F36">
        <w:rPr>
          <w:color w:val="auto"/>
          <w:sz w:val="32"/>
          <w:szCs w:val="32"/>
        </w:rPr>
        <w:t>It’s not a quality mark</w:t>
      </w:r>
      <w:r w:rsidR="00ED736E" w:rsidRPr="00B35F36">
        <w:rPr>
          <w:color w:val="auto"/>
          <w:sz w:val="32"/>
          <w:szCs w:val="32"/>
        </w:rPr>
        <w:t xml:space="preserve"> – b</w:t>
      </w:r>
      <w:r w:rsidR="001A6FC3" w:rsidRPr="00B35F36">
        <w:rPr>
          <w:color w:val="auto"/>
          <w:sz w:val="32"/>
          <w:szCs w:val="32"/>
        </w:rPr>
        <w:t xml:space="preserve">ut it may be useful for self-assessment. </w:t>
      </w:r>
    </w:p>
    <w:p w14:paraId="63C3FD6F" w14:textId="77777777" w:rsidR="00805F4E" w:rsidRPr="00B35F36" w:rsidRDefault="00805F4E" w:rsidP="00805F4E">
      <w:pPr>
        <w:pStyle w:val="BodyText"/>
        <w:rPr>
          <w:sz w:val="32"/>
          <w:szCs w:val="32"/>
        </w:rPr>
      </w:pPr>
      <w:r w:rsidRPr="00B35F36">
        <w:rPr>
          <w:sz w:val="32"/>
          <w:szCs w:val="32"/>
        </w:rPr>
        <w:t xml:space="preserve">We understand it will take time for organisations to apply this guidance. They may decide to prioritise some parts over others to start with. That’s why, in September 2025, we’ll be releasing extra resources and templates to support them. Meanwhile, we’ll continue to encourage deliverers to share knowledge, learning and resources so we can help everyone access the benefits of sport, physical </w:t>
      </w:r>
      <w:proofErr w:type="gramStart"/>
      <w:r w:rsidRPr="00B35F36">
        <w:rPr>
          <w:sz w:val="32"/>
          <w:szCs w:val="32"/>
        </w:rPr>
        <w:t>activity</w:t>
      </w:r>
      <w:proofErr w:type="gramEnd"/>
      <w:r w:rsidRPr="00B35F36">
        <w:rPr>
          <w:sz w:val="32"/>
          <w:szCs w:val="32"/>
        </w:rPr>
        <w:t xml:space="preserve"> and movement for our mental health. </w:t>
      </w:r>
    </w:p>
    <w:p w14:paraId="44A9E71D" w14:textId="4224987F" w:rsidR="00ED736E" w:rsidRPr="002B4C50" w:rsidRDefault="00ED736E" w:rsidP="00E45B6D">
      <w:pPr>
        <w:pStyle w:val="Heading2"/>
      </w:pPr>
      <w:bookmarkStart w:id="7" w:name="_Toc195685441"/>
      <w:bookmarkStart w:id="8" w:name="_Toc195685517"/>
      <w:bookmarkStart w:id="9" w:name="_Toc196288636"/>
      <w:r>
        <w:t>What’s a deliverer?</w:t>
      </w:r>
      <w:bookmarkEnd w:id="7"/>
      <w:bookmarkEnd w:id="8"/>
      <w:bookmarkEnd w:id="9"/>
      <w:r>
        <w:t xml:space="preserve"> </w:t>
      </w:r>
      <w:r w:rsidRPr="002B4C50">
        <w:t xml:space="preserve"> </w:t>
      </w:r>
    </w:p>
    <w:p w14:paraId="2FEECF31" w14:textId="2F1D02C8" w:rsidR="00ED736E" w:rsidRPr="00B35F36" w:rsidRDefault="00ED736E" w:rsidP="00ED736E">
      <w:pPr>
        <w:pStyle w:val="BodyText"/>
        <w:rPr>
          <w:sz w:val="32"/>
          <w:szCs w:val="32"/>
        </w:rPr>
      </w:pPr>
      <w:r w:rsidRPr="00B35F36">
        <w:rPr>
          <w:sz w:val="32"/>
          <w:szCs w:val="32"/>
        </w:rPr>
        <w:t xml:space="preserve">We use the words </w:t>
      </w:r>
      <w:r w:rsidRPr="00B35F36">
        <w:rPr>
          <w:b/>
          <w:bCs/>
          <w:sz w:val="32"/>
          <w:szCs w:val="32"/>
        </w:rPr>
        <w:t xml:space="preserve">deliverers </w:t>
      </w:r>
      <w:r w:rsidRPr="00B35F36">
        <w:rPr>
          <w:sz w:val="32"/>
          <w:szCs w:val="32"/>
        </w:rPr>
        <w:t xml:space="preserve">and </w:t>
      </w:r>
      <w:r w:rsidRPr="00B35F36">
        <w:rPr>
          <w:b/>
          <w:bCs/>
          <w:sz w:val="32"/>
          <w:szCs w:val="32"/>
        </w:rPr>
        <w:t>workforce</w:t>
      </w:r>
      <w:r w:rsidRPr="00B35F36">
        <w:rPr>
          <w:sz w:val="32"/>
          <w:szCs w:val="32"/>
        </w:rPr>
        <w:t xml:space="preserve"> in this guidance.</w:t>
      </w:r>
      <w:r w:rsidRPr="00B35F36">
        <w:rPr>
          <w:b/>
          <w:bCs/>
          <w:sz w:val="32"/>
          <w:szCs w:val="32"/>
        </w:rPr>
        <w:t xml:space="preserve"> </w:t>
      </w:r>
      <w:r w:rsidRPr="00B35F36">
        <w:rPr>
          <w:sz w:val="32"/>
          <w:szCs w:val="32"/>
        </w:rPr>
        <w:t xml:space="preserve">They cover a diverse range of people in the sector from volunteer ‘facilitators’ of informal physical activity sessions through to fully trained leaders, coaches and instructors who provide ‘taught’ or ‘coached’ sessions. </w:t>
      </w:r>
    </w:p>
    <w:p w14:paraId="26C6344F" w14:textId="6BEBF31D" w:rsidR="00ED736E" w:rsidRPr="002B4C50" w:rsidRDefault="00ED736E" w:rsidP="00E45B6D">
      <w:pPr>
        <w:pStyle w:val="Heading2"/>
      </w:pPr>
      <w:bookmarkStart w:id="10" w:name="_Toc195685442"/>
      <w:bookmarkStart w:id="11" w:name="_Toc195685518"/>
      <w:bookmarkStart w:id="12" w:name="_Toc196288637"/>
      <w:r w:rsidRPr="002B4C50">
        <w:t>Who is it for?</w:t>
      </w:r>
      <w:bookmarkEnd w:id="10"/>
      <w:bookmarkEnd w:id="11"/>
      <w:bookmarkEnd w:id="12"/>
    </w:p>
    <w:p w14:paraId="2F8CF7E7" w14:textId="24F34DB4" w:rsidR="00ED736E" w:rsidRPr="00B35F36" w:rsidRDefault="00ED736E" w:rsidP="00ED736E">
      <w:pPr>
        <w:pStyle w:val="BodyText"/>
        <w:rPr>
          <w:sz w:val="32"/>
          <w:szCs w:val="32"/>
        </w:rPr>
      </w:pPr>
      <w:r w:rsidRPr="00B35F36">
        <w:rPr>
          <w:color w:val="auto"/>
          <w:sz w:val="32"/>
          <w:szCs w:val="32"/>
        </w:rPr>
        <w:t xml:space="preserve">We’ve designed </w:t>
      </w:r>
      <w:r w:rsidRPr="00B35F36">
        <w:rPr>
          <w:sz w:val="32"/>
          <w:szCs w:val="32"/>
        </w:rPr>
        <w:t xml:space="preserve">this guidance mainly for people who facilitate, teach, </w:t>
      </w:r>
      <w:proofErr w:type="gramStart"/>
      <w:r w:rsidRPr="00B35F36">
        <w:rPr>
          <w:sz w:val="32"/>
          <w:szCs w:val="32"/>
        </w:rPr>
        <w:t>coach</w:t>
      </w:r>
      <w:proofErr w:type="gramEnd"/>
      <w:r w:rsidRPr="00B35F36">
        <w:rPr>
          <w:sz w:val="32"/>
          <w:szCs w:val="32"/>
        </w:rPr>
        <w:t xml:space="preserve"> or lead physical activity sessions. However, people working across the health sector </w:t>
      </w:r>
      <w:r w:rsidRPr="00B35F36">
        <w:rPr>
          <w:sz w:val="32"/>
          <w:szCs w:val="32"/>
        </w:rPr>
        <w:lastRenderedPageBreak/>
        <w:t xml:space="preserve">(statutory and voluntary) </w:t>
      </w:r>
      <w:r w:rsidR="002B4C50" w:rsidRPr="00B35F36">
        <w:rPr>
          <w:sz w:val="32"/>
          <w:szCs w:val="32"/>
        </w:rPr>
        <w:t>will</w:t>
      </w:r>
      <w:r w:rsidR="00110292" w:rsidRPr="00B35F36">
        <w:rPr>
          <w:sz w:val="32"/>
          <w:szCs w:val="32"/>
        </w:rPr>
        <w:t xml:space="preserve"> </w:t>
      </w:r>
      <w:r w:rsidRPr="00B35F36">
        <w:rPr>
          <w:sz w:val="32"/>
          <w:szCs w:val="32"/>
        </w:rPr>
        <w:t xml:space="preserve">find it helpful, as well as funders and commissioners. </w:t>
      </w:r>
    </w:p>
    <w:p w14:paraId="0B4BE7F0" w14:textId="59768E87" w:rsidR="00ED736E" w:rsidRPr="00B35F36" w:rsidRDefault="00ED736E" w:rsidP="00ED736E">
      <w:pPr>
        <w:pStyle w:val="BodyText"/>
        <w:rPr>
          <w:color w:val="auto"/>
          <w:sz w:val="32"/>
          <w:szCs w:val="32"/>
        </w:rPr>
      </w:pPr>
      <w:r w:rsidRPr="00B35F36">
        <w:rPr>
          <w:color w:val="auto"/>
          <w:sz w:val="32"/>
          <w:szCs w:val="32"/>
        </w:rPr>
        <w:t xml:space="preserve">Our guidance covers all ages. But we recognise deliverers will be working with specific </w:t>
      </w:r>
      <w:r w:rsidR="00603FD8" w:rsidRPr="00B35F36">
        <w:rPr>
          <w:color w:val="auto"/>
          <w:sz w:val="32"/>
          <w:szCs w:val="32"/>
        </w:rPr>
        <w:t>processes</w:t>
      </w:r>
      <w:r w:rsidRPr="00B35F36">
        <w:rPr>
          <w:color w:val="auto"/>
          <w:sz w:val="32"/>
          <w:szCs w:val="32"/>
        </w:rPr>
        <w:t xml:space="preserve"> and safeguarding procedures for adults, and children and young people.  </w:t>
      </w:r>
    </w:p>
    <w:p w14:paraId="5407D909" w14:textId="05EC3C8F" w:rsidR="00ED736E" w:rsidRPr="00B35F36" w:rsidRDefault="00ED736E" w:rsidP="00ED736E">
      <w:pPr>
        <w:pStyle w:val="BodyText"/>
        <w:rPr>
          <w:sz w:val="32"/>
          <w:szCs w:val="32"/>
        </w:rPr>
      </w:pPr>
      <w:r w:rsidRPr="00B35F36">
        <w:rPr>
          <w:color w:val="auto"/>
          <w:sz w:val="32"/>
          <w:szCs w:val="32"/>
        </w:rPr>
        <w:t xml:space="preserve">Our </w:t>
      </w:r>
      <w:proofErr w:type="gramStart"/>
      <w:r w:rsidRPr="00B35F36">
        <w:rPr>
          <w:color w:val="auto"/>
          <w:sz w:val="32"/>
          <w:szCs w:val="32"/>
        </w:rPr>
        <w:t>main focus</w:t>
      </w:r>
      <w:proofErr w:type="gramEnd"/>
      <w:r w:rsidRPr="00B35F36">
        <w:rPr>
          <w:color w:val="auto"/>
          <w:sz w:val="32"/>
          <w:szCs w:val="32"/>
        </w:rPr>
        <w:t xml:space="preserve"> is support</w:t>
      </w:r>
      <w:r w:rsidR="0039656A" w:rsidRPr="00B35F36">
        <w:rPr>
          <w:color w:val="auto"/>
          <w:sz w:val="32"/>
          <w:szCs w:val="32"/>
        </w:rPr>
        <w:t>ing</w:t>
      </w:r>
      <w:r w:rsidRPr="00B35F36">
        <w:rPr>
          <w:color w:val="auto"/>
          <w:sz w:val="32"/>
          <w:szCs w:val="32"/>
        </w:rPr>
        <w:t xml:space="preserve"> people with </w:t>
      </w:r>
      <w:r w:rsidRPr="00B35F36">
        <w:rPr>
          <w:sz w:val="32"/>
          <w:szCs w:val="32"/>
        </w:rPr>
        <w:t xml:space="preserve">mental health problems to be active. This includes people experiencing </w:t>
      </w:r>
      <w:r w:rsidR="0039656A" w:rsidRPr="00B35F36">
        <w:rPr>
          <w:sz w:val="32"/>
          <w:szCs w:val="32"/>
        </w:rPr>
        <w:t xml:space="preserve">more </w:t>
      </w:r>
      <w:r w:rsidRPr="00B35F36">
        <w:rPr>
          <w:sz w:val="32"/>
          <w:szCs w:val="32"/>
        </w:rPr>
        <w:t xml:space="preserve">common problems like anxiety and depression through to less commonly understood problems such as borderline personality disorder, bipolar </w:t>
      </w:r>
      <w:proofErr w:type="gramStart"/>
      <w:r w:rsidRPr="00B35F36">
        <w:rPr>
          <w:sz w:val="32"/>
          <w:szCs w:val="32"/>
        </w:rPr>
        <w:t>disorder</w:t>
      </w:r>
      <w:proofErr w:type="gramEnd"/>
      <w:r w:rsidRPr="00B35F36">
        <w:rPr>
          <w:sz w:val="32"/>
          <w:szCs w:val="32"/>
        </w:rPr>
        <w:t xml:space="preserve"> and schizophrenia. </w:t>
      </w:r>
    </w:p>
    <w:p w14:paraId="159C0690" w14:textId="143365DE" w:rsidR="00ED736E" w:rsidRPr="00B35F36" w:rsidRDefault="00ED736E" w:rsidP="00ED736E">
      <w:pPr>
        <w:pStyle w:val="BodyText"/>
        <w:rPr>
          <w:sz w:val="32"/>
          <w:szCs w:val="32"/>
        </w:rPr>
      </w:pPr>
      <w:r w:rsidRPr="00B35F36">
        <w:rPr>
          <w:sz w:val="32"/>
          <w:szCs w:val="32"/>
        </w:rPr>
        <w:t>You’ll find guidance for both people in community settings and those in primary and secondary care.</w:t>
      </w:r>
    </w:p>
    <w:p w14:paraId="7D930A53" w14:textId="036C3440" w:rsidR="00ED736E" w:rsidRDefault="00ED736E" w:rsidP="00E45B6D">
      <w:pPr>
        <w:pStyle w:val="Heading2"/>
      </w:pPr>
      <w:bookmarkStart w:id="13" w:name="_Toc195685443"/>
      <w:bookmarkStart w:id="14" w:name="_Toc195685519"/>
      <w:bookmarkStart w:id="15" w:name="_Toc196288638"/>
      <w:r>
        <w:t>What do we mean by ‘physical activity’?</w:t>
      </w:r>
      <w:bookmarkEnd w:id="13"/>
      <w:bookmarkEnd w:id="14"/>
      <w:bookmarkEnd w:id="15"/>
    </w:p>
    <w:p w14:paraId="02A7D036" w14:textId="3336D747" w:rsidR="008F2CEF" w:rsidRPr="00B35F36" w:rsidRDefault="008F2CEF" w:rsidP="00BC47DE">
      <w:pPr>
        <w:pStyle w:val="BodyText"/>
        <w:spacing w:before="240" w:after="0"/>
        <w:rPr>
          <w:sz w:val="32"/>
          <w:szCs w:val="32"/>
        </w:rPr>
      </w:pPr>
      <w:r w:rsidRPr="00B35F36">
        <w:rPr>
          <w:sz w:val="32"/>
          <w:szCs w:val="32"/>
        </w:rPr>
        <w:t>In this guidance we use the World Health Organization</w:t>
      </w:r>
      <w:r w:rsidR="001A6FC3" w:rsidRPr="00B35F36">
        <w:rPr>
          <w:sz w:val="32"/>
          <w:szCs w:val="32"/>
        </w:rPr>
        <w:t>’s</w:t>
      </w:r>
      <w:r w:rsidRPr="00B35F36">
        <w:rPr>
          <w:sz w:val="32"/>
          <w:szCs w:val="32"/>
        </w:rPr>
        <w:t xml:space="preserve"> </w:t>
      </w:r>
      <w:r w:rsidR="001A6FC3" w:rsidRPr="00B35F36">
        <w:rPr>
          <w:sz w:val="32"/>
          <w:szCs w:val="32"/>
        </w:rPr>
        <w:t>2002</w:t>
      </w:r>
      <w:r w:rsidR="00960D2B" w:rsidRPr="00B35F36">
        <w:rPr>
          <w:rStyle w:val="EndnoteReference"/>
          <w:sz w:val="32"/>
          <w:szCs w:val="32"/>
        </w:rPr>
        <w:endnoteReference w:id="9"/>
      </w:r>
      <w:r w:rsidRPr="00B35F36">
        <w:rPr>
          <w:sz w:val="32"/>
          <w:szCs w:val="32"/>
        </w:rPr>
        <w:t xml:space="preserve"> definition of physical activity</w:t>
      </w:r>
      <w:r w:rsidR="00BC47DE" w:rsidRPr="00B35F36">
        <w:rPr>
          <w:sz w:val="32"/>
          <w:szCs w:val="32"/>
        </w:rPr>
        <w:t>:</w:t>
      </w:r>
    </w:p>
    <w:p w14:paraId="4F183575" w14:textId="56E3FF10" w:rsidR="008F2CEF" w:rsidRPr="00B35F36" w:rsidRDefault="008F2CEF" w:rsidP="00BC47DE">
      <w:pPr>
        <w:pStyle w:val="BodyText"/>
        <w:spacing w:before="240"/>
        <w:rPr>
          <w:sz w:val="32"/>
          <w:szCs w:val="32"/>
        </w:rPr>
      </w:pPr>
      <w:r w:rsidRPr="00B35F36">
        <w:rPr>
          <w:sz w:val="32"/>
          <w:szCs w:val="32"/>
        </w:rPr>
        <w:t>“Physical activity is any bodily movement produced by skeletal muscles that requires energy expenditure. Physical activity refers to all movement including during leisure time, for transport to get to and from places, or as part of a person’s work.”</w:t>
      </w:r>
    </w:p>
    <w:p w14:paraId="11D3A58D" w14:textId="1B2330DB" w:rsidR="00ED736E" w:rsidRPr="00247F53" w:rsidRDefault="00ED736E" w:rsidP="00E45B6D">
      <w:pPr>
        <w:pStyle w:val="Heading2"/>
      </w:pPr>
      <w:bookmarkStart w:id="16" w:name="_Toc195685444"/>
      <w:bookmarkStart w:id="17" w:name="_Toc195685520"/>
      <w:bookmarkStart w:id="18" w:name="_Toc196288639"/>
      <w:r w:rsidRPr="00247F53">
        <w:t>What don’t we cover?</w:t>
      </w:r>
      <w:bookmarkEnd w:id="16"/>
      <w:bookmarkEnd w:id="17"/>
      <w:bookmarkEnd w:id="18"/>
    </w:p>
    <w:p w14:paraId="5C251E83" w14:textId="030656B3" w:rsidR="00ED736E" w:rsidRPr="00B35F36" w:rsidRDefault="00ED736E" w:rsidP="00BC47DE">
      <w:pPr>
        <w:pStyle w:val="BodyText"/>
        <w:spacing w:before="240"/>
        <w:rPr>
          <w:sz w:val="32"/>
          <w:szCs w:val="32"/>
        </w:rPr>
      </w:pPr>
      <w:r w:rsidRPr="00B35F36">
        <w:rPr>
          <w:sz w:val="32"/>
          <w:szCs w:val="32"/>
        </w:rPr>
        <w:t xml:space="preserve">At Mind we’re here to fight for mental health. However, we know people may experience </w:t>
      </w:r>
      <w:hyperlink r:id="rId8" w:history="1">
        <w:r w:rsidRPr="00B35F36">
          <w:rPr>
            <w:rStyle w:val="Hyperlink"/>
            <w:sz w:val="32"/>
            <w:szCs w:val="32"/>
          </w:rPr>
          <w:t>dementia</w:t>
        </w:r>
      </w:hyperlink>
      <w:r w:rsidRPr="00B35F36">
        <w:rPr>
          <w:sz w:val="32"/>
          <w:szCs w:val="32"/>
        </w:rPr>
        <w:t xml:space="preserve">, </w:t>
      </w:r>
      <w:hyperlink r:id="rId9" w:history="1">
        <w:r w:rsidRPr="00B35F36">
          <w:rPr>
            <w:rStyle w:val="Hyperlink"/>
            <w:sz w:val="32"/>
            <w:szCs w:val="32"/>
          </w:rPr>
          <w:t>autism</w:t>
        </w:r>
      </w:hyperlink>
      <w:r w:rsidRPr="00B35F36">
        <w:rPr>
          <w:sz w:val="32"/>
          <w:szCs w:val="32"/>
        </w:rPr>
        <w:t xml:space="preserve"> and other </w:t>
      </w:r>
      <w:hyperlink r:id="rId10" w:history="1">
        <w:r w:rsidRPr="00B35F36">
          <w:rPr>
            <w:rStyle w:val="Hyperlink"/>
            <w:sz w:val="32"/>
            <w:szCs w:val="32"/>
          </w:rPr>
          <w:t>neurodiverse</w:t>
        </w:r>
      </w:hyperlink>
      <w:r w:rsidRPr="00B35F36">
        <w:rPr>
          <w:sz w:val="32"/>
          <w:szCs w:val="32"/>
        </w:rPr>
        <w:t xml:space="preserve"> conditions alongside mental health problems. </w:t>
      </w:r>
    </w:p>
    <w:p w14:paraId="38D999A6" w14:textId="179A4D3F" w:rsidR="00ED736E" w:rsidRPr="00B35F36" w:rsidRDefault="00ED736E" w:rsidP="00BC47DE">
      <w:pPr>
        <w:pStyle w:val="BodyText"/>
        <w:spacing w:before="240"/>
        <w:rPr>
          <w:sz w:val="32"/>
          <w:szCs w:val="32"/>
        </w:rPr>
      </w:pPr>
      <w:r w:rsidRPr="00B35F36">
        <w:rPr>
          <w:sz w:val="32"/>
          <w:szCs w:val="32"/>
        </w:rPr>
        <w:t xml:space="preserve">For </w:t>
      </w:r>
      <w:r w:rsidR="00603FD8" w:rsidRPr="00B35F36">
        <w:rPr>
          <w:sz w:val="32"/>
          <w:szCs w:val="32"/>
        </w:rPr>
        <w:t xml:space="preserve">people </w:t>
      </w:r>
      <w:r w:rsidRPr="00B35F36">
        <w:rPr>
          <w:sz w:val="32"/>
          <w:szCs w:val="32"/>
        </w:rPr>
        <w:t>who experience both, we’d recommend adapting our guidance based on input from people with lived experience of these conditions. We know our colleagues in other charities do amazing work</w:t>
      </w:r>
      <w:r w:rsidR="00603FD8" w:rsidRPr="00B35F36">
        <w:rPr>
          <w:sz w:val="32"/>
          <w:szCs w:val="32"/>
        </w:rPr>
        <w:t xml:space="preserve"> in</w:t>
      </w:r>
      <w:r w:rsidRPr="00B35F36">
        <w:rPr>
          <w:sz w:val="32"/>
          <w:szCs w:val="32"/>
        </w:rPr>
        <w:t xml:space="preserve"> </w:t>
      </w:r>
      <w:r w:rsidR="0039656A" w:rsidRPr="00B35F36">
        <w:rPr>
          <w:sz w:val="32"/>
          <w:szCs w:val="32"/>
        </w:rPr>
        <w:t>these</w:t>
      </w:r>
      <w:r w:rsidRPr="00B35F36">
        <w:rPr>
          <w:sz w:val="32"/>
          <w:szCs w:val="32"/>
        </w:rPr>
        <w:t xml:space="preserve"> area</w:t>
      </w:r>
      <w:r w:rsidR="0039656A" w:rsidRPr="00B35F36">
        <w:rPr>
          <w:sz w:val="32"/>
          <w:szCs w:val="32"/>
        </w:rPr>
        <w:t>s</w:t>
      </w:r>
      <w:r w:rsidRPr="00B35F36">
        <w:rPr>
          <w:sz w:val="32"/>
          <w:szCs w:val="32"/>
        </w:rPr>
        <w:t>.</w:t>
      </w:r>
    </w:p>
    <w:p w14:paraId="1BC1F586" w14:textId="7779189E" w:rsidR="00ED736E" w:rsidRDefault="0039656A" w:rsidP="00E45B6D">
      <w:pPr>
        <w:pStyle w:val="Heading2"/>
      </w:pPr>
      <w:bookmarkStart w:id="19" w:name="_Toc195685445"/>
      <w:bookmarkStart w:id="20" w:name="_Toc195685521"/>
      <w:bookmarkStart w:id="21" w:name="_Toc196288640"/>
      <w:r>
        <w:lastRenderedPageBreak/>
        <w:t>The right to physical activity</w:t>
      </w:r>
      <w:bookmarkEnd w:id="19"/>
      <w:bookmarkEnd w:id="20"/>
      <w:bookmarkEnd w:id="21"/>
      <w:r>
        <w:t xml:space="preserve"> </w:t>
      </w:r>
    </w:p>
    <w:p w14:paraId="67816FC7" w14:textId="71006B96" w:rsidR="00ED736E" w:rsidRPr="006826EA" w:rsidRDefault="00ED736E" w:rsidP="00BC47DE">
      <w:pPr>
        <w:pStyle w:val="BodyText"/>
        <w:spacing w:before="240"/>
        <w:rPr>
          <w:sz w:val="32"/>
          <w:szCs w:val="32"/>
        </w:rPr>
      </w:pPr>
      <w:r w:rsidRPr="006826EA">
        <w:rPr>
          <w:sz w:val="32"/>
          <w:szCs w:val="32"/>
        </w:rPr>
        <w:t>Our guidance is based on</w:t>
      </w:r>
      <w:r w:rsidR="0039656A" w:rsidRPr="006826EA">
        <w:rPr>
          <w:sz w:val="32"/>
          <w:szCs w:val="32"/>
        </w:rPr>
        <w:t xml:space="preserve"> the idea that everyone has a right </w:t>
      </w:r>
      <w:r w:rsidRPr="006826EA">
        <w:rPr>
          <w:sz w:val="32"/>
          <w:szCs w:val="32"/>
        </w:rPr>
        <w:t>to physical activity.</w:t>
      </w:r>
      <w:r w:rsidR="0039656A" w:rsidRPr="006826EA">
        <w:rPr>
          <w:sz w:val="32"/>
          <w:szCs w:val="32"/>
        </w:rPr>
        <w:t xml:space="preserve"> This idea comes through in these parts of the Universal Declaration of Human Rights: </w:t>
      </w:r>
    </w:p>
    <w:p w14:paraId="3BEE1819" w14:textId="24F8A9C4" w:rsidR="0039656A" w:rsidRPr="006826EA" w:rsidRDefault="00603FD8"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 xml:space="preserve">the </w:t>
      </w:r>
      <w:r w:rsidR="00ED736E" w:rsidRPr="006826EA">
        <w:rPr>
          <w:rFonts w:eastAsia="Tahoma" w:cs="Mind Meridian"/>
          <w:bCs/>
          <w:sz w:val="32"/>
          <w:szCs w:val="32"/>
        </w:rPr>
        <w:t>right to health</w:t>
      </w:r>
      <w:r w:rsidR="0039656A" w:rsidRPr="006826EA">
        <w:rPr>
          <w:rFonts w:eastAsia="Tahoma" w:cs="Mind Meridian"/>
          <w:bCs/>
          <w:sz w:val="32"/>
          <w:szCs w:val="32"/>
        </w:rPr>
        <w:t xml:space="preserve"> –</w:t>
      </w:r>
      <w:r w:rsidR="00ED736E" w:rsidRPr="006826EA">
        <w:rPr>
          <w:rFonts w:eastAsia="Tahoma" w:cs="Mind Meridian"/>
          <w:bCs/>
          <w:sz w:val="32"/>
          <w:szCs w:val="32"/>
        </w:rPr>
        <w:t xml:space="preserve"> article 25</w:t>
      </w:r>
    </w:p>
    <w:p w14:paraId="7DCC3457" w14:textId="72958098" w:rsidR="0039656A" w:rsidRPr="006826EA" w:rsidRDefault="00ED736E"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the right to rest and leisure</w:t>
      </w:r>
      <w:r w:rsidR="0039656A" w:rsidRPr="006826EA">
        <w:rPr>
          <w:rFonts w:eastAsia="Tahoma" w:cs="Mind Meridian"/>
          <w:bCs/>
          <w:sz w:val="32"/>
          <w:szCs w:val="32"/>
        </w:rPr>
        <w:t xml:space="preserve"> –</w:t>
      </w:r>
      <w:r w:rsidRPr="006826EA">
        <w:rPr>
          <w:rFonts w:eastAsia="Tahoma" w:cs="Mind Meridian"/>
          <w:bCs/>
          <w:sz w:val="32"/>
          <w:szCs w:val="32"/>
        </w:rPr>
        <w:t xml:space="preserve"> article </w:t>
      </w:r>
      <w:proofErr w:type="gramStart"/>
      <w:r w:rsidRPr="006826EA">
        <w:rPr>
          <w:rFonts w:eastAsia="Tahoma" w:cs="Mind Meridian"/>
          <w:bCs/>
          <w:sz w:val="32"/>
          <w:szCs w:val="32"/>
        </w:rPr>
        <w:t>24</w:t>
      </w:r>
      <w:proofErr w:type="gramEnd"/>
    </w:p>
    <w:p w14:paraId="135F6233" w14:textId="6C73307E" w:rsidR="0039656A" w:rsidRPr="006826EA" w:rsidRDefault="00ED736E"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the right to education</w:t>
      </w:r>
      <w:r w:rsidR="0039656A" w:rsidRPr="006826EA">
        <w:rPr>
          <w:rFonts w:eastAsia="Tahoma" w:cs="Mind Meridian"/>
          <w:bCs/>
          <w:sz w:val="32"/>
          <w:szCs w:val="32"/>
        </w:rPr>
        <w:t> –</w:t>
      </w:r>
      <w:r w:rsidRPr="006826EA">
        <w:rPr>
          <w:rFonts w:eastAsia="Tahoma" w:cs="Mind Meridian"/>
          <w:bCs/>
          <w:sz w:val="32"/>
          <w:szCs w:val="32"/>
        </w:rPr>
        <w:t xml:space="preserve"> article 26</w:t>
      </w:r>
    </w:p>
    <w:p w14:paraId="7D5CE17A" w14:textId="63A19243" w:rsidR="00ED736E" w:rsidRPr="006826EA" w:rsidRDefault="00ED736E"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the principle of non-discrimination</w:t>
      </w:r>
      <w:r w:rsidR="0039656A" w:rsidRPr="006826EA">
        <w:rPr>
          <w:rFonts w:eastAsia="Tahoma" w:cs="Mind Meridian"/>
          <w:bCs/>
          <w:sz w:val="32"/>
          <w:szCs w:val="32"/>
        </w:rPr>
        <w:t xml:space="preserve"> –</w:t>
      </w:r>
      <w:r w:rsidRPr="006826EA">
        <w:rPr>
          <w:rFonts w:eastAsia="Tahoma" w:cs="Mind Meridian"/>
          <w:bCs/>
          <w:sz w:val="32"/>
          <w:szCs w:val="32"/>
        </w:rPr>
        <w:t xml:space="preserve"> article 2 </w:t>
      </w:r>
    </w:p>
    <w:p w14:paraId="6A241C6E" w14:textId="419466DF" w:rsidR="00603FD8" w:rsidRPr="006826EA" w:rsidRDefault="0039656A" w:rsidP="00247F53">
      <w:pPr>
        <w:pStyle w:val="BodyText"/>
        <w:spacing w:before="240"/>
        <w:rPr>
          <w:rFonts w:eastAsia="Tahoma" w:cs="Mind Meridian"/>
          <w:bCs/>
          <w:sz w:val="32"/>
          <w:szCs w:val="32"/>
        </w:rPr>
      </w:pPr>
      <w:r w:rsidRPr="006826EA">
        <w:rPr>
          <w:rFonts w:eastAsia="Tahoma" w:cs="Mind Meridian"/>
          <w:bCs/>
          <w:sz w:val="32"/>
          <w:szCs w:val="32"/>
        </w:rPr>
        <w:t>For children,</w:t>
      </w:r>
      <w:r w:rsidR="00DB7FDD" w:rsidRPr="006826EA">
        <w:rPr>
          <w:rFonts w:eastAsia="Tahoma" w:cs="Mind Meridian"/>
          <w:bCs/>
          <w:sz w:val="32"/>
          <w:szCs w:val="32"/>
        </w:rPr>
        <w:t xml:space="preserve"> through the UN Convention on the Rights of the Child</w:t>
      </w:r>
      <w:r w:rsidRPr="006826EA">
        <w:rPr>
          <w:rFonts w:eastAsia="Tahoma" w:cs="Mind Meridian"/>
          <w:bCs/>
          <w:sz w:val="32"/>
          <w:szCs w:val="32"/>
        </w:rPr>
        <w:t xml:space="preserve"> the right to physical activity comes through in:</w:t>
      </w:r>
    </w:p>
    <w:p w14:paraId="7FBAC01C" w14:textId="0A15AB83" w:rsidR="00603FD8" w:rsidRPr="006826EA" w:rsidRDefault="00ED736E"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the right to survive and develop</w:t>
      </w:r>
      <w:r w:rsidR="00603FD8" w:rsidRPr="006826EA">
        <w:rPr>
          <w:rFonts w:eastAsia="Tahoma" w:cs="Mind Meridian"/>
          <w:bCs/>
          <w:sz w:val="32"/>
          <w:szCs w:val="32"/>
        </w:rPr>
        <w:t xml:space="preserve"> – article </w:t>
      </w:r>
      <w:proofErr w:type="gramStart"/>
      <w:r w:rsidR="00603FD8" w:rsidRPr="006826EA">
        <w:rPr>
          <w:rFonts w:eastAsia="Tahoma" w:cs="Mind Meridian"/>
          <w:bCs/>
          <w:sz w:val="32"/>
          <w:szCs w:val="32"/>
        </w:rPr>
        <w:t>6</w:t>
      </w:r>
      <w:proofErr w:type="gramEnd"/>
    </w:p>
    <w:p w14:paraId="7624541E" w14:textId="4ADE6E4F" w:rsidR="00603FD8" w:rsidRPr="006826EA" w:rsidRDefault="00ED736E"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the right to have a voice and have views considered and taken seriously</w:t>
      </w:r>
      <w:r w:rsidR="00603FD8" w:rsidRPr="006826EA">
        <w:rPr>
          <w:rFonts w:eastAsia="Tahoma" w:cs="Mind Meridian"/>
          <w:bCs/>
          <w:sz w:val="32"/>
          <w:szCs w:val="32"/>
        </w:rPr>
        <w:t xml:space="preserve"> – article </w:t>
      </w:r>
      <w:proofErr w:type="gramStart"/>
      <w:r w:rsidR="00603FD8" w:rsidRPr="006826EA">
        <w:rPr>
          <w:rFonts w:eastAsia="Tahoma" w:cs="Mind Meridian"/>
          <w:bCs/>
          <w:sz w:val="32"/>
          <w:szCs w:val="32"/>
        </w:rPr>
        <w:t>12</w:t>
      </w:r>
      <w:proofErr w:type="gramEnd"/>
    </w:p>
    <w:p w14:paraId="51CC4E05" w14:textId="77D6E0C2" w:rsidR="006B2472" w:rsidRPr="006826EA" w:rsidRDefault="006B2472"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the right to health and health services– article 24</w:t>
      </w:r>
    </w:p>
    <w:p w14:paraId="09BC270B" w14:textId="523AB36D" w:rsidR="00110292" w:rsidRPr="006826EA" w:rsidRDefault="00603FD8" w:rsidP="009A15C4">
      <w:pPr>
        <w:pStyle w:val="BodyText"/>
        <w:numPr>
          <w:ilvl w:val="0"/>
          <w:numId w:val="14"/>
        </w:numPr>
        <w:spacing w:after="0" w:line="240" w:lineRule="auto"/>
        <w:rPr>
          <w:rFonts w:eastAsia="Tahoma" w:cs="Mind Meridian"/>
          <w:bCs/>
          <w:sz w:val="32"/>
          <w:szCs w:val="32"/>
        </w:rPr>
      </w:pPr>
      <w:r w:rsidRPr="006826EA">
        <w:rPr>
          <w:rFonts w:eastAsia="Tahoma" w:cs="Mind Meridian"/>
          <w:bCs/>
          <w:sz w:val="32"/>
          <w:szCs w:val="32"/>
        </w:rPr>
        <w:t>the right to play</w:t>
      </w:r>
      <w:r w:rsidR="006B2472" w:rsidRPr="006826EA">
        <w:rPr>
          <w:rFonts w:eastAsia="Tahoma" w:cs="Mind Meridian"/>
          <w:bCs/>
          <w:sz w:val="32"/>
          <w:szCs w:val="32"/>
        </w:rPr>
        <w:t>, rest and leisure</w:t>
      </w:r>
      <w:r w:rsidRPr="006826EA">
        <w:rPr>
          <w:rFonts w:eastAsia="Tahoma" w:cs="Mind Meridian"/>
          <w:bCs/>
          <w:sz w:val="32"/>
          <w:szCs w:val="32"/>
        </w:rPr>
        <w:t xml:space="preserve"> </w:t>
      </w:r>
      <w:r w:rsidR="00110292" w:rsidRPr="006826EA">
        <w:rPr>
          <w:rFonts w:eastAsia="Tahoma" w:cs="Mind Meridian"/>
          <w:bCs/>
          <w:sz w:val="32"/>
          <w:szCs w:val="32"/>
        </w:rPr>
        <w:t xml:space="preserve">- article </w:t>
      </w:r>
      <w:proofErr w:type="gramStart"/>
      <w:r w:rsidR="00110292" w:rsidRPr="006826EA">
        <w:rPr>
          <w:rFonts w:eastAsia="Tahoma" w:cs="Mind Meridian"/>
          <w:bCs/>
          <w:sz w:val="32"/>
          <w:szCs w:val="32"/>
        </w:rPr>
        <w:t>31</w:t>
      </w:r>
      <w:proofErr w:type="gramEnd"/>
    </w:p>
    <w:p w14:paraId="6CC6EEAD" w14:textId="373ABE00" w:rsidR="006E6C80" w:rsidRPr="00BC47DE" w:rsidRDefault="006E6C80" w:rsidP="00605A5D">
      <w:pPr>
        <w:pStyle w:val="BodyText"/>
        <w:rPr>
          <w:b/>
          <w:bCs/>
        </w:rPr>
      </w:pPr>
    </w:p>
    <w:p w14:paraId="3B1B846B" w14:textId="77777777" w:rsidR="00AD5517" w:rsidRDefault="00AD5517">
      <w:pPr>
        <w:spacing w:after="0" w:line="240" w:lineRule="auto"/>
        <w:rPr>
          <w:rFonts w:cs="Mind Meridian Display"/>
          <w:b/>
          <w:noProof/>
          <w:color w:val="1300C1" w:themeColor="text2"/>
          <w:sz w:val="64"/>
          <w:szCs w:val="48"/>
        </w:rPr>
      </w:pPr>
      <w:bookmarkStart w:id="22" w:name="_Toc196288641"/>
      <w:r>
        <w:br w:type="page"/>
      </w:r>
    </w:p>
    <w:p w14:paraId="5176059E" w14:textId="06F68A12" w:rsidR="003822DE" w:rsidRDefault="003A690D" w:rsidP="00E45B6D">
      <w:pPr>
        <w:pStyle w:val="Heading1"/>
      </w:pPr>
      <w:r>
        <w:lastRenderedPageBreak/>
        <w:t>Background</w:t>
      </w:r>
      <w:bookmarkEnd w:id="22"/>
    </w:p>
    <w:p w14:paraId="3D02BAAF" w14:textId="7FAC9B92" w:rsidR="001A6FC3" w:rsidRPr="006826EA" w:rsidRDefault="00955CC7" w:rsidP="0061376A">
      <w:pPr>
        <w:spacing w:after="240"/>
        <w:rPr>
          <w:rFonts w:asciiTheme="minorHAnsi" w:hAnsiTheme="minorHAnsi" w:cstheme="minorHAnsi"/>
          <w:color w:val="242424"/>
          <w:sz w:val="32"/>
          <w:szCs w:val="32"/>
        </w:rPr>
      </w:pPr>
      <w:r>
        <w:br/>
      </w:r>
      <w:bookmarkStart w:id="23" w:name="_Toc195685447"/>
      <w:bookmarkStart w:id="24" w:name="_Toc195685523"/>
      <w:bookmarkStart w:id="25" w:name="_Toc196288642"/>
      <w:r w:rsidRPr="00E45B6D">
        <w:rPr>
          <w:rStyle w:val="Heading2Char"/>
        </w:rPr>
        <w:t>The mental health crisis</w:t>
      </w:r>
      <w:bookmarkEnd w:id="23"/>
      <w:bookmarkEnd w:id="24"/>
      <w:bookmarkEnd w:id="25"/>
      <w:r w:rsidRPr="00247F53">
        <w:rPr>
          <w:b/>
          <w:bCs/>
        </w:rPr>
        <w:br/>
      </w:r>
      <w:r w:rsidRPr="00247F53">
        <w:rPr>
          <w:b/>
          <w:bCs/>
        </w:rPr>
        <w:br/>
      </w:r>
      <w:r w:rsidR="00753B15" w:rsidRPr="006826EA">
        <w:rPr>
          <w:rFonts w:asciiTheme="minorHAnsi" w:hAnsiTheme="minorHAnsi" w:cstheme="minorHAnsi"/>
          <w:color w:val="242424"/>
          <w:sz w:val="32"/>
          <w:szCs w:val="32"/>
        </w:rPr>
        <w:t>1 in 4 of us in England will experience a mental health problem at some point each year</w:t>
      </w:r>
      <w:r w:rsidR="00344758" w:rsidRPr="006826EA">
        <w:rPr>
          <w:rFonts w:asciiTheme="minorHAnsi" w:hAnsiTheme="minorHAnsi" w:cstheme="minorHAnsi"/>
          <w:color w:val="242424"/>
          <w:sz w:val="32"/>
          <w:szCs w:val="32"/>
        </w:rPr>
        <w:t xml:space="preserve"> (</w:t>
      </w:r>
      <w:r w:rsidR="00344758" w:rsidRPr="006826EA">
        <w:rPr>
          <w:sz w:val="32"/>
          <w:szCs w:val="32"/>
        </w:rPr>
        <w:t>McManus et</w:t>
      </w:r>
      <w:r w:rsidR="0039656A" w:rsidRPr="006826EA">
        <w:rPr>
          <w:sz w:val="32"/>
          <w:szCs w:val="32"/>
        </w:rPr>
        <w:t xml:space="preserve"> al</w:t>
      </w:r>
      <w:r w:rsidR="00344758" w:rsidRPr="006826EA">
        <w:rPr>
          <w:sz w:val="32"/>
          <w:szCs w:val="32"/>
        </w:rPr>
        <w:t>, 2016</w:t>
      </w:r>
      <w:r w:rsidR="00344758" w:rsidRPr="006826EA">
        <w:rPr>
          <w:rFonts w:asciiTheme="minorHAnsi" w:hAnsiTheme="minorHAnsi" w:cstheme="minorHAnsi"/>
          <w:color w:val="242424"/>
          <w:sz w:val="32"/>
          <w:szCs w:val="32"/>
        </w:rPr>
        <w:t>)</w:t>
      </w:r>
      <w:r w:rsidR="00960D2B" w:rsidRPr="006826EA">
        <w:rPr>
          <w:rStyle w:val="EndnoteReference"/>
          <w:rFonts w:asciiTheme="minorHAnsi" w:hAnsiTheme="minorHAnsi" w:cstheme="minorHAnsi"/>
          <w:color w:val="242424"/>
          <w:sz w:val="32"/>
          <w:szCs w:val="32"/>
        </w:rPr>
        <w:endnoteReference w:id="10"/>
      </w:r>
      <w:r w:rsidR="00753B15" w:rsidRPr="006826EA">
        <w:rPr>
          <w:rFonts w:asciiTheme="minorHAnsi" w:hAnsiTheme="minorHAnsi" w:cstheme="minorHAnsi"/>
          <w:color w:val="242424"/>
          <w:sz w:val="32"/>
          <w:szCs w:val="32"/>
        </w:rPr>
        <w:t>. Despite this, improvements to mental health have stagnated</w:t>
      </w:r>
      <w:r w:rsidR="001A6FC3" w:rsidRPr="006826EA">
        <w:rPr>
          <w:rFonts w:asciiTheme="minorHAnsi" w:hAnsiTheme="minorHAnsi" w:cstheme="minorHAnsi"/>
          <w:color w:val="242424"/>
          <w:sz w:val="32"/>
          <w:szCs w:val="32"/>
        </w:rPr>
        <w:t xml:space="preserve"> in some areas</w:t>
      </w:r>
      <w:r w:rsidR="00753B15" w:rsidRPr="006826EA">
        <w:rPr>
          <w:rFonts w:asciiTheme="minorHAnsi" w:hAnsiTheme="minorHAnsi" w:cstheme="minorHAnsi"/>
          <w:color w:val="242424"/>
          <w:sz w:val="32"/>
          <w:szCs w:val="32"/>
        </w:rPr>
        <w:t xml:space="preserve"> </w:t>
      </w:r>
      <w:r w:rsidR="001A6FC3" w:rsidRPr="006826EA">
        <w:rPr>
          <w:rFonts w:asciiTheme="minorHAnsi" w:hAnsiTheme="minorHAnsi" w:cstheme="minorHAnsi"/>
          <w:color w:val="242424"/>
          <w:sz w:val="32"/>
          <w:szCs w:val="32"/>
        </w:rPr>
        <w:t xml:space="preserve">and </w:t>
      </w:r>
      <w:r w:rsidR="00753B15" w:rsidRPr="006826EA">
        <w:rPr>
          <w:rFonts w:asciiTheme="minorHAnsi" w:hAnsiTheme="minorHAnsi" w:cstheme="minorHAnsi"/>
          <w:color w:val="242424"/>
          <w:sz w:val="32"/>
          <w:szCs w:val="32"/>
        </w:rPr>
        <w:t>gone backwards</w:t>
      </w:r>
      <w:r w:rsidR="001A6FC3" w:rsidRPr="006826EA">
        <w:rPr>
          <w:rFonts w:asciiTheme="minorHAnsi" w:hAnsiTheme="minorHAnsi" w:cstheme="minorHAnsi"/>
          <w:color w:val="242424"/>
          <w:sz w:val="32"/>
          <w:szCs w:val="32"/>
        </w:rPr>
        <w:t xml:space="preserve"> in others</w:t>
      </w:r>
      <w:r w:rsidR="00753B15" w:rsidRPr="006826EA">
        <w:rPr>
          <w:rFonts w:asciiTheme="minorHAnsi" w:hAnsiTheme="minorHAnsi" w:cstheme="minorHAnsi"/>
          <w:color w:val="242424"/>
          <w:sz w:val="32"/>
          <w:szCs w:val="32"/>
        </w:rPr>
        <w:t xml:space="preserve">. </w:t>
      </w:r>
    </w:p>
    <w:p w14:paraId="336E0659" w14:textId="1BD93650" w:rsidR="00ED736E" w:rsidRPr="006826EA" w:rsidRDefault="00ED736E" w:rsidP="0061376A">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The impact of mental health problem</w:t>
      </w:r>
      <w:r w:rsidR="0039656A" w:rsidRPr="006826EA">
        <w:rPr>
          <w:rFonts w:asciiTheme="minorHAnsi" w:hAnsiTheme="minorHAnsi" w:cstheme="minorHAnsi"/>
          <w:color w:val="242424"/>
          <w:sz w:val="32"/>
          <w:szCs w:val="32"/>
        </w:rPr>
        <w:t>s</w:t>
      </w:r>
      <w:r w:rsidRPr="006826EA">
        <w:rPr>
          <w:rFonts w:asciiTheme="minorHAnsi" w:hAnsiTheme="minorHAnsi" w:cstheme="minorHAnsi"/>
          <w:color w:val="242424"/>
          <w:sz w:val="32"/>
          <w:szCs w:val="32"/>
        </w:rPr>
        <w:t xml:space="preserve"> </w:t>
      </w:r>
      <w:r w:rsidR="0039656A" w:rsidRPr="006826EA">
        <w:rPr>
          <w:rFonts w:asciiTheme="minorHAnsi" w:hAnsiTheme="minorHAnsi" w:cstheme="minorHAnsi"/>
          <w:color w:val="242424"/>
          <w:sz w:val="32"/>
          <w:szCs w:val="32"/>
        </w:rPr>
        <w:t>isn’t felt</w:t>
      </w:r>
      <w:r w:rsidRPr="006826EA">
        <w:rPr>
          <w:rFonts w:asciiTheme="minorHAnsi" w:hAnsiTheme="minorHAnsi" w:cstheme="minorHAnsi"/>
          <w:color w:val="242424"/>
          <w:sz w:val="32"/>
          <w:szCs w:val="32"/>
        </w:rPr>
        <w:t xml:space="preserve"> equal</w:t>
      </w:r>
      <w:r w:rsidR="0039656A" w:rsidRPr="006826EA">
        <w:rPr>
          <w:rFonts w:asciiTheme="minorHAnsi" w:hAnsiTheme="minorHAnsi" w:cstheme="minorHAnsi"/>
          <w:color w:val="242424"/>
          <w:sz w:val="32"/>
          <w:szCs w:val="32"/>
        </w:rPr>
        <w:t>ly</w:t>
      </w:r>
      <w:r w:rsidRPr="006826EA">
        <w:rPr>
          <w:rFonts w:asciiTheme="minorHAnsi" w:hAnsiTheme="minorHAnsi" w:cstheme="minorHAnsi"/>
          <w:color w:val="242424"/>
          <w:sz w:val="32"/>
          <w:szCs w:val="32"/>
        </w:rPr>
        <w:t>. P</w:t>
      </w:r>
      <w:r w:rsidR="00344758" w:rsidRPr="006826EA">
        <w:rPr>
          <w:rFonts w:asciiTheme="minorHAnsi" w:hAnsiTheme="minorHAnsi" w:cstheme="minorHAnsi"/>
          <w:color w:val="242424"/>
          <w:sz w:val="32"/>
          <w:szCs w:val="32"/>
        </w:rPr>
        <w:t xml:space="preserve">eople living with </w:t>
      </w:r>
      <w:r w:rsidR="007158C8" w:rsidRPr="006826EA">
        <w:rPr>
          <w:rFonts w:asciiTheme="minorHAnsi" w:hAnsiTheme="minorHAnsi" w:cstheme="minorHAnsi"/>
          <w:color w:val="242424"/>
          <w:sz w:val="32"/>
          <w:szCs w:val="32"/>
        </w:rPr>
        <w:t xml:space="preserve">less commonly understood mental health problems </w:t>
      </w:r>
      <w:r w:rsidR="00344758" w:rsidRPr="006826EA">
        <w:rPr>
          <w:rFonts w:asciiTheme="minorHAnsi" w:hAnsiTheme="minorHAnsi" w:cstheme="minorHAnsi"/>
          <w:color w:val="242424"/>
          <w:sz w:val="32"/>
          <w:szCs w:val="32"/>
        </w:rPr>
        <w:t>in England are up to twice as likely to report experiences of poor physical health</w:t>
      </w:r>
      <w:r w:rsidR="00EC09C0" w:rsidRPr="006826EA">
        <w:rPr>
          <w:rFonts w:asciiTheme="minorHAnsi" w:hAnsiTheme="minorHAnsi" w:cstheme="minorHAnsi"/>
          <w:color w:val="242424"/>
          <w:sz w:val="32"/>
          <w:szCs w:val="32"/>
        </w:rPr>
        <w:t xml:space="preserve"> (Pizzol et al., 2023)</w:t>
      </w:r>
      <w:r w:rsidR="00960D2B" w:rsidRPr="006826EA">
        <w:rPr>
          <w:rStyle w:val="EndnoteReference"/>
          <w:rFonts w:asciiTheme="minorHAnsi" w:hAnsiTheme="minorHAnsi" w:cstheme="minorHAnsi"/>
          <w:color w:val="242424"/>
          <w:sz w:val="32"/>
          <w:szCs w:val="32"/>
        </w:rPr>
        <w:endnoteReference w:id="11"/>
      </w:r>
      <w:r w:rsidR="00344758" w:rsidRPr="006826EA">
        <w:rPr>
          <w:rFonts w:asciiTheme="minorHAnsi" w:hAnsiTheme="minorHAnsi" w:cstheme="minorHAnsi"/>
          <w:color w:val="242424"/>
          <w:sz w:val="32"/>
          <w:szCs w:val="32"/>
        </w:rPr>
        <w:t xml:space="preserve">. </w:t>
      </w:r>
      <w:r w:rsidR="00603FD8" w:rsidRPr="006826EA">
        <w:rPr>
          <w:rFonts w:asciiTheme="minorHAnsi" w:hAnsiTheme="minorHAnsi" w:cstheme="minorHAnsi"/>
          <w:color w:val="242424"/>
          <w:sz w:val="32"/>
          <w:szCs w:val="32"/>
        </w:rPr>
        <w:t>T</w:t>
      </w:r>
      <w:r w:rsidR="007158C8" w:rsidRPr="006826EA">
        <w:rPr>
          <w:rFonts w:asciiTheme="minorHAnsi" w:hAnsiTheme="minorHAnsi" w:cstheme="minorHAnsi"/>
          <w:color w:val="242424"/>
          <w:sz w:val="32"/>
          <w:szCs w:val="32"/>
        </w:rPr>
        <w:t>hey</w:t>
      </w:r>
      <w:r w:rsidRPr="006826EA">
        <w:rPr>
          <w:rFonts w:asciiTheme="minorHAnsi" w:hAnsiTheme="minorHAnsi" w:cstheme="minorHAnsi"/>
          <w:color w:val="242424"/>
          <w:sz w:val="32"/>
          <w:szCs w:val="32"/>
        </w:rPr>
        <w:t>’re</w:t>
      </w:r>
      <w:r w:rsidR="00603FD8" w:rsidRPr="006826EA">
        <w:rPr>
          <w:rFonts w:asciiTheme="minorHAnsi" w:hAnsiTheme="minorHAnsi" w:cstheme="minorHAnsi"/>
          <w:color w:val="242424"/>
          <w:sz w:val="32"/>
          <w:szCs w:val="32"/>
        </w:rPr>
        <w:t xml:space="preserve"> also</w:t>
      </w:r>
      <w:r w:rsidR="007158C8" w:rsidRPr="006826EA">
        <w:rPr>
          <w:rFonts w:asciiTheme="minorHAnsi" w:hAnsiTheme="minorHAnsi" w:cstheme="minorHAnsi"/>
          <w:color w:val="242424"/>
          <w:sz w:val="32"/>
          <w:szCs w:val="32"/>
        </w:rPr>
        <w:t xml:space="preserve"> around 5 times more likely to die prematurely (below the age of 75) than those without mental health problems (</w:t>
      </w:r>
      <w:r w:rsidR="007158C8" w:rsidRPr="006826EA">
        <w:rPr>
          <w:rFonts w:asciiTheme="minorHAnsi" w:hAnsiTheme="minorHAnsi" w:cstheme="minorHAnsi"/>
          <w:sz w:val="32"/>
          <w:szCs w:val="32"/>
        </w:rPr>
        <w:t>OHID, 2023)</w:t>
      </w:r>
      <w:r w:rsidR="00960D2B" w:rsidRPr="006826EA">
        <w:rPr>
          <w:rStyle w:val="EndnoteReference"/>
          <w:rFonts w:asciiTheme="minorHAnsi" w:hAnsiTheme="minorHAnsi" w:cstheme="minorHAnsi"/>
          <w:sz w:val="32"/>
          <w:szCs w:val="32"/>
        </w:rPr>
        <w:endnoteReference w:id="12"/>
      </w:r>
      <w:r w:rsidR="007158C8" w:rsidRPr="006826EA">
        <w:rPr>
          <w:rFonts w:asciiTheme="minorHAnsi" w:hAnsiTheme="minorHAnsi" w:cstheme="minorHAnsi"/>
          <w:color w:val="242424"/>
          <w:sz w:val="32"/>
          <w:szCs w:val="32"/>
        </w:rPr>
        <w:t xml:space="preserve">. </w:t>
      </w:r>
    </w:p>
    <w:p w14:paraId="4764D1AB" w14:textId="77777777" w:rsidR="00096A9A" w:rsidRPr="006826EA" w:rsidRDefault="0039656A" w:rsidP="00096A9A">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People in</w:t>
      </w:r>
      <w:r w:rsidR="00344758" w:rsidRPr="006826EA">
        <w:rPr>
          <w:rFonts w:asciiTheme="minorHAnsi" w:hAnsiTheme="minorHAnsi" w:cstheme="minorHAnsi"/>
          <w:color w:val="242424"/>
          <w:sz w:val="32"/>
          <w:szCs w:val="32"/>
        </w:rPr>
        <w:t xml:space="preserve"> Mind’s online community </w:t>
      </w:r>
      <w:r w:rsidR="00CE68FF" w:rsidRPr="006826EA">
        <w:rPr>
          <w:rFonts w:asciiTheme="minorHAnsi" w:hAnsiTheme="minorHAnsi" w:cstheme="minorHAnsi"/>
          <w:color w:val="242424"/>
          <w:sz w:val="32"/>
          <w:szCs w:val="32"/>
        </w:rPr>
        <w:t xml:space="preserve">Side by Side </w:t>
      </w:r>
      <w:r w:rsidR="00344758" w:rsidRPr="006826EA">
        <w:rPr>
          <w:rFonts w:asciiTheme="minorHAnsi" w:hAnsiTheme="minorHAnsi" w:cstheme="minorHAnsi"/>
          <w:color w:val="242424"/>
          <w:sz w:val="32"/>
          <w:szCs w:val="32"/>
        </w:rPr>
        <w:t>t</w:t>
      </w:r>
      <w:r w:rsidR="00CE68FF" w:rsidRPr="006826EA">
        <w:rPr>
          <w:rFonts w:asciiTheme="minorHAnsi" w:hAnsiTheme="minorHAnsi" w:cstheme="minorHAnsi"/>
          <w:color w:val="242424"/>
          <w:sz w:val="32"/>
          <w:szCs w:val="32"/>
        </w:rPr>
        <w:t xml:space="preserve">old </w:t>
      </w:r>
      <w:r w:rsidR="00344758" w:rsidRPr="006826EA">
        <w:rPr>
          <w:rFonts w:asciiTheme="minorHAnsi" w:hAnsiTheme="minorHAnsi" w:cstheme="minorHAnsi"/>
          <w:color w:val="242424"/>
          <w:sz w:val="32"/>
          <w:szCs w:val="32"/>
        </w:rPr>
        <w:t>us</w:t>
      </w:r>
      <w:r w:rsidR="00ED736E" w:rsidRPr="006826EA">
        <w:rPr>
          <w:rFonts w:asciiTheme="minorHAnsi" w:hAnsiTheme="minorHAnsi" w:cstheme="minorHAnsi"/>
          <w:color w:val="242424"/>
          <w:sz w:val="32"/>
          <w:szCs w:val="32"/>
        </w:rPr>
        <w:t xml:space="preserve"> </w:t>
      </w:r>
      <w:r w:rsidRPr="006826EA">
        <w:rPr>
          <w:rFonts w:asciiTheme="minorHAnsi" w:hAnsiTheme="minorHAnsi" w:cstheme="minorHAnsi"/>
          <w:color w:val="242424"/>
          <w:sz w:val="32"/>
          <w:szCs w:val="32"/>
        </w:rPr>
        <w:t xml:space="preserve">in </w:t>
      </w:r>
      <w:r w:rsidR="00ED736E" w:rsidRPr="006826EA">
        <w:rPr>
          <w:rFonts w:asciiTheme="minorHAnsi" w:hAnsiTheme="minorHAnsi" w:cstheme="minorHAnsi"/>
          <w:color w:val="242424"/>
          <w:sz w:val="32"/>
          <w:szCs w:val="32"/>
        </w:rPr>
        <w:t>a YouGov survey</w:t>
      </w:r>
      <w:r w:rsidR="00344758" w:rsidRPr="006826EA">
        <w:rPr>
          <w:rFonts w:asciiTheme="minorHAnsi" w:hAnsiTheme="minorHAnsi" w:cstheme="minorHAnsi"/>
          <w:color w:val="242424"/>
          <w:sz w:val="32"/>
          <w:szCs w:val="32"/>
        </w:rPr>
        <w:t xml:space="preserve"> </w:t>
      </w:r>
      <w:r w:rsidR="00ED736E" w:rsidRPr="006826EA">
        <w:rPr>
          <w:rFonts w:asciiTheme="minorHAnsi" w:hAnsiTheme="minorHAnsi" w:cstheme="minorHAnsi"/>
          <w:color w:val="242424"/>
          <w:sz w:val="32"/>
          <w:szCs w:val="32"/>
        </w:rPr>
        <w:t xml:space="preserve">that </w:t>
      </w:r>
      <w:r w:rsidR="00344758" w:rsidRPr="006826EA">
        <w:rPr>
          <w:rFonts w:asciiTheme="minorHAnsi" w:hAnsiTheme="minorHAnsi" w:cstheme="minorHAnsi"/>
          <w:color w:val="242424"/>
          <w:sz w:val="32"/>
          <w:szCs w:val="32"/>
        </w:rPr>
        <w:t>they had multiple severe physical and mental health problems that impacted their daily life</w:t>
      </w:r>
      <w:r w:rsidR="000123B5" w:rsidRPr="006826EA">
        <w:rPr>
          <w:rFonts w:asciiTheme="minorHAnsi" w:hAnsiTheme="minorHAnsi" w:cstheme="minorHAnsi"/>
          <w:color w:val="242424"/>
          <w:sz w:val="32"/>
          <w:szCs w:val="32"/>
        </w:rPr>
        <w:t xml:space="preserve"> (Mind, 20</w:t>
      </w:r>
      <w:r w:rsidR="001D27CA" w:rsidRPr="006826EA">
        <w:rPr>
          <w:rFonts w:asciiTheme="minorHAnsi" w:hAnsiTheme="minorHAnsi" w:cstheme="minorHAnsi"/>
          <w:color w:val="242424"/>
          <w:sz w:val="32"/>
          <w:szCs w:val="32"/>
        </w:rPr>
        <w:t>2</w:t>
      </w:r>
      <w:r w:rsidR="000123B5" w:rsidRPr="006826EA">
        <w:rPr>
          <w:rFonts w:asciiTheme="minorHAnsi" w:hAnsiTheme="minorHAnsi" w:cstheme="minorHAnsi"/>
          <w:color w:val="242424"/>
          <w:sz w:val="32"/>
          <w:szCs w:val="32"/>
        </w:rPr>
        <w:t>4)</w:t>
      </w:r>
      <w:r w:rsidR="000952FF" w:rsidRPr="006826EA">
        <w:rPr>
          <w:rStyle w:val="EndnoteReference"/>
          <w:rFonts w:asciiTheme="minorHAnsi" w:hAnsiTheme="minorHAnsi" w:cstheme="minorHAnsi"/>
          <w:color w:val="242424"/>
          <w:sz w:val="32"/>
          <w:szCs w:val="32"/>
        </w:rPr>
        <w:endnoteReference w:id="13"/>
      </w:r>
      <w:r w:rsidR="00344758" w:rsidRPr="006826EA">
        <w:rPr>
          <w:rFonts w:asciiTheme="minorHAnsi" w:hAnsiTheme="minorHAnsi" w:cstheme="minorHAnsi"/>
          <w:color w:val="242424"/>
          <w:sz w:val="32"/>
          <w:szCs w:val="32"/>
        </w:rPr>
        <w:t>. It was very common for participants to have an existing physical health condition such as arthritis, heart problems or chronic fatigue.</w:t>
      </w:r>
      <w:r w:rsidR="0061376A" w:rsidRPr="006826EA">
        <w:rPr>
          <w:rFonts w:asciiTheme="minorHAnsi" w:hAnsiTheme="minorHAnsi" w:cstheme="minorHAnsi"/>
          <w:color w:val="242424"/>
          <w:sz w:val="32"/>
          <w:szCs w:val="32"/>
        </w:rPr>
        <w:t xml:space="preserve"> </w:t>
      </w:r>
    </w:p>
    <w:p w14:paraId="1CF6A001" w14:textId="5D6E134B" w:rsidR="00096A9A" w:rsidRPr="006826EA" w:rsidRDefault="00096A9A" w:rsidP="00096A9A">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In 2019 Mind joined forces with the Richmond Group of Charities</w:t>
      </w:r>
      <w:r w:rsidR="00820225" w:rsidRPr="006826EA">
        <w:rPr>
          <w:rStyle w:val="EndnoteReference"/>
          <w:rFonts w:asciiTheme="minorHAnsi" w:hAnsiTheme="minorHAnsi" w:cstheme="minorHAnsi"/>
          <w:color w:val="242424"/>
          <w:sz w:val="32"/>
          <w:szCs w:val="32"/>
        </w:rPr>
        <w:endnoteReference w:id="14"/>
      </w:r>
      <w:r w:rsidRPr="006826EA">
        <w:rPr>
          <w:rFonts w:asciiTheme="minorHAnsi" w:hAnsiTheme="minorHAnsi" w:cstheme="minorHAnsi"/>
          <w:color w:val="242424"/>
          <w:sz w:val="32"/>
          <w:szCs w:val="32"/>
        </w:rPr>
        <w:t xml:space="preserve"> to launch the </w:t>
      </w:r>
      <w:hyperlink r:id="rId11" w:history="1">
        <w:r w:rsidRPr="006826EA">
          <w:rPr>
            <w:rStyle w:val="Hyperlink"/>
            <w:rFonts w:asciiTheme="minorHAnsi" w:hAnsiTheme="minorHAnsi" w:cstheme="minorHAnsi"/>
            <w:sz w:val="32"/>
            <w:szCs w:val="32"/>
          </w:rPr>
          <w:t>We Are Undefeatable</w:t>
        </w:r>
      </w:hyperlink>
      <w:r w:rsidRPr="006826EA">
        <w:rPr>
          <w:rFonts w:asciiTheme="minorHAnsi" w:hAnsiTheme="minorHAnsi" w:cstheme="minorHAnsi"/>
          <w:color w:val="242424"/>
          <w:sz w:val="32"/>
          <w:szCs w:val="32"/>
        </w:rPr>
        <w:t xml:space="preserve"> campaign. It aims to support those of us living with long-term health conditions to move in our own way</w:t>
      </w:r>
      <w:r w:rsidRPr="006826EA">
        <w:rPr>
          <w:rStyle w:val="EndnoteReference"/>
          <w:rFonts w:asciiTheme="minorHAnsi" w:hAnsiTheme="minorHAnsi" w:cstheme="minorHAnsi"/>
          <w:color w:val="242424"/>
          <w:sz w:val="32"/>
          <w:szCs w:val="32"/>
        </w:rPr>
        <w:endnoteReference w:id="15"/>
      </w:r>
      <w:r w:rsidRPr="006826EA">
        <w:rPr>
          <w:rFonts w:asciiTheme="minorHAnsi" w:hAnsiTheme="minorHAnsi" w:cstheme="minorHAnsi"/>
          <w:color w:val="242424"/>
          <w:sz w:val="32"/>
          <w:szCs w:val="32"/>
        </w:rPr>
        <w:t xml:space="preserve">. </w:t>
      </w:r>
    </w:p>
    <w:p w14:paraId="386DE2CF" w14:textId="3C64F92A" w:rsidR="0061376A" w:rsidRPr="006826EA" w:rsidRDefault="00096A9A" w:rsidP="00096A9A">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Physical activity is proven to support more than 20 common physical and mental health conditions. Reducing inactivity can cut the risk of some health conditions by between 10% and 50%, depending on the condition (Academy of Medical Sciences, 2015)</w:t>
      </w:r>
      <w:r w:rsidRPr="006826EA">
        <w:rPr>
          <w:rStyle w:val="EndnoteReference"/>
          <w:rFonts w:asciiTheme="minorHAnsi" w:hAnsiTheme="minorHAnsi" w:cstheme="minorHAnsi"/>
          <w:color w:val="242424"/>
          <w:sz w:val="32"/>
          <w:szCs w:val="32"/>
        </w:rPr>
        <w:endnoteReference w:id="16"/>
      </w:r>
      <w:r w:rsidRPr="006826EA">
        <w:rPr>
          <w:rFonts w:asciiTheme="minorHAnsi" w:hAnsiTheme="minorHAnsi" w:cstheme="minorHAnsi"/>
          <w:color w:val="242424"/>
          <w:sz w:val="32"/>
          <w:szCs w:val="32"/>
        </w:rPr>
        <w:t>.</w:t>
      </w:r>
      <w:r w:rsidR="0061376A" w:rsidRPr="006826EA">
        <w:rPr>
          <w:rFonts w:asciiTheme="minorHAnsi" w:hAnsiTheme="minorHAnsi" w:cstheme="minorHAnsi"/>
          <w:color w:val="242424"/>
          <w:sz w:val="32"/>
          <w:szCs w:val="32"/>
        </w:rPr>
        <w:t xml:space="preserve"> </w:t>
      </w:r>
    </w:p>
    <w:p w14:paraId="2CAA9682" w14:textId="4F2C87F6" w:rsidR="00955CC7" w:rsidRPr="006826EA" w:rsidRDefault="001A6FC3" w:rsidP="00753B15">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 xml:space="preserve">Our </w:t>
      </w:r>
      <w:r w:rsidR="007139C4" w:rsidRPr="006826EA">
        <w:rPr>
          <w:rFonts w:asciiTheme="minorHAnsi" w:hAnsiTheme="minorHAnsi" w:cstheme="minorHAnsi"/>
          <w:color w:val="242424"/>
          <w:sz w:val="32"/>
          <w:szCs w:val="32"/>
        </w:rPr>
        <w:t>Big Mental Health Report (Mind, 2024)</w:t>
      </w:r>
      <w:r w:rsidR="00960D2B" w:rsidRPr="006826EA">
        <w:rPr>
          <w:rStyle w:val="EndnoteReference"/>
          <w:rFonts w:asciiTheme="minorHAnsi" w:hAnsiTheme="minorHAnsi" w:cstheme="minorHAnsi"/>
          <w:color w:val="242424"/>
          <w:sz w:val="32"/>
          <w:szCs w:val="32"/>
        </w:rPr>
        <w:endnoteReference w:id="17"/>
      </w:r>
      <w:r w:rsidR="007139C4" w:rsidRPr="006826EA">
        <w:rPr>
          <w:rFonts w:asciiTheme="minorHAnsi" w:hAnsiTheme="minorHAnsi" w:cstheme="minorHAnsi"/>
          <w:color w:val="242424"/>
          <w:sz w:val="32"/>
          <w:szCs w:val="32"/>
        </w:rPr>
        <w:t xml:space="preserve"> suggests </w:t>
      </w:r>
      <w:r w:rsidR="00753B15" w:rsidRPr="006826EA">
        <w:rPr>
          <w:rFonts w:asciiTheme="minorHAnsi" w:hAnsiTheme="minorHAnsi" w:cstheme="minorHAnsi"/>
          <w:color w:val="242424"/>
          <w:sz w:val="32"/>
          <w:szCs w:val="32"/>
        </w:rPr>
        <w:t>adults are feeling lonelier</w:t>
      </w:r>
      <w:r w:rsidR="00955CC7" w:rsidRPr="006826EA">
        <w:rPr>
          <w:rFonts w:asciiTheme="minorHAnsi" w:hAnsiTheme="minorHAnsi" w:cstheme="minorHAnsi"/>
          <w:color w:val="242424"/>
          <w:sz w:val="32"/>
          <w:szCs w:val="32"/>
        </w:rPr>
        <w:t xml:space="preserve"> –</w:t>
      </w:r>
      <w:r w:rsidR="00753B15" w:rsidRPr="006826EA">
        <w:rPr>
          <w:rFonts w:asciiTheme="minorHAnsi" w:hAnsiTheme="minorHAnsi" w:cstheme="minorHAnsi"/>
          <w:color w:val="242424"/>
          <w:sz w:val="32"/>
          <w:szCs w:val="32"/>
        </w:rPr>
        <w:t xml:space="preserve"> and both adults and young </w:t>
      </w:r>
      <w:r w:rsidR="00753B15" w:rsidRPr="006826EA">
        <w:rPr>
          <w:rFonts w:asciiTheme="minorHAnsi" w:hAnsiTheme="minorHAnsi" w:cstheme="minorHAnsi"/>
          <w:color w:val="242424"/>
          <w:sz w:val="32"/>
          <w:szCs w:val="32"/>
        </w:rPr>
        <w:lastRenderedPageBreak/>
        <w:t xml:space="preserve">people say their wellbeing is getting worse. </w:t>
      </w:r>
      <w:r w:rsidR="007139C4" w:rsidRPr="006826EA">
        <w:rPr>
          <w:rFonts w:asciiTheme="minorHAnsi" w:hAnsiTheme="minorHAnsi" w:cstheme="minorHAnsi"/>
          <w:color w:val="242424"/>
          <w:sz w:val="32"/>
          <w:szCs w:val="32"/>
        </w:rPr>
        <w:t xml:space="preserve">Providing support </w:t>
      </w:r>
      <w:r w:rsidR="00753B15" w:rsidRPr="006826EA">
        <w:rPr>
          <w:rFonts w:asciiTheme="minorHAnsi" w:hAnsiTheme="minorHAnsi" w:cstheme="minorHAnsi"/>
          <w:color w:val="242424"/>
          <w:sz w:val="32"/>
          <w:szCs w:val="32"/>
        </w:rPr>
        <w:t>isn’t cheap</w:t>
      </w:r>
      <w:r w:rsidRPr="006826EA">
        <w:rPr>
          <w:rFonts w:asciiTheme="minorHAnsi" w:hAnsiTheme="minorHAnsi" w:cstheme="minorHAnsi"/>
          <w:color w:val="242424"/>
          <w:sz w:val="32"/>
          <w:szCs w:val="32"/>
        </w:rPr>
        <w:t>.</w:t>
      </w:r>
      <w:r w:rsidR="00753B15" w:rsidRPr="006826EA">
        <w:rPr>
          <w:rFonts w:asciiTheme="minorHAnsi" w:hAnsiTheme="minorHAnsi" w:cstheme="minorHAnsi"/>
          <w:color w:val="242424"/>
          <w:sz w:val="32"/>
          <w:szCs w:val="32"/>
        </w:rPr>
        <w:t xml:space="preserve"> </w:t>
      </w:r>
      <w:r w:rsidRPr="006826EA">
        <w:rPr>
          <w:rFonts w:asciiTheme="minorHAnsi" w:hAnsiTheme="minorHAnsi" w:cstheme="minorHAnsi"/>
          <w:color w:val="242424"/>
          <w:sz w:val="32"/>
          <w:szCs w:val="32"/>
        </w:rPr>
        <w:t>T</w:t>
      </w:r>
      <w:r w:rsidR="00753B15" w:rsidRPr="006826EA">
        <w:rPr>
          <w:rFonts w:asciiTheme="minorHAnsi" w:hAnsiTheme="minorHAnsi" w:cstheme="minorHAnsi"/>
          <w:color w:val="242424"/>
          <w:sz w:val="32"/>
          <w:szCs w:val="32"/>
        </w:rPr>
        <w:t>h</w:t>
      </w:r>
      <w:r w:rsidR="007139C4" w:rsidRPr="006826EA">
        <w:rPr>
          <w:rFonts w:asciiTheme="minorHAnsi" w:hAnsiTheme="minorHAnsi" w:cstheme="minorHAnsi"/>
          <w:color w:val="242424"/>
          <w:sz w:val="32"/>
          <w:szCs w:val="32"/>
        </w:rPr>
        <w:t xml:space="preserve">e </w:t>
      </w:r>
      <w:r w:rsidRPr="006826EA">
        <w:rPr>
          <w:rFonts w:asciiTheme="minorHAnsi" w:hAnsiTheme="minorHAnsi" w:cstheme="minorHAnsi"/>
          <w:color w:val="242424"/>
          <w:sz w:val="32"/>
          <w:szCs w:val="32"/>
        </w:rPr>
        <w:t xml:space="preserve">cost </w:t>
      </w:r>
      <w:r w:rsidR="004E392B" w:rsidRPr="006826EA">
        <w:rPr>
          <w:rFonts w:asciiTheme="minorHAnsi" w:hAnsiTheme="minorHAnsi" w:cstheme="minorHAnsi"/>
          <w:color w:val="242424"/>
          <w:sz w:val="32"/>
          <w:szCs w:val="32"/>
        </w:rPr>
        <w:t>of</w:t>
      </w:r>
      <w:r w:rsidR="00753B15" w:rsidRPr="006826EA">
        <w:rPr>
          <w:rFonts w:asciiTheme="minorHAnsi" w:hAnsiTheme="minorHAnsi" w:cstheme="minorHAnsi"/>
          <w:color w:val="242424"/>
          <w:sz w:val="32"/>
          <w:szCs w:val="32"/>
        </w:rPr>
        <w:t xml:space="preserve"> poor mental health is calculated at £300 billion a year in England alone, double the NHS annual budget</w:t>
      </w:r>
      <w:r w:rsidR="00344758" w:rsidRPr="006826EA">
        <w:rPr>
          <w:rFonts w:asciiTheme="minorHAnsi" w:hAnsiTheme="minorHAnsi" w:cstheme="minorHAnsi"/>
          <w:color w:val="242424"/>
          <w:sz w:val="32"/>
          <w:szCs w:val="32"/>
        </w:rPr>
        <w:t xml:space="preserve"> (</w:t>
      </w:r>
      <w:r w:rsidR="00344758" w:rsidRPr="006826EA">
        <w:rPr>
          <w:sz w:val="32"/>
          <w:szCs w:val="32"/>
        </w:rPr>
        <w:t>Cardoso and McHayle, 2024)</w:t>
      </w:r>
      <w:r w:rsidR="00960D2B" w:rsidRPr="006826EA">
        <w:rPr>
          <w:rStyle w:val="EndnoteReference"/>
          <w:sz w:val="32"/>
          <w:szCs w:val="32"/>
        </w:rPr>
        <w:endnoteReference w:id="18"/>
      </w:r>
      <w:r w:rsidR="00753B15" w:rsidRPr="006826EA">
        <w:rPr>
          <w:rFonts w:asciiTheme="minorHAnsi" w:hAnsiTheme="minorHAnsi" w:cstheme="minorHAnsi"/>
          <w:color w:val="242424"/>
          <w:sz w:val="32"/>
          <w:szCs w:val="32"/>
        </w:rPr>
        <w:t xml:space="preserve">. </w:t>
      </w:r>
    </w:p>
    <w:p w14:paraId="528A5BF0" w14:textId="747DA3C2" w:rsidR="0061376A" w:rsidRPr="006826EA" w:rsidRDefault="001A6FC3" w:rsidP="00753B15">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Our</w:t>
      </w:r>
      <w:r w:rsidR="00753B15" w:rsidRPr="006826EA">
        <w:rPr>
          <w:rFonts w:asciiTheme="minorHAnsi" w:hAnsiTheme="minorHAnsi" w:cstheme="minorHAnsi"/>
          <w:color w:val="242424"/>
          <w:sz w:val="32"/>
          <w:szCs w:val="32"/>
        </w:rPr>
        <w:t xml:space="preserve"> </w:t>
      </w:r>
      <w:r w:rsidR="007139C4" w:rsidRPr="006826EA">
        <w:rPr>
          <w:rFonts w:asciiTheme="minorHAnsi" w:hAnsiTheme="minorHAnsi" w:cstheme="minorHAnsi"/>
          <w:color w:val="242424"/>
          <w:sz w:val="32"/>
          <w:szCs w:val="32"/>
        </w:rPr>
        <w:t>report</w:t>
      </w:r>
      <w:r w:rsidR="0061376A" w:rsidRPr="006826EA">
        <w:rPr>
          <w:rFonts w:asciiTheme="minorHAnsi" w:hAnsiTheme="minorHAnsi" w:cstheme="minorHAnsi"/>
          <w:color w:val="242424"/>
          <w:sz w:val="32"/>
          <w:szCs w:val="32"/>
        </w:rPr>
        <w:t xml:space="preserve"> </w:t>
      </w:r>
      <w:r w:rsidR="00753B15" w:rsidRPr="006826EA">
        <w:rPr>
          <w:rFonts w:asciiTheme="minorHAnsi" w:hAnsiTheme="minorHAnsi" w:cstheme="minorHAnsi"/>
          <w:color w:val="242424"/>
          <w:sz w:val="32"/>
          <w:szCs w:val="32"/>
        </w:rPr>
        <w:t>identi</w:t>
      </w:r>
      <w:r w:rsidR="00344758" w:rsidRPr="006826EA">
        <w:rPr>
          <w:rFonts w:asciiTheme="minorHAnsi" w:hAnsiTheme="minorHAnsi" w:cstheme="minorHAnsi"/>
          <w:color w:val="242424"/>
          <w:sz w:val="32"/>
          <w:szCs w:val="32"/>
        </w:rPr>
        <w:t xml:space="preserve">fied </w:t>
      </w:r>
      <w:r w:rsidR="0061376A" w:rsidRPr="006826EA">
        <w:rPr>
          <w:rFonts w:asciiTheme="minorHAnsi" w:hAnsiTheme="minorHAnsi" w:cstheme="minorHAnsi"/>
          <w:color w:val="242424"/>
          <w:sz w:val="32"/>
          <w:szCs w:val="32"/>
        </w:rPr>
        <w:t>4 recommendations</w:t>
      </w:r>
      <w:r w:rsidR="00A1130E" w:rsidRPr="006826EA">
        <w:rPr>
          <w:rFonts w:asciiTheme="minorHAnsi" w:hAnsiTheme="minorHAnsi" w:cstheme="minorHAnsi"/>
          <w:color w:val="242424"/>
          <w:sz w:val="32"/>
          <w:szCs w:val="32"/>
        </w:rPr>
        <w:t xml:space="preserve"> which physical activity</w:t>
      </w:r>
      <w:r w:rsidR="001C7586" w:rsidRPr="006826EA">
        <w:rPr>
          <w:rFonts w:asciiTheme="minorHAnsi" w:hAnsiTheme="minorHAnsi" w:cstheme="minorHAnsi"/>
          <w:color w:val="242424"/>
          <w:sz w:val="32"/>
          <w:szCs w:val="32"/>
        </w:rPr>
        <w:t xml:space="preserve"> deliverers</w:t>
      </w:r>
      <w:r w:rsidR="00A1130E" w:rsidRPr="006826EA">
        <w:rPr>
          <w:rFonts w:asciiTheme="minorHAnsi" w:hAnsiTheme="minorHAnsi" w:cstheme="minorHAnsi"/>
          <w:color w:val="242424"/>
          <w:sz w:val="32"/>
          <w:szCs w:val="32"/>
        </w:rPr>
        <w:t xml:space="preserve"> (alongside colleagues in health) are well</w:t>
      </w:r>
      <w:r w:rsidR="00955CC7" w:rsidRPr="006826EA">
        <w:rPr>
          <w:rFonts w:asciiTheme="minorHAnsi" w:hAnsiTheme="minorHAnsi" w:cstheme="minorHAnsi"/>
          <w:color w:val="242424"/>
          <w:sz w:val="32"/>
          <w:szCs w:val="32"/>
        </w:rPr>
        <w:t>-</w:t>
      </w:r>
      <w:r w:rsidR="00A1130E" w:rsidRPr="006826EA">
        <w:rPr>
          <w:rFonts w:asciiTheme="minorHAnsi" w:hAnsiTheme="minorHAnsi" w:cstheme="minorHAnsi"/>
          <w:color w:val="242424"/>
          <w:sz w:val="32"/>
          <w:szCs w:val="32"/>
        </w:rPr>
        <w:t>positioned to</w:t>
      </w:r>
      <w:r w:rsidR="00955CC7" w:rsidRPr="006826EA">
        <w:rPr>
          <w:rFonts w:asciiTheme="minorHAnsi" w:hAnsiTheme="minorHAnsi" w:cstheme="minorHAnsi"/>
          <w:color w:val="242424"/>
          <w:sz w:val="32"/>
          <w:szCs w:val="32"/>
        </w:rPr>
        <w:t xml:space="preserve"> help support:</w:t>
      </w:r>
      <w:r w:rsidR="0061376A" w:rsidRPr="006826EA">
        <w:rPr>
          <w:rFonts w:asciiTheme="minorHAnsi" w:hAnsiTheme="minorHAnsi" w:cstheme="minorHAnsi"/>
          <w:color w:val="242424"/>
          <w:sz w:val="32"/>
          <w:szCs w:val="32"/>
        </w:rPr>
        <w:t xml:space="preserve"> </w:t>
      </w:r>
    </w:p>
    <w:p w14:paraId="2F1DADB2" w14:textId="6F0AC192" w:rsidR="00753B15" w:rsidRPr="006826EA" w:rsidRDefault="0061376A" w:rsidP="009A15C4">
      <w:pPr>
        <w:pStyle w:val="ListParagraph"/>
        <w:numPr>
          <w:ilvl w:val="0"/>
          <w:numId w:val="12"/>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Making sure people with a mental health problem get quality care on time</w:t>
      </w:r>
      <w:r w:rsidR="001C7586" w:rsidRPr="006826EA">
        <w:rPr>
          <w:rFonts w:asciiTheme="minorHAnsi" w:hAnsiTheme="minorHAnsi" w:cstheme="minorHAnsi"/>
          <w:color w:val="242424"/>
          <w:sz w:val="32"/>
          <w:szCs w:val="32"/>
        </w:rPr>
        <w:t>.</w:t>
      </w:r>
    </w:p>
    <w:p w14:paraId="27391AA3" w14:textId="0F837229" w:rsidR="0061376A" w:rsidRPr="006826EA" w:rsidRDefault="0061376A" w:rsidP="009A15C4">
      <w:pPr>
        <w:pStyle w:val="ListParagraph"/>
        <w:numPr>
          <w:ilvl w:val="0"/>
          <w:numId w:val="12"/>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lang w:val="en-GB"/>
        </w:rPr>
        <w:t>Supporting young people with their mental health.</w:t>
      </w:r>
    </w:p>
    <w:p w14:paraId="05BDD88A" w14:textId="710B6DBB" w:rsidR="0061376A" w:rsidRPr="006826EA" w:rsidRDefault="0061376A" w:rsidP="009A15C4">
      <w:pPr>
        <w:pStyle w:val="ListParagraph"/>
        <w:numPr>
          <w:ilvl w:val="0"/>
          <w:numId w:val="12"/>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lang w:val="en-GB"/>
        </w:rPr>
        <w:t>Tackling mental health stigma and discrimination.</w:t>
      </w:r>
    </w:p>
    <w:p w14:paraId="12A84667" w14:textId="73947C23" w:rsidR="0061376A" w:rsidRPr="006826EA" w:rsidRDefault="0061376A" w:rsidP="009A15C4">
      <w:pPr>
        <w:pStyle w:val="ListParagraph"/>
        <w:numPr>
          <w:ilvl w:val="0"/>
          <w:numId w:val="12"/>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lang w:val="en-GB"/>
        </w:rPr>
        <w:t>Dealing with the social factors affecting mental health.</w:t>
      </w:r>
    </w:p>
    <w:p w14:paraId="2CF79690" w14:textId="27C4F480" w:rsidR="00955CC7" w:rsidRPr="002B4C50" w:rsidRDefault="00955CC7" w:rsidP="00E45B6D">
      <w:pPr>
        <w:pStyle w:val="Heading2"/>
      </w:pPr>
      <w:bookmarkStart w:id="26" w:name="_Toc195685448"/>
      <w:bookmarkStart w:id="27" w:name="_Toc195685524"/>
      <w:bookmarkStart w:id="28" w:name="_Toc196288643"/>
      <w:r w:rsidRPr="002B4C50">
        <w:t xml:space="preserve">The </w:t>
      </w:r>
      <w:r w:rsidR="00ED736E">
        <w:t xml:space="preserve">evidence </w:t>
      </w:r>
      <w:r w:rsidRPr="002B4C50">
        <w:t>of physical activity for mental health</w:t>
      </w:r>
      <w:bookmarkEnd w:id="26"/>
      <w:bookmarkEnd w:id="27"/>
      <w:bookmarkEnd w:id="28"/>
    </w:p>
    <w:p w14:paraId="66C398B2" w14:textId="5AB2DDEF" w:rsidR="00AD3BC9" w:rsidRPr="006826EA" w:rsidRDefault="00A1130E" w:rsidP="003144CF">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 xml:space="preserve">There’s growing evidence that </w:t>
      </w:r>
      <w:r w:rsidR="00753B15" w:rsidRPr="006826EA">
        <w:rPr>
          <w:rFonts w:asciiTheme="minorHAnsi" w:hAnsiTheme="minorHAnsi" w:cstheme="minorHAnsi"/>
          <w:color w:val="242424"/>
          <w:sz w:val="32"/>
          <w:szCs w:val="32"/>
        </w:rPr>
        <w:t>physical activity can play a key role in supporting the nation’s mental health</w:t>
      </w:r>
      <w:r w:rsidR="0039656A" w:rsidRPr="006826EA">
        <w:rPr>
          <w:rFonts w:asciiTheme="minorHAnsi" w:hAnsiTheme="minorHAnsi" w:cstheme="minorHAnsi"/>
          <w:color w:val="242424"/>
          <w:sz w:val="32"/>
          <w:szCs w:val="32"/>
        </w:rPr>
        <w:t>. It can be effective</w:t>
      </w:r>
      <w:r w:rsidR="00753B15" w:rsidRPr="006826EA">
        <w:rPr>
          <w:rFonts w:asciiTheme="minorHAnsi" w:hAnsiTheme="minorHAnsi" w:cstheme="minorHAnsi"/>
          <w:color w:val="242424"/>
          <w:sz w:val="32"/>
          <w:szCs w:val="32"/>
        </w:rPr>
        <w:t xml:space="preserve"> both as a preventative measure and</w:t>
      </w:r>
      <w:r w:rsidR="0039656A" w:rsidRPr="006826EA">
        <w:rPr>
          <w:rFonts w:asciiTheme="minorHAnsi" w:hAnsiTheme="minorHAnsi" w:cstheme="minorHAnsi"/>
          <w:color w:val="242424"/>
          <w:sz w:val="32"/>
          <w:szCs w:val="32"/>
        </w:rPr>
        <w:t xml:space="preserve"> working</w:t>
      </w:r>
      <w:r w:rsidR="00753B15" w:rsidRPr="006826EA">
        <w:rPr>
          <w:rFonts w:asciiTheme="minorHAnsi" w:hAnsiTheme="minorHAnsi" w:cstheme="minorHAnsi"/>
          <w:color w:val="242424"/>
          <w:sz w:val="32"/>
          <w:szCs w:val="32"/>
        </w:rPr>
        <w:t xml:space="preserve"> alongside</w:t>
      </w:r>
      <w:r w:rsidR="007139C4" w:rsidRPr="006826EA">
        <w:rPr>
          <w:rFonts w:asciiTheme="minorHAnsi" w:hAnsiTheme="minorHAnsi" w:cstheme="minorHAnsi"/>
          <w:color w:val="242424"/>
          <w:sz w:val="32"/>
          <w:szCs w:val="32"/>
        </w:rPr>
        <w:t xml:space="preserve"> </w:t>
      </w:r>
      <w:r w:rsidR="00753B15" w:rsidRPr="006826EA">
        <w:rPr>
          <w:rFonts w:asciiTheme="minorHAnsi" w:hAnsiTheme="minorHAnsi" w:cstheme="minorHAnsi"/>
          <w:color w:val="242424"/>
          <w:sz w:val="32"/>
          <w:szCs w:val="32"/>
        </w:rPr>
        <w:t>medication</w:t>
      </w:r>
      <w:r w:rsidR="00DB7FDD" w:rsidRPr="006826EA">
        <w:rPr>
          <w:rFonts w:asciiTheme="minorHAnsi" w:hAnsiTheme="minorHAnsi" w:cstheme="minorHAnsi"/>
          <w:color w:val="242424"/>
          <w:sz w:val="32"/>
          <w:szCs w:val="32"/>
        </w:rPr>
        <w:t>,</w:t>
      </w:r>
      <w:r w:rsidR="00753B15" w:rsidRPr="006826EA">
        <w:rPr>
          <w:rFonts w:asciiTheme="minorHAnsi" w:hAnsiTheme="minorHAnsi" w:cstheme="minorHAnsi"/>
          <w:color w:val="242424"/>
          <w:sz w:val="32"/>
          <w:szCs w:val="32"/>
        </w:rPr>
        <w:t xml:space="preserve"> talking therapy</w:t>
      </w:r>
      <w:r w:rsidR="00DB7FDD" w:rsidRPr="006826EA">
        <w:rPr>
          <w:rFonts w:asciiTheme="minorHAnsi" w:hAnsiTheme="minorHAnsi" w:cstheme="minorHAnsi"/>
          <w:color w:val="242424"/>
          <w:sz w:val="32"/>
          <w:szCs w:val="32"/>
        </w:rPr>
        <w:t xml:space="preserve"> and other forms of support</w:t>
      </w:r>
      <w:r w:rsidR="00753B15" w:rsidRPr="006826EA">
        <w:rPr>
          <w:rFonts w:asciiTheme="minorHAnsi" w:hAnsiTheme="minorHAnsi" w:cstheme="minorHAnsi"/>
          <w:color w:val="242424"/>
          <w:sz w:val="32"/>
          <w:szCs w:val="32"/>
        </w:rPr>
        <w:t xml:space="preserve">. </w:t>
      </w:r>
      <w:r w:rsidR="003144CF" w:rsidRPr="006826EA">
        <w:rPr>
          <w:rFonts w:asciiTheme="minorHAnsi" w:hAnsiTheme="minorHAnsi" w:cstheme="minorHAnsi"/>
          <w:color w:val="242424"/>
          <w:sz w:val="32"/>
          <w:szCs w:val="32"/>
        </w:rPr>
        <w:t xml:space="preserve">The European Psychiatric Association says there’s clear evidence of the benefits of physical activity for preventing and treating mild to moderate mental health problems (Stubbs et al. 2018). </w:t>
      </w:r>
    </w:p>
    <w:p w14:paraId="616C6AB7" w14:textId="77777777" w:rsidR="00AD3BC9" w:rsidRPr="006826EA" w:rsidRDefault="00AD3BC9" w:rsidP="00AD3BC9">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Physical activity can:</w:t>
      </w:r>
    </w:p>
    <w:p w14:paraId="41E75DA6" w14:textId="1844EFDB" w:rsidR="003144CF" w:rsidRPr="006826EA" w:rsidRDefault="003144CF" w:rsidP="009A15C4">
      <w:pPr>
        <w:pStyle w:val="ListParagraph"/>
        <w:numPr>
          <w:ilvl w:val="0"/>
          <w:numId w:val="11"/>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 xml:space="preserve">Improve social connections: Taking part in physical activity can allow you to connect with more people, make new friends and feel </w:t>
      </w:r>
      <w:r w:rsidR="00603FD8" w:rsidRPr="006826EA">
        <w:rPr>
          <w:rFonts w:asciiTheme="minorHAnsi" w:hAnsiTheme="minorHAnsi" w:cstheme="minorHAnsi"/>
          <w:color w:val="242424"/>
          <w:sz w:val="32"/>
          <w:szCs w:val="32"/>
        </w:rPr>
        <w:t>“</w:t>
      </w:r>
      <w:r w:rsidRPr="006826EA">
        <w:rPr>
          <w:rFonts w:asciiTheme="minorHAnsi" w:hAnsiTheme="minorHAnsi" w:cstheme="minorHAnsi"/>
          <w:color w:val="242424"/>
          <w:sz w:val="32"/>
          <w:szCs w:val="32"/>
        </w:rPr>
        <w:t>valued and cared for</w:t>
      </w:r>
      <w:r w:rsidR="00603FD8" w:rsidRPr="006826EA">
        <w:rPr>
          <w:rFonts w:asciiTheme="minorHAnsi" w:hAnsiTheme="minorHAnsi" w:cstheme="minorHAnsi"/>
          <w:color w:val="242424"/>
          <w:sz w:val="32"/>
          <w:szCs w:val="32"/>
        </w:rPr>
        <w:t>”</w:t>
      </w:r>
      <w:r w:rsidRPr="006826EA">
        <w:rPr>
          <w:rFonts w:asciiTheme="minorHAnsi" w:hAnsiTheme="minorHAnsi" w:cstheme="minorHAnsi"/>
          <w:color w:val="242424"/>
          <w:sz w:val="32"/>
          <w:szCs w:val="32"/>
        </w:rPr>
        <w:t xml:space="preserve"> (</w:t>
      </w:r>
      <w:proofErr w:type="spellStart"/>
      <w:r w:rsidRPr="006826EA">
        <w:rPr>
          <w:rFonts w:asciiTheme="minorHAnsi" w:hAnsiTheme="minorHAnsi" w:cstheme="minorHAnsi"/>
          <w:color w:val="242424"/>
          <w:sz w:val="32"/>
          <w:szCs w:val="32"/>
        </w:rPr>
        <w:t>Kinnafick</w:t>
      </w:r>
      <w:proofErr w:type="spellEnd"/>
      <w:r w:rsidRPr="006826EA">
        <w:rPr>
          <w:rFonts w:asciiTheme="minorHAnsi" w:hAnsiTheme="minorHAnsi" w:cstheme="minorHAnsi"/>
          <w:color w:val="242424"/>
          <w:sz w:val="32"/>
          <w:szCs w:val="32"/>
        </w:rPr>
        <w:t xml:space="preserve">, 2017). </w:t>
      </w:r>
      <w:r w:rsidR="005074A9" w:rsidRPr="006826EA">
        <w:rPr>
          <w:rFonts w:asciiTheme="minorHAnsi" w:hAnsiTheme="minorHAnsi" w:cstheme="minorHAnsi"/>
          <w:color w:val="242424"/>
          <w:sz w:val="32"/>
          <w:szCs w:val="32"/>
        </w:rPr>
        <w:t>I</w:t>
      </w:r>
      <w:r w:rsidRPr="006826EA">
        <w:rPr>
          <w:rFonts w:asciiTheme="minorHAnsi" w:hAnsiTheme="minorHAnsi" w:cstheme="minorHAnsi"/>
          <w:color w:val="242424"/>
          <w:sz w:val="32"/>
          <w:szCs w:val="32"/>
        </w:rPr>
        <w:t>t also help</w:t>
      </w:r>
      <w:r w:rsidR="00E1200D" w:rsidRPr="006826EA">
        <w:rPr>
          <w:rFonts w:asciiTheme="minorHAnsi" w:hAnsiTheme="minorHAnsi" w:cstheme="minorHAnsi"/>
          <w:color w:val="242424"/>
          <w:sz w:val="32"/>
          <w:szCs w:val="32"/>
        </w:rPr>
        <w:t>s</w:t>
      </w:r>
      <w:r w:rsidRPr="006826EA">
        <w:rPr>
          <w:rFonts w:asciiTheme="minorHAnsi" w:hAnsiTheme="minorHAnsi" w:cstheme="minorHAnsi"/>
          <w:color w:val="242424"/>
          <w:sz w:val="32"/>
          <w:szCs w:val="32"/>
        </w:rPr>
        <w:t xml:space="preserve"> to reduce isolation (Smith et al. 2020</w:t>
      </w:r>
      <w:r w:rsidR="000952FF" w:rsidRPr="006826EA">
        <w:rPr>
          <w:rStyle w:val="EndnoteReference"/>
          <w:rFonts w:asciiTheme="minorHAnsi" w:hAnsiTheme="minorHAnsi" w:cstheme="minorHAnsi"/>
          <w:color w:val="242424"/>
          <w:sz w:val="32"/>
          <w:szCs w:val="32"/>
        </w:rPr>
        <w:endnoteReference w:id="19"/>
      </w:r>
      <w:r w:rsidRPr="006826EA">
        <w:rPr>
          <w:rFonts w:asciiTheme="minorHAnsi" w:hAnsiTheme="minorHAnsi" w:cstheme="minorHAnsi"/>
          <w:color w:val="242424"/>
          <w:sz w:val="32"/>
          <w:szCs w:val="32"/>
        </w:rPr>
        <w:t>)</w:t>
      </w:r>
      <w:r w:rsidR="001A6FC3" w:rsidRPr="006826EA">
        <w:rPr>
          <w:rFonts w:asciiTheme="minorHAnsi" w:hAnsiTheme="minorHAnsi" w:cstheme="minorHAnsi"/>
          <w:color w:val="242424"/>
          <w:sz w:val="32"/>
          <w:szCs w:val="32"/>
        </w:rPr>
        <w:t>.</w:t>
      </w:r>
    </w:p>
    <w:p w14:paraId="7B2CA5B5" w14:textId="497146D5" w:rsidR="003144CF" w:rsidRPr="006826EA" w:rsidRDefault="5F246FE2" w:rsidP="009A15C4">
      <w:pPr>
        <w:pStyle w:val="ListParagraph"/>
        <w:numPr>
          <w:ilvl w:val="0"/>
          <w:numId w:val="11"/>
        </w:numPr>
        <w:spacing w:after="240"/>
        <w:rPr>
          <w:rFonts w:asciiTheme="minorHAnsi" w:hAnsiTheme="minorHAnsi" w:cstheme="minorBidi"/>
          <w:color w:val="242424"/>
          <w:sz w:val="32"/>
          <w:szCs w:val="32"/>
        </w:rPr>
      </w:pPr>
      <w:r w:rsidRPr="006826EA">
        <w:rPr>
          <w:rFonts w:asciiTheme="minorHAnsi" w:hAnsiTheme="minorHAnsi" w:cstheme="minorBidi"/>
          <w:color w:val="242424"/>
          <w:sz w:val="32"/>
          <w:szCs w:val="32"/>
        </w:rPr>
        <w:lastRenderedPageBreak/>
        <w:t xml:space="preserve">Reduce symptoms of anxiety and depression </w:t>
      </w:r>
      <w:r w:rsidRPr="006826EA">
        <w:rPr>
          <w:rFonts w:asciiTheme="minorHAnsi" w:hAnsiTheme="minorHAnsi" w:cstheme="minorBidi"/>
          <w:color w:val="242424"/>
          <w:sz w:val="32"/>
          <w:szCs w:val="32"/>
          <w:lang w:val="en-GB"/>
        </w:rPr>
        <w:t>(</w:t>
      </w:r>
      <w:r w:rsidR="23AFD597" w:rsidRPr="006826EA">
        <w:rPr>
          <w:rFonts w:asciiTheme="minorHAnsi" w:hAnsiTheme="minorHAnsi" w:cstheme="minorBidi"/>
          <w:color w:val="242424"/>
          <w:sz w:val="32"/>
          <w:szCs w:val="32"/>
          <w:lang w:val="en-GB"/>
        </w:rPr>
        <w:t>Pascoe et al., 2020</w:t>
      </w:r>
      <w:r w:rsidRPr="006826EA">
        <w:rPr>
          <w:rFonts w:asciiTheme="minorHAnsi" w:hAnsiTheme="minorHAnsi" w:cstheme="minorBidi"/>
          <w:color w:val="242424"/>
          <w:sz w:val="32"/>
          <w:szCs w:val="32"/>
          <w:lang w:val="en-GB"/>
        </w:rPr>
        <w:t>)</w:t>
      </w:r>
      <w:r w:rsidR="00960D2B" w:rsidRPr="006826EA">
        <w:rPr>
          <w:rStyle w:val="EndnoteReference"/>
          <w:rFonts w:asciiTheme="minorHAnsi" w:hAnsiTheme="minorHAnsi" w:cstheme="minorBidi"/>
          <w:color w:val="242424"/>
          <w:sz w:val="32"/>
          <w:szCs w:val="32"/>
          <w:lang w:val="en-GB"/>
        </w:rPr>
        <w:endnoteReference w:id="20"/>
      </w:r>
      <w:r w:rsidRPr="006826EA">
        <w:rPr>
          <w:rFonts w:asciiTheme="minorHAnsi" w:hAnsiTheme="minorHAnsi" w:cstheme="minorBidi"/>
          <w:color w:val="242424"/>
          <w:sz w:val="32"/>
          <w:szCs w:val="32"/>
          <w:lang w:val="en-GB"/>
        </w:rPr>
        <w:t>.</w:t>
      </w:r>
    </w:p>
    <w:p w14:paraId="6635D753" w14:textId="14ED1A68" w:rsidR="003144CF" w:rsidRPr="006826EA" w:rsidRDefault="003144CF" w:rsidP="009A15C4">
      <w:pPr>
        <w:pStyle w:val="ListParagraph"/>
        <w:numPr>
          <w:ilvl w:val="0"/>
          <w:numId w:val="11"/>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Improve mood: Exercise can release endorphins (sometimes called ‘feel-good’ hormones) that can lift mood</w:t>
      </w:r>
      <w:r w:rsidRPr="006826EA">
        <w:rPr>
          <w:rFonts w:ascii="Mind Meridian" w:eastAsiaTheme="minorHAnsi" w:hAnsi="Mind Meridian" w:cs="Times New Roman (Body CS)"/>
          <w:color w:val="000000" w:themeColor="text1"/>
          <w:sz w:val="32"/>
          <w:szCs w:val="32"/>
          <w:lang w:val="en-GB" w:eastAsia="en-US"/>
        </w:rPr>
        <w:t xml:space="preserve"> </w:t>
      </w:r>
      <w:r w:rsidRPr="006826EA">
        <w:rPr>
          <w:rFonts w:asciiTheme="minorHAnsi" w:hAnsiTheme="minorHAnsi" w:cstheme="minorHAnsi"/>
          <w:color w:val="242424"/>
          <w:sz w:val="32"/>
          <w:szCs w:val="32"/>
          <w:lang w:val="en-GB"/>
        </w:rPr>
        <w:t>(Schuch et al., 2016)</w:t>
      </w:r>
      <w:r w:rsidR="000952FF" w:rsidRPr="006826EA">
        <w:rPr>
          <w:rStyle w:val="EndnoteReference"/>
          <w:rFonts w:asciiTheme="minorHAnsi" w:hAnsiTheme="minorHAnsi" w:cstheme="minorHAnsi"/>
          <w:color w:val="242424"/>
          <w:sz w:val="32"/>
          <w:szCs w:val="32"/>
          <w:lang w:val="en-GB"/>
        </w:rPr>
        <w:endnoteReference w:id="21"/>
      </w:r>
      <w:r w:rsidRPr="006826EA">
        <w:rPr>
          <w:rFonts w:asciiTheme="minorHAnsi" w:hAnsiTheme="minorHAnsi" w:cstheme="minorHAnsi"/>
          <w:color w:val="242424"/>
          <w:sz w:val="32"/>
          <w:szCs w:val="32"/>
          <w:lang w:val="en-GB"/>
        </w:rPr>
        <w:t>.</w:t>
      </w:r>
    </w:p>
    <w:p w14:paraId="79B11A2C" w14:textId="7CBF36D5" w:rsidR="003144CF" w:rsidRPr="006826EA" w:rsidRDefault="00AD3BC9" w:rsidP="009A15C4">
      <w:pPr>
        <w:pStyle w:val="ListParagraph"/>
        <w:numPr>
          <w:ilvl w:val="0"/>
          <w:numId w:val="11"/>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Improve sleep: Taking part in regular moderate exercise can relieve tension leading to a restful night and improved sleep</w:t>
      </w:r>
      <w:r w:rsidR="003144CF" w:rsidRPr="006826EA">
        <w:rPr>
          <w:rFonts w:asciiTheme="minorHAnsi" w:hAnsiTheme="minorHAnsi" w:cstheme="minorHAnsi"/>
          <w:color w:val="242424"/>
          <w:sz w:val="32"/>
          <w:szCs w:val="32"/>
        </w:rPr>
        <w:t xml:space="preserve"> (Rebar et al., 2015)</w:t>
      </w:r>
      <w:r w:rsidR="00960D2B" w:rsidRPr="006826EA">
        <w:rPr>
          <w:rStyle w:val="EndnoteReference"/>
          <w:rFonts w:asciiTheme="minorHAnsi" w:hAnsiTheme="minorHAnsi" w:cstheme="minorHAnsi"/>
          <w:color w:val="242424"/>
          <w:sz w:val="32"/>
          <w:szCs w:val="32"/>
        </w:rPr>
        <w:endnoteReference w:id="22"/>
      </w:r>
      <w:r w:rsidR="003144CF" w:rsidRPr="006826EA">
        <w:rPr>
          <w:rFonts w:asciiTheme="minorHAnsi" w:hAnsiTheme="minorHAnsi" w:cstheme="minorHAnsi"/>
          <w:color w:val="242424"/>
          <w:sz w:val="32"/>
          <w:szCs w:val="32"/>
        </w:rPr>
        <w:t xml:space="preserve">. </w:t>
      </w:r>
    </w:p>
    <w:p w14:paraId="7E6EA11C" w14:textId="1AF8FADC" w:rsidR="006D5233" w:rsidRPr="006826EA" w:rsidRDefault="613465C5" w:rsidP="009A15C4">
      <w:pPr>
        <w:pStyle w:val="ListParagraph"/>
        <w:numPr>
          <w:ilvl w:val="0"/>
          <w:numId w:val="11"/>
        </w:numPr>
        <w:spacing w:after="240"/>
        <w:rPr>
          <w:rFonts w:asciiTheme="minorHAnsi" w:hAnsiTheme="minorHAnsi" w:cstheme="minorBidi"/>
          <w:color w:val="242424"/>
          <w:sz w:val="32"/>
          <w:szCs w:val="32"/>
        </w:rPr>
      </w:pPr>
      <w:r w:rsidRPr="006826EA">
        <w:rPr>
          <w:rFonts w:asciiTheme="minorHAnsi" w:hAnsiTheme="minorHAnsi" w:cstheme="minorBidi"/>
          <w:color w:val="242424"/>
          <w:sz w:val="32"/>
          <w:szCs w:val="32"/>
        </w:rPr>
        <w:t>Be a protector factor against developing depression (Choi et al., 2019</w:t>
      </w:r>
      <w:r w:rsidR="3344ACE6" w:rsidRPr="006826EA">
        <w:rPr>
          <w:rFonts w:asciiTheme="minorHAnsi" w:hAnsiTheme="minorHAnsi" w:cstheme="minorBidi"/>
          <w:color w:val="242424"/>
          <w:sz w:val="32"/>
          <w:szCs w:val="32"/>
          <w:lang w:val="en-GB"/>
        </w:rPr>
        <w:t>)</w:t>
      </w:r>
      <w:r w:rsidR="00960D2B" w:rsidRPr="006826EA">
        <w:rPr>
          <w:rStyle w:val="EndnoteReference"/>
          <w:rFonts w:asciiTheme="minorHAnsi" w:hAnsiTheme="minorHAnsi" w:cstheme="minorBidi"/>
          <w:color w:val="242424"/>
          <w:sz w:val="32"/>
          <w:szCs w:val="32"/>
          <w:lang w:val="en-GB"/>
        </w:rPr>
        <w:endnoteReference w:id="23"/>
      </w:r>
      <w:r w:rsidR="5F246FE2" w:rsidRPr="006826EA">
        <w:rPr>
          <w:rFonts w:asciiTheme="minorHAnsi" w:hAnsiTheme="minorHAnsi" w:cstheme="minorBidi"/>
          <w:color w:val="242424"/>
          <w:sz w:val="32"/>
          <w:szCs w:val="32"/>
        </w:rPr>
        <w:t>.</w:t>
      </w:r>
    </w:p>
    <w:p w14:paraId="102BDCDA" w14:textId="76B4B4E7" w:rsidR="006D5233" w:rsidRPr="006826EA" w:rsidRDefault="00AD3BC9" w:rsidP="009A15C4">
      <w:pPr>
        <w:pStyle w:val="ListParagraph"/>
        <w:numPr>
          <w:ilvl w:val="0"/>
          <w:numId w:val="11"/>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Reduce stress and anxiety: Physical activity releases cortisol which helps us manage stress</w:t>
      </w:r>
      <w:r w:rsidR="006D5233" w:rsidRPr="006826EA">
        <w:rPr>
          <w:rFonts w:asciiTheme="minorHAnsi" w:hAnsiTheme="minorHAnsi" w:cstheme="minorHAnsi"/>
          <w:color w:val="242424"/>
          <w:sz w:val="32"/>
          <w:szCs w:val="32"/>
        </w:rPr>
        <w:t xml:space="preserve"> (Stults- Kolehmainen, et al., 2014)</w:t>
      </w:r>
      <w:r w:rsidR="000952FF" w:rsidRPr="006826EA">
        <w:rPr>
          <w:rStyle w:val="EndnoteReference"/>
          <w:rFonts w:asciiTheme="minorHAnsi" w:hAnsiTheme="minorHAnsi" w:cstheme="minorHAnsi"/>
          <w:color w:val="242424"/>
          <w:sz w:val="32"/>
          <w:szCs w:val="32"/>
        </w:rPr>
        <w:endnoteReference w:id="24"/>
      </w:r>
      <w:r w:rsidR="006D5233" w:rsidRPr="006826EA">
        <w:rPr>
          <w:rFonts w:asciiTheme="minorHAnsi" w:hAnsiTheme="minorHAnsi" w:cstheme="minorHAnsi"/>
          <w:color w:val="242424"/>
          <w:sz w:val="32"/>
          <w:szCs w:val="32"/>
        </w:rPr>
        <w:t xml:space="preserve">. </w:t>
      </w:r>
      <w:r w:rsidRPr="006826EA">
        <w:rPr>
          <w:rFonts w:asciiTheme="minorHAnsi" w:hAnsiTheme="minorHAnsi" w:cstheme="minorHAnsi"/>
          <w:color w:val="242424"/>
          <w:sz w:val="32"/>
          <w:szCs w:val="32"/>
        </w:rPr>
        <w:t>Being physically active also gives your brain something to focus on</w:t>
      </w:r>
      <w:r w:rsidR="001A6FC3" w:rsidRPr="006826EA">
        <w:rPr>
          <w:rFonts w:asciiTheme="minorHAnsi" w:hAnsiTheme="minorHAnsi" w:cstheme="minorHAnsi"/>
          <w:color w:val="242424"/>
          <w:sz w:val="32"/>
          <w:szCs w:val="32"/>
        </w:rPr>
        <w:t>. This</w:t>
      </w:r>
      <w:r w:rsidRPr="006826EA">
        <w:rPr>
          <w:rFonts w:asciiTheme="minorHAnsi" w:hAnsiTheme="minorHAnsi" w:cstheme="minorHAnsi"/>
          <w:color w:val="242424"/>
          <w:sz w:val="32"/>
          <w:szCs w:val="32"/>
        </w:rPr>
        <w:t xml:space="preserve"> can be a positive coping strategy for difficult times.</w:t>
      </w:r>
    </w:p>
    <w:p w14:paraId="62B47AE3" w14:textId="74D74611" w:rsidR="00AD3BC9" w:rsidRPr="006826EA" w:rsidRDefault="0CDA80F1" w:rsidP="009A15C4">
      <w:pPr>
        <w:pStyle w:val="ListParagraph"/>
        <w:numPr>
          <w:ilvl w:val="0"/>
          <w:numId w:val="11"/>
        </w:numPr>
        <w:spacing w:after="240"/>
        <w:rPr>
          <w:rFonts w:asciiTheme="minorHAnsi" w:hAnsiTheme="minorHAnsi" w:cstheme="minorBidi"/>
          <w:color w:val="242424"/>
          <w:sz w:val="32"/>
          <w:szCs w:val="32"/>
        </w:rPr>
      </w:pPr>
      <w:bookmarkStart w:id="29" w:name="_Hlk190095814"/>
      <w:r w:rsidRPr="006826EA">
        <w:rPr>
          <w:rFonts w:asciiTheme="minorHAnsi" w:hAnsiTheme="minorHAnsi" w:cstheme="minorBidi"/>
          <w:color w:val="242424"/>
          <w:sz w:val="32"/>
          <w:szCs w:val="32"/>
        </w:rPr>
        <w:t xml:space="preserve">Increase self-esteem: The sense of achievement people </w:t>
      </w:r>
      <w:proofErr w:type="gramStart"/>
      <w:r w:rsidRPr="006826EA">
        <w:rPr>
          <w:rFonts w:asciiTheme="minorHAnsi" w:hAnsiTheme="minorHAnsi" w:cstheme="minorBidi"/>
          <w:color w:val="242424"/>
          <w:sz w:val="32"/>
          <w:szCs w:val="32"/>
        </w:rPr>
        <w:t>get</w:t>
      </w:r>
      <w:proofErr w:type="gramEnd"/>
      <w:r w:rsidRPr="006826EA">
        <w:rPr>
          <w:rFonts w:asciiTheme="minorHAnsi" w:hAnsiTheme="minorHAnsi" w:cstheme="minorBidi"/>
          <w:color w:val="242424"/>
          <w:sz w:val="32"/>
          <w:szCs w:val="32"/>
        </w:rPr>
        <w:t xml:space="preserve"> from exercising or learning a new skill can help them feel better about themselves and improve their mood</w:t>
      </w:r>
      <w:r w:rsidR="0B9128F2" w:rsidRPr="006826EA">
        <w:rPr>
          <w:rFonts w:asciiTheme="minorHAnsi" w:hAnsiTheme="minorHAnsi" w:cstheme="minorBidi"/>
          <w:color w:val="242424"/>
          <w:sz w:val="32"/>
          <w:szCs w:val="32"/>
        </w:rPr>
        <w:t xml:space="preserve"> (</w:t>
      </w:r>
      <w:r w:rsidR="4263922C" w:rsidRPr="006826EA">
        <w:rPr>
          <w:rFonts w:asciiTheme="minorHAnsi" w:hAnsiTheme="minorHAnsi" w:cstheme="minorBidi"/>
          <w:color w:val="242424"/>
          <w:sz w:val="32"/>
          <w:szCs w:val="32"/>
        </w:rPr>
        <w:t>Barton, 2012</w:t>
      </w:r>
      <w:r w:rsidR="0B9128F2" w:rsidRPr="006826EA">
        <w:rPr>
          <w:rFonts w:asciiTheme="minorHAnsi" w:hAnsiTheme="minorHAnsi" w:cstheme="minorBidi"/>
          <w:color w:val="242424"/>
          <w:sz w:val="32"/>
          <w:szCs w:val="32"/>
        </w:rPr>
        <w:t>)</w:t>
      </w:r>
      <w:r w:rsidR="00960D2B" w:rsidRPr="006826EA">
        <w:rPr>
          <w:rStyle w:val="EndnoteReference"/>
          <w:rFonts w:asciiTheme="minorHAnsi" w:hAnsiTheme="minorHAnsi" w:cstheme="minorBidi"/>
          <w:color w:val="242424"/>
          <w:sz w:val="32"/>
          <w:szCs w:val="32"/>
        </w:rPr>
        <w:endnoteReference w:id="25"/>
      </w:r>
      <w:r w:rsidR="0B9128F2" w:rsidRPr="006826EA">
        <w:rPr>
          <w:rFonts w:asciiTheme="minorHAnsi" w:hAnsiTheme="minorHAnsi" w:cstheme="minorBidi"/>
          <w:color w:val="242424"/>
          <w:sz w:val="32"/>
          <w:szCs w:val="32"/>
        </w:rPr>
        <w:t xml:space="preserve">. </w:t>
      </w:r>
    </w:p>
    <w:bookmarkEnd w:id="29"/>
    <w:p w14:paraId="1BCDFB53" w14:textId="3D6B6C95" w:rsidR="00AD3BC9" w:rsidRPr="006826EA" w:rsidRDefault="001A6FC3" w:rsidP="00784037">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 xml:space="preserve">There are </w:t>
      </w:r>
      <w:r w:rsidR="000E0883" w:rsidRPr="006826EA">
        <w:rPr>
          <w:rFonts w:asciiTheme="minorHAnsi" w:hAnsiTheme="minorHAnsi" w:cstheme="minorHAnsi"/>
          <w:color w:val="242424"/>
          <w:sz w:val="32"/>
          <w:szCs w:val="32"/>
        </w:rPr>
        <w:t>significant economic benefits</w:t>
      </w:r>
      <w:r w:rsidRPr="006826EA">
        <w:rPr>
          <w:rFonts w:asciiTheme="minorHAnsi" w:hAnsiTheme="minorHAnsi" w:cstheme="minorHAnsi"/>
          <w:color w:val="242424"/>
          <w:sz w:val="32"/>
          <w:szCs w:val="32"/>
        </w:rPr>
        <w:t xml:space="preserve"> too</w:t>
      </w:r>
      <w:r w:rsidR="00955CC7" w:rsidRPr="006826EA">
        <w:rPr>
          <w:rFonts w:asciiTheme="minorHAnsi" w:hAnsiTheme="minorHAnsi" w:cstheme="minorHAnsi"/>
          <w:color w:val="242424"/>
          <w:sz w:val="32"/>
          <w:szCs w:val="32"/>
        </w:rPr>
        <w:t>:</w:t>
      </w:r>
      <w:r w:rsidR="000E0883" w:rsidRPr="006826EA">
        <w:rPr>
          <w:rFonts w:asciiTheme="minorHAnsi" w:hAnsiTheme="minorHAnsi" w:cstheme="minorHAnsi"/>
          <w:color w:val="242424"/>
          <w:sz w:val="32"/>
          <w:szCs w:val="32"/>
        </w:rPr>
        <w:t xml:space="preserve"> </w:t>
      </w:r>
    </w:p>
    <w:p w14:paraId="2EC701F9" w14:textId="56DEE4CF" w:rsidR="00AD3BC9" w:rsidRPr="006826EA" w:rsidRDefault="00AD3BC9" w:rsidP="009A15C4">
      <w:pPr>
        <w:pStyle w:val="ListParagraph"/>
        <w:numPr>
          <w:ilvl w:val="0"/>
          <w:numId w:val="10"/>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 xml:space="preserve">Every £1 spent on increasing physical activity generates £4 of savings across health, </w:t>
      </w:r>
      <w:proofErr w:type="gramStart"/>
      <w:r w:rsidRPr="006826EA">
        <w:rPr>
          <w:rFonts w:asciiTheme="minorHAnsi" w:hAnsiTheme="minorHAnsi" w:cstheme="minorHAnsi"/>
          <w:color w:val="242424"/>
          <w:sz w:val="32"/>
          <w:szCs w:val="32"/>
        </w:rPr>
        <w:t>communities</w:t>
      </w:r>
      <w:proofErr w:type="gramEnd"/>
      <w:r w:rsidRPr="006826EA">
        <w:rPr>
          <w:rFonts w:asciiTheme="minorHAnsi" w:hAnsiTheme="minorHAnsi" w:cstheme="minorHAnsi"/>
          <w:color w:val="242424"/>
          <w:sz w:val="32"/>
          <w:szCs w:val="32"/>
        </w:rPr>
        <w:t xml:space="preserve"> and the economy</w:t>
      </w:r>
      <w:r w:rsidR="008962B4" w:rsidRPr="006826EA">
        <w:rPr>
          <w:rFonts w:asciiTheme="minorHAnsi" w:hAnsiTheme="minorHAnsi" w:cstheme="minorHAnsi"/>
          <w:color w:val="242424"/>
          <w:sz w:val="32"/>
          <w:szCs w:val="32"/>
        </w:rPr>
        <w:t xml:space="preserve"> (Sheffield Hallam, 2020)</w:t>
      </w:r>
      <w:r w:rsidR="00BC2128" w:rsidRPr="006826EA">
        <w:rPr>
          <w:rStyle w:val="EndnoteReference"/>
          <w:rFonts w:asciiTheme="minorHAnsi" w:hAnsiTheme="minorHAnsi" w:cstheme="minorHAnsi"/>
          <w:color w:val="242424"/>
          <w:sz w:val="32"/>
          <w:szCs w:val="32"/>
        </w:rPr>
        <w:endnoteReference w:id="26"/>
      </w:r>
      <w:r w:rsidRPr="006826EA">
        <w:rPr>
          <w:rFonts w:asciiTheme="minorHAnsi" w:hAnsiTheme="minorHAnsi" w:cstheme="minorHAnsi"/>
          <w:color w:val="242424"/>
          <w:sz w:val="32"/>
          <w:szCs w:val="32"/>
        </w:rPr>
        <w:t xml:space="preserve">. </w:t>
      </w:r>
    </w:p>
    <w:p w14:paraId="5712D68C" w14:textId="2ED7DE84" w:rsidR="00AD3BC9" w:rsidRPr="006826EA" w:rsidRDefault="00AD3BC9" w:rsidP="009A15C4">
      <w:pPr>
        <w:pStyle w:val="ListParagraph"/>
        <w:numPr>
          <w:ilvl w:val="0"/>
          <w:numId w:val="10"/>
        </w:num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Investment in movement generates £9.5</w:t>
      </w:r>
      <w:r w:rsidR="0039656A" w:rsidRPr="006826EA">
        <w:rPr>
          <w:rFonts w:asciiTheme="minorHAnsi" w:hAnsiTheme="minorHAnsi" w:cstheme="minorHAnsi"/>
          <w:color w:val="242424"/>
          <w:sz w:val="32"/>
          <w:szCs w:val="32"/>
        </w:rPr>
        <w:t xml:space="preserve"> </w:t>
      </w:r>
      <w:r w:rsidRPr="006826EA">
        <w:rPr>
          <w:rFonts w:asciiTheme="minorHAnsi" w:hAnsiTheme="minorHAnsi" w:cstheme="minorHAnsi"/>
          <w:color w:val="242424"/>
          <w:sz w:val="32"/>
          <w:szCs w:val="32"/>
        </w:rPr>
        <w:t>b</w:t>
      </w:r>
      <w:r w:rsidR="0039656A" w:rsidRPr="006826EA">
        <w:rPr>
          <w:rFonts w:asciiTheme="minorHAnsi" w:hAnsiTheme="minorHAnsi" w:cstheme="minorHAnsi"/>
          <w:color w:val="242424"/>
          <w:sz w:val="32"/>
          <w:szCs w:val="32"/>
        </w:rPr>
        <w:t>illio</w:t>
      </w:r>
      <w:r w:rsidRPr="006826EA">
        <w:rPr>
          <w:rFonts w:asciiTheme="minorHAnsi" w:hAnsiTheme="minorHAnsi" w:cstheme="minorHAnsi"/>
          <w:color w:val="242424"/>
          <w:sz w:val="32"/>
          <w:szCs w:val="32"/>
        </w:rPr>
        <w:t>n in savings through improved physical and mental health, including 30 million fewer GP appointments</w:t>
      </w:r>
      <w:r w:rsidR="000B45D3" w:rsidRPr="006826EA">
        <w:rPr>
          <w:rFonts w:asciiTheme="minorHAnsi" w:hAnsiTheme="minorHAnsi" w:cstheme="minorHAnsi"/>
          <w:color w:val="242424"/>
          <w:sz w:val="32"/>
          <w:szCs w:val="32"/>
        </w:rPr>
        <w:t xml:space="preserve"> (Sheffield Hallam, 2020)</w:t>
      </w:r>
      <w:r w:rsidR="00BC2128" w:rsidRPr="006826EA">
        <w:rPr>
          <w:rStyle w:val="EndnoteReference"/>
          <w:rFonts w:asciiTheme="minorHAnsi" w:hAnsiTheme="minorHAnsi" w:cstheme="minorHAnsi"/>
          <w:color w:val="242424"/>
          <w:sz w:val="32"/>
          <w:szCs w:val="32"/>
        </w:rPr>
        <w:endnoteReference w:id="27"/>
      </w:r>
      <w:r w:rsidR="00BC2128" w:rsidRPr="006826EA">
        <w:rPr>
          <w:rFonts w:asciiTheme="minorHAnsi" w:hAnsiTheme="minorHAnsi" w:cstheme="minorHAnsi"/>
          <w:color w:val="242424"/>
          <w:sz w:val="32"/>
          <w:szCs w:val="32"/>
        </w:rPr>
        <w:t>.</w:t>
      </w:r>
    </w:p>
    <w:p w14:paraId="46F6BAAF" w14:textId="79923DC5" w:rsidR="005066FC" w:rsidRPr="006826EA" w:rsidRDefault="00321AAB" w:rsidP="00DF4562">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lastRenderedPageBreak/>
        <w:t>Since 2015, there</w:t>
      </w:r>
      <w:r w:rsidR="001A6FC3" w:rsidRPr="006826EA">
        <w:rPr>
          <w:rFonts w:asciiTheme="minorHAnsi" w:hAnsiTheme="minorHAnsi" w:cstheme="minorHAnsi"/>
          <w:color w:val="242424"/>
          <w:sz w:val="32"/>
          <w:szCs w:val="32"/>
        </w:rPr>
        <w:t>’s</w:t>
      </w:r>
      <w:r w:rsidRPr="006826EA">
        <w:rPr>
          <w:rFonts w:asciiTheme="minorHAnsi" w:hAnsiTheme="minorHAnsi" w:cstheme="minorHAnsi"/>
          <w:color w:val="242424"/>
          <w:sz w:val="32"/>
          <w:szCs w:val="32"/>
        </w:rPr>
        <w:t xml:space="preserve"> been increased recognition of the role sport, physical activity and movement can play in supporting the nation’s mental health. </w:t>
      </w:r>
      <w:r w:rsidR="006266D7" w:rsidRPr="006826EA">
        <w:rPr>
          <w:rFonts w:asciiTheme="minorHAnsi" w:hAnsiTheme="minorHAnsi" w:cstheme="minorHAnsi"/>
          <w:color w:val="242424"/>
          <w:sz w:val="32"/>
          <w:szCs w:val="32"/>
        </w:rPr>
        <w:t>Over 470 sport and physical activity organisations signed up to the Mental Health Charter for Sport and Recreation</w:t>
      </w:r>
      <w:r w:rsidR="00753B15" w:rsidRPr="006826EA">
        <w:rPr>
          <w:rFonts w:asciiTheme="minorHAnsi" w:hAnsiTheme="minorHAnsi" w:cstheme="minorHAnsi"/>
          <w:color w:val="242424"/>
          <w:sz w:val="32"/>
          <w:szCs w:val="32"/>
        </w:rPr>
        <w:t xml:space="preserve"> since </w:t>
      </w:r>
      <w:r w:rsidR="0061376A" w:rsidRPr="006826EA">
        <w:rPr>
          <w:rFonts w:asciiTheme="minorHAnsi" w:hAnsiTheme="minorHAnsi" w:cstheme="minorHAnsi"/>
          <w:color w:val="242424"/>
          <w:sz w:val="32"/>
          <w:szCs w:val="32"/>
        </w:rPr>
        <w:t>its</w:t>
      </w:r>
      <w:r w:rsidR="00753B15" w:rsidRPr="006826EA">
        <w:rPr>
          <w:rFonts w:asciiTheme="minorHAnsi" w:hAnsiTheme="minorHAnsi" w:cstheme="minorHAnsi"/>
          <w:color w:val="242424"/>
          <w:sz w:val="32"/>
          <w:szCs w:val="32"/>
        </w:rPr>
        <w:t xml:space="preserve"> launch</w:t>
      </w:r>
      <w:r w:rsidR="001A6FC3" w:rsidRPr="006826EA">
        <w:rPr>
          <w:rFonts w:asciiTheme="minorHAnsi" w:hAnsiTheme="minorHAnsi" w:cstheme="minorHAnsi"/>
          <w:color w:val="242424"/>
          <w:sz w:val="32"/>
          <w:szCs w:val="32"/>
        </w:rPr>
        <w:t>.</w:t>
      </w:r>
      <w:r w:rsidR="0061376A" w:rsidRPr="006826EA">
        <w:rPr>
          <w:rFonts w:asciiTheme="minorHAnsi" w:hAnsiTheme="minorHAnsi" w:cstheme="minorHAnsi"/>
          <w:color w:val="242424"/>
          <w:sz w:val="32"/>
          <w:szCs w:val="32"/>
        </w:rPr>
        <w:t xml:space="preserve"> Baroness Tanni Grey-Thompson’s </w:t>
      </w:r>
      <w:r w:rsidR="00753B15" w:rsidRPr="006826EA">
        <w:rPr>
          <w:rFonts w:asciiTheme="minorHAnsi" w:hAnsiTheme="minorHAnsi" w:cstheme="minorHAnsi"/>
          <w:color w:val="242424"/>
          <w:sz w:val="32"/>
          <w:szCs w:val="32"/>
        </w:rPr>
        <w:t xml:space="preserve">Duty </w:t>
      </w:r>
      <w:r w:rsidR="0061376A" w:rsidRPr="006826EA">
        <w:rPr>
          <w:rFonts w:asciiTheme="minorHAnsi" w:hAnsiTheme="minorHAnsi" w:cstheme="minorHAnsi"/>
          <w:color w:val="242424"/>
          <w:sz w:val="32"/>
          <w:szCs w:val="32"/>
        </w:rPr>
        <w:t>of</w:t>
      </w:r>
      <w:r w:rsidR="00753B15" w:rsidRPr="006826EA">
        <w:rPr>
          <w:rFonts w:asciiTheme="minorHAnsi" w:hAnsiTheme="minorHAnsi" w:cstheme="minorHAnsi"/>
          <w:color w:val="242424"/>
          <w:sz w:val="32"/>
          <w:szCs w:val="32"/>
        </w:rPr>
        <w:t xml:space="preserve"> Care Report </w:t>
      </w:r>
      <w:r w:rsidR="0061376A" w:rsidRPr="006826EA">
        <w:rPr>
          <w:rFonts w:asciiTheme="minorHAnsi" w:hAnsiTheme="minorHAnsi" w:cstheme="minorHAnsi"/>
          <w:color w:val="242424"/>
          <w:sz w:val="32"/>
          <w:szCs w:val="32"/>
        </w:rPr>
        <w:t>(2017) outlin</w:t>
      </w:r>
      <w:r w:rsidR="001A6FC3" w:rsidRPr="006826EA">
        <w:rPr>
          <w:rFonts w:asciiTheme="minorHAnsi" w:hAnsiTheme="minorHAnsi" w:cstheme="minorHAnsi"/>
          <w:color w:val="242424"/>
          <w:sz w:val="32"/>
          <w:szCs w:val="32"/>
        </w:rPr>
        <w:t>ed</w:t>
      </w:r>
      <w:r w:rsidR="0061376A" w:rsidRPr="006826EA">
        <w:rPr>
          <w:rFonts w:asciiTheme="minorHAnsi" w:hAnsiTheme="minorHAnsi" w:cstheme="minorHAnsi"/>
          <w:color w:val="242424"/>
          <w:sz w:val="32"/>
          <w:szCs w:val="32"/>
        </w:rPr>
        <w:t xml:space="preserve"> the duty of care for both participants and the workforce.</w:t>
      </w:r>
    </w:p>
    <w:p w14:paraId="5148584A" w14:textId="3545CADB" w:rsidR="001A6FC3" w:rsidRPr="006826EA" w:rsidRDefault="005066FC" w:rsidP="00FE3CB2">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 xml:space="preserve">During the Covid-19 pandemic </w:t>
      </w:r>
      <w:r w:rsidR="001A6FC3" w:rsidRPr="006826EA">
        <w:rPr>
          <w:rFonts w:asciiTheme="minorHAnsi" w:hAnsiTheme="minorHAnsi" w:cstheme="minorHAnsi"/>
          <w:color w:val="242424"/>
          <w:sz w:val="32"/>
          <w:szCs w:val="32"/>
        </w:rPr>
        <w:t>o</w:t>
      </w:r>
      <w:r w:rsidRPr="006826EA">
        <w:rPr>
          <w:rFonts w:asciiTheme="minorHAnsi" w:hAnsiTheme="minorHAnsi" w:cstheme="minorHAnsi"/>
          <w:color w:val="242424"/>
          <w:sz w:val="32"/>
          <w:szCs w:val="32"/>
        </w:rPr>
        <w:t>ne of the only reasons we could leave our ho</w:t>
      </w:r>
      <w:r w:rsidR="00ED736E" w:rsidRPr="006826EA">
        <w:rPr>
          <w:rFonts w:asciiTheme="minorHAnsi" w:hAnsiTheme="minorHAnsi" w:cstheme="minorHAnsi"/>
          <w:color w:val="242424"/>
          <w:sz w:val="32"/>
          <w:szCs w:val="32"/>
        </w:rPr>
        <w:t>mes</w:t>
      </w:r>
      <w:r w:rsidRPr="006826EA">
        <w:rPr>
          <w:rFonts w:asciiTheme="minorHAnsi" w:hAnsiTheme="minorHAnsi" w:cstheme="minorHAnsi"/>
          <w:color w:val="242424"/>
          <w:sz w:val="32"/>
          <w:szCs w:val="32"/>
        </w:rPr>
        <w:t xml:space="preserve"> was to be active for our physical and mental health</w:t>
      </w:r>
      <w:r w:rsidR="001A6FC3" w:rsidRPr="006826EA">
        <w:rPr>
          <w:rFonts w:asciiTheme="minorHAnsi" w:hAnsiTheme="minorHAnsi" w:cstheme="minorHAnsi"/>
          <w:color w:val="242424"/>
          <w:sz w:val="32"/>
          <w:szCs w:val="32"/>
        </w:rPr>
        <w:t>. This helped increase awareness of the role of physical activity for mental health, helping shift the public’s perceptions.</w:t>
      </w:r>
    </w:p>
    <w:p w14:paraId="7A820B97" w14:textId="1A237714" w:rsidR="001A6FC3" w:rsidRPr="006826EA" w:rsidRDefault="00753B15" w:rsidP="00FE3CB2">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The Moving for Mental Health report (Smith et al., 2022)</w:t>
      </w:r>
      <w:r w:rsidR="000952FF" w:rsidRPr="006826EA">
        <w:rPr>
          <w:rStyle w:val="EndnoteReference"/>
          <w:rFonts w:asciiTheme="minorHAnsi" w:hAnsiTheme="minorHAnsi" w:cstheme="minorHAnsi"/>
          <w:color w:val="242424"/>
          <w:sz w:val="32"/>
          <w:szCs w:val="32"/>
        </w:rPr>
        <w:endnoteReference w:id="28"/>
      </w:r>
      <w:r w:rsidRPr="006826EA">
        <w:rPr>
          <w:rFonts w:asciiTheme="minorHAnsi" w:hAnsiTheme="minorHAnsi" w:cstheme="minorHAnsi"/>
          <w:color w:val="242424"/>
          <w:sz w:val="32"/>
          <w:szCs w:val="32"/>
        </w:rPr>
        <w:t xml:space="preserve"> explores the </w:t>
      </w:r>
      <w:r w:rsidR="001A6FC3" w:rsidRPr="006826EA">
        <w:rPr>
          <w:rFonts w:asciiTheme="minorHAnsi" w:hAnsiTheme="minorHAnsi" w:cstheme="minorHAnsi"/>
          <w:color w:val="242424"/>
          <w:sz w:val="32"/>
          <w:szCs w:val="32"/>
        </w:rPr>
        <w:t xml:space="preserve">role </w:t>
      </w:r>
      <w:r w:rsidRPr="006826EA">
        <w:rPr>
          <w:rFonts w:asciiTheme="minorHAnsi" w:hAnsiTheme="minorHAnsi" w:cstheme="minorHAnsi"/>
          <w:color w:val="242424"/>
          <w:sz w:val="32"/>
          <w:szCs w:val="32"/>
        </w:rPr>
        <w:t>of physical activity during</w:t>
      </w:r>
      <w:r w:rsidR="001A6FC3" w:rsidRPr="006826EA">
        <w:rPr>
          <w:rFonts w:asciiTheme="minorHAnsi" w:hAnsiTheme="minorHAnsi" w:cstheme="minorHAnsi"/>
          <w:color w:val="242424"/>
          <w:sz w:val="32"/>
          <w:szCs w:val="32"/>
        </w:rPr>
        <w:t xml:space="preserve"> this time</w:t>
      </w:r>
      <w:r w:rsidRPr="006826EA">
        <w:rPr>
          <w:rFonts w:asciiTheme="minorHAnsi" w:hAnsiTheme="minorHAnsi" w:cstheme="minorHAnsi"/>
          <w:color w:val="242424"/>
          <w:sz w:val="32"/>
          <w:szCs w:val="32"/>
        </w:rPr>
        <w:t xml:space="preserve"> and </w:t>
      </w:r>
      <w:r w:rsidR="001A6FC3" w:rsidRPr="006826EA">
        <w:rPr>
          <w:rFonts w:asciiTheme="minorHAnsi" w:hAnsiTheme="minorHAnsi" w:cstheme="minorHAnsi"/>
          <w:color w:val="242424"/>
          <w:sz w:val="32"/>
          <w:szCs w:val="32"/>
        </w:rPr>
        <w:t>how it shaped</w:t>
      </w:r>
      <w:r w:rsidRPr="006826EA">
        <w:rPr>
          <w:rFonts w:asciiTheme="minorHAnsi" w:hAnsiTheme="minorHAnsi" w:cstheme="minorHAnsi"/>
          <w:color w:val="242424"/>
          <w:sz w:val="32"/>
          <w:szCs w:val="32"/>
        </w:rPr>
        <w:t xml:space="preserve"> the nation’s recovery from the Covid-19 pandemic.</w:t>
      </w:r>
      <w:r w:rsidR="006266D7" w:rsidRPr="006826EA">
        <w:rPr>
          <w:rFonts w:asciiTheme="minorHAnsi" w:hAnsiTheme="minorHAnsi" w:cstheme="minorHAnsi"/>
          <w:color w:val="242424"/>
          <w:sz w:val="32"/>
          <w:szCs w:val="32"/>
        </w:rPr>
        <w:t xml:space="preserve"> </w:t>
      </w:r>
      <w:r w:rsidRPr="006826EA">
        <w:rPr>
          <w:rFonts w:asciiTheme="minorHAnsi" w:hAnsiTheme="minorHAnsi" w:cstheme="minorHAnsi"/>
          <w:color w:val="242424"/>
          <w:sz w:val="32"/>
          <w:szCs w:val="32"/>
        </w:rPr>
        <w:t xml:space="preserve">As a result, </w:t>
      </w:r>
      <w:r w:rsidR="00594DB9" w:rsidRPr="006826EA">
        <w:rPr>
          <w:rFonts w:asciiTheme="minorHAnsi" w:hAnsiTheme="minorHAnsi" w:cstheme="minorHAnsi"/>
          <w:color w:val="242424"/>
          <w:sz w:val="32"/>
          <w:szCs w:val="32"/>
        </w:rPr>
        <w:t>we</w:t>
      </w:r>
      <w:r w:rsidR="001A6FC3" w:rsidRPr="006826EA">
        <w:rPr>
          <w:rFonts w:asciiTheme="minorHAnsi" w:hAnsiTheme="minorHAnsi" w:cstheme="minorHAnsi"/>
          <w:color w:val="242424"/>
          <w:sz w:val="32"/>
          <w:szCs w:val="32"/>
        </w:rPr>
        <w:t>’ve</w:t>
      </w:r>
      <w:r w:rsidR="00594DB9" w:rsidRPr="006826EA">
        <w:rPr>
          <w:rFonts w:asciiTheme="minorHAnsi" w:hAnsiTheme="minorHAnsi" w:cstheme="minorHAnsi"/>
          <w:color w:val="242424"/>
          <w:sz w:val="32"/>
          <w:szCs w:val="32"/>
        </w:rPr>
        <w:t xml:space="preserve"> seen an increased number of</w:t>
      </w:r>
      <w:r w:rsidR="002349C7" w:rsidRPr="006826EA">
        <w:rPr>
          <w:rFonts w:asciiTheme="minorHAnsi" w:hAnsiTheme="minorHAnsi" w:cstheme="minorHAnsi"/>
          <w:color w:val="242424"/>
          <w:sz w:val="32"/>
          <w:szCs w:val="32"/>
        </w:rPr>
        <w:t xml:space="preserve"> physical activity programmes commissioned </w:t>
      </w:r>
      <w:r w:rsidR="00594DB9" w:rsidRPr="006826EA">
        <w:rPr>
          <w:rFonts w:asciiTheme="minorHAnsi" w:hAnsiTheme="minorHAnsi" w:cstheme="minorHAnsi"/>
          <w:color w:val="242424"/>
          <w:sz w:val="32"/>
          <w:szCs w:val="32"/>
        </w:rPr>
        <w:t xml:space="preserve">to intentionally support mental health </w:t>
      </w:r>
      <w:r w:rsidR="002349C7" w:rsidRPr="006826EA">
        <w:rPr>
          <w:rFonts w:asciiTheme="minorHAnsi" w:hAnsiTheme="minorHAnsi" w:cstheme="minorHAnsi"/>
          <w:color w:val="242424"/>
          <w:sz w:val="32"/>
          <w:szCs w:val="32"/>
        </w:rPr>
        <w:t>in a range of settings</w:t>
      </w:r>
      <w:r w:rsidR="00594DB9" w:rsidRPr="006826EA">
        <w:rPr>
          <w:rFonts w:asciiTheme="minorHAnsi" w:hAnsiTheme="minorHAnsi" w:cstheme="minorHAnsi"/>
          <w:color w:val="242424"/>
          <w:sz w:val="32"/>
          <w:szCs w:val="32"/>
        </w:rPr>
        <w:t>.</w:t>
      </w:r>
      <w:r w:rsidR="005066FC" w:rsidRPr="006826EA">
        <w:rPr>
          <w:rFonts w:asciiTheme="minorHAnsi" w:hAnsiTheme="minorHAnsi" w:cstheme="minorHAnsi"/>
          <w:color w:val="242424"/>
          <w:sz w:val="32"/>
          <w:szCs w:val="32"/>
        </w:rPr>
        <w:t xml:space="preserve"> </w:t>
      </w:r>
    </w:p>
    <w:p w14:paraId="1A62DE2E" w14:textId="030E1CC6" w:rsidR="00C52BAC" w:rsidRPr="006826EA" w:rsidRDefault="00C52BAC" w:rsidP="00FE3CB2">
      <w:pPr>
        <w:spacing w:after="240"/>
        <w:rPr>
          <w:rFonts w:asciiTheme="minorHAnsi" w:hAnsiTheme="minorHAnsi" w:cstheme="minorHAnsi"/>
          <w:color w:val="242424"/>
          <w:sz w:val="32"/>
          <w:szCs w:val="32"/>
        </w:rPr>
      </w:pPr>
      <w:r w:rsidRPr="006826EA">
        <w:rPr>
          <w:rFonts w:asciiTheme="minorHAnsi" w:hAnsiTheme="minorHAnsi" w:cstheme="minorHAnsi"/>
          <w:color w:val="242424"/>
          <w:sz w:val="32"/>
          <w:szCs w:val="32"/>
        </w:rPr>
        <w:t>This report builds on the recommendation that mental health and community partners (</w:t>
      </w:r>
      <w:r w:rsidR="001A6FC3" w:rsidRPr="006826EA">
        <w:rPr>
          <w:rFonts w:asciiTheme="minorHAnsi" w:hAnsiTheme="minorHAnsi" w:cstheme="minorHAnsi"/>
          <w:color w:val="242424"/>
          <w:sz w:val="32"/>
          <w:szCs w:val="32"/>
        </w:rPr>
        <w:t xml:space="preserve">like </w:t>
      </w:r>
      <w:r w:rsidRPr="006826EA">
        <w:rPr>
          <w:rFonts w:asciiTheme="minorHAnsi" w:hAnsiTheme="minorHAnsi" w:cstheme="minorHAnsi"/>
          <w:color w:val="242424"/>
          <w:sz w:val="32"/>
          <w:szCs w:val="32"/>
        </w:rPr>
        <w:t xml:space="preserve">local government, voluntary organisations and sport and health bodies) should work together to shape the design, delivery and evaluation of policies and programmes. These initiatives should use physical activity, </w:t>
      </w:r>
      <w:proofErr w:type="gramStart"/>
      <w:r w:rsidRPr="006826EA">
        <w:rPr>
          <w:rFonts w:asciiTheme="minorHAnsi" w:hAnsiTheme="minorHAnsi" w:cstheme="minorHAnsi"/>
          <w:color w:val="242424"/>
          <w:sz w:val="32"/>
          <w:szCs w:val="32"/>
        </w:rPr>
        <w:t>sport</w:t>
      </w:r>
      <w:proofErr w:type="gramEnd"/>
      <w:r w:rsidRPr="006826EA">
        <w:rPr>
          <w:rFonts w:asciiTheme="minorHAnsi" w:hAnsiTheme="minorHAnsi" w:cstheme="minorHAnsi"/>
          <w:color w:val="242424"/>
          <w:sz w:val="32"/>
          <w:szCs w:val="32"/>
        </w:rPr>
        <w:t xml:space="preserve"> and sport for development to promote mental health in neighbourhoods, places, and across systems nationally.</w:t>
      </w:r>
    </w:p>
    <w:p w14:paraId="512D56A0" w14:textId="074CC2E6" w:rsidR="00594DB9" w:rsidRDefault="00ED736E" w:rsidP="00E45B6D">
      <w:pPr>
        <w:pStyle w:val="Heading2"/>
      </w:pPr>
      <w:bookmarkStart w:id="30" w:name="_Toc195685449"/>
      <w:bookmarkStart w:id="31" w:name="_Toc195685525"/>
      <w:bookmarkStart w:id="32" w:name="_Toc196288644"/>
      <w:r>
        <w:t xml:space="preserve">We need to work together </w:t>
      </w:r>
      <w:r w:rsidR="00603FD8">
        <w:t xml:space="preserve">for </w:t>
      </w:r>
      <w:proofErr w:type="gramStart"/>
      <w:r w:rsidR="00603FD8">
        <w:t>change</w:t>
      </w:r>
      <w:bookmarkEnd w:id="30"/>
      <w:bookmarkEnd w:id="31"/>
      <w:bookmarkEnd w:id="32"/>
      <w:proofErr w:type="gramEnd"/>
      <w:r w:rsidR="00594DB9">
        <w:t xml:space="preserve"> </w:t>
      </w:r>
    </w:p>
    <w:p w14:paraId="17C42412" w14:textId="6ABCCFBC" w:rsidR="00594DB9" w:rsidRPr="0082297D" w:rsidRDefault="00ED736E" w:rsidP="00096A9A">
      <w:pPr>
        <w:spacing w:after="0"/>
        <w:rPr>
          <w:rFonts w:asciiTheme="minorHAnsi" w:hAnsiTheme="minorHAnsi" w:cstheme="minorHAnsi"/>
          <w:color w:val="auto"/>
          <w:sz w:val="32"/>
          <w:szCs w:val="32"/>
        </w:rPr>
      </w:pPr>
      <w:r w:rsidRPr="0082297D">
        <w:rPr>
          <w:rFonts w:asciiTheme="minorHAnsi" w:hAnsiTheme="minorHAnsi" w:cstheme="minorHAnsi"/>
          <w:color w:val="auto"/>
          <w:sz w:val="32"/>
          <w:szCs w:val="32"/>
        </w:rPr>
        <w:t xml:space="preserve">We’re working to </w:t>
      </w:r>
      <w:r w:rsidR="00594DB9" w:rsidRPr="0082297D">
        <w:rPr>
          <w:rFonts w:asciiTheme="minorHAnsi" w:hAnsiTheme="minorHAnsi" w:cstheme="minorHAnsi"/>
          <w:color w:val="auto"/>
          <w:sz w:val="32"/>
          <w:szCs w:val="32"/>
        </w:rPr>
        <w:t>tackle the country’s health inequalities through</w:t>
      </w:r>
      <w:r w:rsidR="00DC773A" w:rsidRPr="0082297D">
        <w:rPr>
          <w:rFonts w:asciiTheme="minorHAnsi" w:hAnsiTheme="minorHAnsi" w:cstheme="minorHAnsi"/>
          <w:color w:val="auto"/>
          <w:sz w:val="32"/>
          <w:szCs w:val="32"/>
        </w:rPr>
        <w:t xml:space="preserve"> Sport England’s</w:t>
      </w:r>
      <w:r w:rsidR="00594DB9" w:rsidRPr="0082297D">
        <w:rPr>
          <w:rFonts w:asciiTheme="minorHAnsi" w:hAnsiTheme="minorHAnsi" w:cstheme="minorHAnsi"/>
          <w:color w:val="auto"/>
          <w:sz w:val="32"/>
          <w:szCs w:val="32"/>
        </w:rPr>
        <w:t xml:space="preserve"> </w:t>
      </w:r>
      <w:hyperlink r:id="rId12" w:history="1">
        <w:r w:rsidR="00594DB9" w:rsidRPr="0082297D">
          <w:rPr>
            <w:rStyle w:val="Hyperlink"/>
            <w:rFonts w:asciiTheme="minorHAnsi" w:hAnsiTheme="minorHAnsi" w:cstheme="minorHAnsi"/>
            <w:sz w:val="32"/>
            <w:szCs w:val="32"/>
          </w:rPr>
          <w:t>Uniting the Movement</w:t>
        </w:r>
      </w:hyperlink>
      <w:r w:rsidRPr="0082297D">
        <w:rPr>
          <w:rStyle w:val="Hyperlink"/>
          <w:rFonts w:asciiTheme="minorHAnsi" w:hAnsiTheme="minorHAnsi" w:cstheme="minorHAnsi"/>
          <w:color w:val="000000" w:themeColor="text1"/>
          <w:sz w:val="32"/>
          <w:szCs w:val="32"/>
        </w:rPr>
        <w:t>.</w:t>
      </w:r>
      <w:r w:rsidRPr="0082297D">
        <w:rPr>
          <w:rStyle w:val="Hyperlink"/>
          <w:rFonts w:asciiTheme="minorHAnsi" w:hAnsiTheme="minorHAnsi" w:cstheme="minorHAnsi"/>
          <w:sz w:val="32"/>
          <w:szCs w:val="32"/>
        </w:rPr>
        <w:t xml:space="preserve"> </w:t>
      </w:r>
      <w:r w:rsidR="0039656A" w:rsidRPr="0082297D">
        <w:rPr>
          <w:rStyle w:val="Hyperlink"/>
          <w:rFonts w:asciiTheme="minorHAnsi" w:hAnsiTheme="minorHAnsi" w:cstheme="minorHAnsi"/>
          <w:color w:val="000000" w:themeColor="text1"/>
          <w:sz w:val="32"/>
          <w:szCs w:val="32"/>
          <w:u w:val="none"/>
        </w:rPr>
        <w:t>This means</w:t>
      </w:r>
      <w:r w:rsidRPr="0082297D">
        <w:rPr>
          <w:rStyle w:val="Hyperlink"/>
          <w:rFonts w:asciiTheme="minorHAnsi" w:hAnsiTheme="minorHAnsi" w:cstheme="minorHAnsi"/>
          <w:color w:val="000000" w:themeColor="text1"/>
          <w:sz w:val="32"/>
          <w:szCs w:val="32"/>
          <w:u w:val="none"/>
        </w:rPr>
        <w:t xml:space="preserve"> we’re</w:t>
      </w:r>
      <w:r w:rsidR="00594DB9" w:rsidRPr="0082297D">
        <w:rPr>
          <w:rFonts w:asciiTheme="minorHAnsi" w:hAnsiTheme="minorHAnsi" w:cstheme="minorHAnsi"/>
          <w:sz w:val="32"/>
          <w:szCs w:val="32"/>
        </w:rPr>
        <w:t xml:space="preserve"> </w:t>
      </w:r>
      <w:r w:rsidR="00594DB9" w:rsidRPr="0082297D">
        <w:rPr>
          <w:rFonts w:asciiTheme="minorHAnsi" w:hAnsiTheme="minorHAnsi" w:cstheme="minorHAnsi"/>
          <w:color w:val="auto"/>
          <w:sz w:val="32"/>
          <w:szCs w:val="32"/>
        </w:rPr>
        <w:t xml:space="preserve">committed to </w:t>
      </w:r>
      <w:r w:rsidRPr="0082297D">
        <w:rPr>
          <w:rFonts w:asciiTheme="minorHAnsi" w:hAnsiTheme="minorHAnsi" w:cstheme="minorHAnsi"/>
          <w:color w:val="auto"/>
          <w:sz w:val="32"/>
          <w:szCs w:val="32"/>
        </w:rPr>
        <w:t>making sure our guidance</w:t>
      </w:r>
      <w:r w:rsidR="00594DB9" w:rsidRPr="0082297D">
        <w:rPr>
          <w:rFonts w:asciiTheme="minorHAnsi" w:hAnsiTheme="minorHAnsi" w:cstheme="minorHAnsi"/>
          <w:color w:val="auto"/>
          <w:sz w:val="32"/>
          <w:szCs w:val="32"/>
        </w:rPr>
        <w:t xml:space="preserve"> compl</w:t>
      </w:r>
      <w:r w:rsidRPr="0082297D">
        <w:rPr>
          <w:rFonts w:asciiTheme="minorHAnsi" w:hAnsiTheme="minorHAnsi" w:cstheme="minorHAnsi"/>
          <w:color w:val="auto"/>
          <w:sz w:val="32"/>
          <w:szCs w:val="32"/>
        </w:rPr>
        <w:t>e</w:t>
      </w:r>
      <w:r w:rsidR="00594DB9" w:rsidRPr="0082297D">
        <w:rPr>
          <w:rFonts w:asciiTheme="minorHAnsi" w:hAnsiTheme="minorHAnsi" w:cstheme="minorHAnsi"/>
          <w:color w:val="auto"/>
          <w:sz w:val="32"/>
          <w:szCs w:val="32"/>
        </w:rPr>
        <w:t>ments</w:t>
      </w:r>
      <w:r w:rsidR="00081B18" w:rsidRPr="0082297D">
        <w:rPr>
          <w:rFonts w:asciiTheme="minorHAnsi" w:hAnsiTheme="minorHAnsi" w:cstheme="minorHAnsi"/>
          <w:color w:val="auto"/>
          <w:sz w:val="32"/>
          <w:szCs w:val="32"/>
        </w:rPr>
        <w:t xml:space="preserve"> wider research, standards and processes being developed in the physical activity and health sectors. </w:t>
      </w:r>
      <w:r w:rsidR="00805F4E" w:rsidRPr="0082297D">
        <w:rPr>
          <w:rFonts w:asciiTheme="minorHAnsi" w:hAnsiTheme="minorHAnsi" w:cstheme="minorHAnsi"/>
          <w:color w:val="auto"/>
          <w:sz w:val="32"/>
          <w:szCs w:val="32"/>
        </w:rPr>
        <w:t xml:space="preserve">We’re sharing findings with several research projects and </w:t>
      </w:r>
      <w:r w:rsidR="00805F4E" w:rsidRPr="0082297D">
        <w:rPr>
          <w:rFonts w:asciiTheme="minorHAnsi" w:hAnsiTheme="minorHAnsi" w:cstheme="minorHAnsi"/>
          <w:color w:val="auto"/>
          <w:sz w:val="32"/>
          <w:szCs w:val="32"/>
        </w:rPr>
        <w:lastRenderedPageBreak/>
        <w:t>collaborations to avoid duplicating effort. You can find these in Appendix A.</w:t>
      </w:r>
      <w:r w:rsidR="00805F4E" w:rsidRPr="0082297D">
        <w:rPr>
          <w:rFonts w:asciiTheme="minorHAnsi" w:hAnsiTheme="minorHAnsi" w:cstheme="minorHAnsi"/>
          <w:i/>
          <w:iCs/>
          <w:color w:val="auto"/>
          <w:sz w:val="32"/>
          <w:szCs w:val="32"/>
        </w:rPr>
        <w:t xml:space="preserve"> </w:t>
      </w:r>
    </w:p>
    <w:p w14:paraId="4E8C2B14" w14:textId="77777777" w:rsidR="00532A74" w:rsidRDefault="00532A74">
      <w:pPr>
        <w:spacing w:after="0" w:line="240" w:lineRule="auto"/>
        <w:rPr>
          <w:rFonts w:cs="Mind Meridian Display"/>
          <w:b/>
          <w:noProof/>
          <w:color w:val="1300C1" w:themeColor="text2"/>
          <w:sz w:val="64"/>
          <w:szCs w:val="48"/>
        </w:rPr>
      </w:pPr>
      <w:bookmarkStart w:id="33" w:name="_Toc196288645"/>
      <w:r>
        <w:br w:type="page"/>
      </w:r>
    </w:p>
    <w:p w14:paraId="1278311D" w14:textId="55A5A3DD" w:rsidR="002349C7" w:rsidRPr="00594DB9" w:rsidRDefault="0075543C" w:rsidP="00E45B6D">
      <w:pPr>
        <w:pStyle w:val="Heading1"/>
      </w:pPr>
      <w:r w:rsidRPr="00594DB9">
        <w:lastRenderedPageBreak/>
        <w:t>What we did</w:t>
      </w:r>
      <w:bookmarkEnd w:id="33"/>
    </w:p>
    <w:p w14:paraId="46BD8E9B" w14:textId="77777777" w:rsidR="00ED736E" w:rsidRPr="0082297D" w:rsidRDefault="00C679CE" w:rsidP="004F6937">
      <w:pPr>
        <w:pStyle w:val="NormalWeb"/>
        <w:spacing w:before="0" w:beforeAutospacing="0" w:after="0" w:afterAutospacing="0" w:line="276" w:lineRule="auto"/>
        <w:rPr>
          <w:rFonts w:asciiTheme="minorHAnsi" w:hAnsiTheme="minorHAnsi" w:cstheme="minorHAnsi"/>
          <w:color w:val="000000"/>
          <w:sz w:val="32"/>
          <w:szCs w:val="32"/>
        </w:rPr>
      </w:pPr>
      <w:r w:rsidRPr="0082297D">
        <w:rPr>
          <w:rFonts w:asciiTheme="minorHAnsi" w:hAnsiTheme="minorHAnsi" w:cstheme="minorHAnsi"/>
          <w:color w:val="000000"/>
          <w:sz w:val="32"/>
          <w:szCs w:val="32"/>
        </w:rPr>
        <w:t>Between February</w:t>
      </w:r>
      <w:r w:rsidR="002A7713" w:rsidRPr="0082297D">
        <w:rPr>
          <w:rFonts w:asciiTheme="minorHAnsi" w:hAnsiTheme="minorHAnsi" w:cstheme="minorHAnsi"/>
          <w:color w:val="000000"/>
          <w:sz w:val="32"/>
          <w:szCs w:val="32"/>
        </w:rPr>
        <w:t xml:space="preserve"> 2024</w:t>
      </w:r>
      <w:r w:rsidRPr="0082297D">
        <w:rPr>
          <w:rFonts w:asciiTheme="minorHAnsi" w:hAnsiTheme="minorHAnsi" w:cstheme="minorHAnsi"/>
          <w:color w:val="000000"/>
          <w:sz w:val="32"/>
          <w:szCs w:val="32"/>
        </w:rPr>
        <w:t xml:space="preserve"> and </w:t>
      </w:r>
      <w:r w:rsidR="002A7713" w:rsidRPr="0082297D">
        <w:rPr>
          <w:rFonts w:asciiTheme="minorHAnsi" w:hAnsiTheme="minorHAnsi" w:cstheme="minorHAnsi"/>
          <w:color w:val="000000"/>
          <w:sz w:val="32"/>
          <w:szCs w:val="32"/>
        </w:rPr>
        <w:t>January 2025</w:t>
      </w:r>
      <w:r w:rsidR="009A0703" w:rsidRPr="0082297D">
        <w:rPr>
          <w:rFonts w:asciiTheme="minorHAnsi" w:hAnsiTheme="minorHAnsi" w:cstheme="minorHAnsi"/>
          <w:color w:val="000000"/>
          <w:sz w:val="32"/>
          <w:szCs w:val="32"/>
        </w:rPr>
        <w:t xml:space="preserve"> Mind’s physical activity team </w:t>
      </w:r>
      <w:r w:rsidRPr="0082297D">
        <w:rPr>
          <w:rFonts w:asciiTheme="minorHAnsi" w:hAnsiTheme="minorHAnsi" w:cstheme="minorHAnsi"/>
          <w:color w:val="000000"/>
          <w:sz w:val="32"/>
          <w:szCs w:val="32"/>
        </w:rPr>
        <w:t>worked alongside</w:t>
      </w:r>
      <w:r w:rsidR="00ED736E" w:rsidRPr="0082297D">
        <w:rPr>
          <w:rFonts w:asciiTheme="minorHAnsi" w:hAnsiTheme="minorHAnsi" w:cstheme="minorHAnsi"/>
          <w:color w:val="000000"/>
          <w:sz w:val="32"/>
          <w:szCs w:val="32"/>
        </w:rPr>
        <w:t>:</w:t>
      </w:r>
    </w:p>
    <w:p w14:paraId="78DED7A1" w14:textId="77777777" w:rsidR="00ED736E" w:rsidRPr="0082297D" w:rsidRDefault="00ED736E" w:rsidP="004F6937">
      <w:pPr>
        <w:pStyle w:val="NormalWeb"/>
        <w:spacing w:before="0" w:beforeAutospacing="0" w:after="0" w:afterAutospacing="0" w:line="276" w:lineRule="auto"/>
        <w:rPr>
          <w:rFonts w:asciiTheme="minorHAnsi" w:hAnsiTheme="minorHAnsi" w:cstheme="minorHAnsi"/>
          <w:color w:val="000000"/>
          <w:sz w:val="32"/>
          <w:szCs w:val="32"/>
        </w:rPr>
      </w:pPr>
    </w:p>
    <w:p w14:paraId="12137BBA" w14:textId="77777777" w:rsidR="0054593C" w:rsidRPr="0082297D" w:rsidRDefault="00ED736E" w:rsidP="009A15C4">
      <w:pPr>
        <w:pStyle w:val="NormalWeb"/>
        <w:numPr>
          <w:ilvl w:val="0"/>
          <w:numId w:val="17"/>
        </w:numPr>
        <w:spacing w:before="0" w:beforeAutospacing="0" w:after="0" w:afterAutospacing="0" w:line="276" w:lineRule="auto"/>
        <w:rPr>
          <w:rFonts w:asciiTheme="minorHAnsi" w:hAnsiTheme="minorHAnsi" w:cstheme="minorHAnsi"/>
          <w:color w:val="000000"/>
          <w:sz w:val="32"/>
          <w:szCs w:val="32"/>
        </w:rPr>
      </w:pPr>
      <w:r w:rsidRPr="0082297D">
        <w:rPr>
          <w:rFonts w:asciiTheme="minorHAnsi" w:hAnsiTheme="minorHAnsi" w:cstheme="minorHAnsi"/>
          <w:color w:val="000000"/>
          <w:sz w:val="32"/>
          <w:szCs w:val="32"/>
        </w:rPr>
        <w:t xml:space="preserve">Louise Palmer, </w:t>
      </w:r>
      <w:r w:rsidR="00C679CE" w:rsidRPr="0082297D">
        <w:rPr>
          <w:rFonts w:asciiTheme="minorHAnsi" w:hAnsiTheme="minorHAnsi" w:cstheme="minorHAnsi"/>
          <w:color w:val="000000"/>
          <w:sz w:val="32"/>
          <w:szCs w:val="32"/>
        </w:rPr>
        <w:t>a consultant with lived experience of mental health problems</w:t>
      </w:r>
      <w:r w:rsidR="00603FD8" w:rsidRPr="0082297D">
        <w:rPr>
          <w:rFonts w:asciiTheme="minorHAnsi" w:hAnsiTheme="minorHAnsi" w:cstheme="minorHAnsi"/>
          <w:color w:val="000000"/>
          <w:sz w:val="32"/>
          <w:szCs w:val="32"/>
        </w:rPr>
        <w:t>.</w:t>
      </w:r>
      <w:r w:rsidR="005C49C2" w:rsidRPr="0082297D">
        <w:rPr>
          <w:rFonts w:asciiTheme="minorHAnsi" w:hAnsiTheme="minorHAnsi" w:cstheme="minorHAnsi"/>
          <w:color w:val="000000"/>
          <w:sz w:val="32"/>
          <w:szCs w:val="32"/>
        </w:rPr>
        <w:t xml:space="preserve"> </w:t>
      </w:r>
    </w:p>
    <w:p w14:paraId="6DE769D3" w14:textId="2C7B525D" w:rsidR="001A6FC3" w:rsidRPr="0082297D" w:rsidRDefault="005C49C2" w:rsidP="009A15C4">
      <w:pPr>
        <w:pStyle w:val="NormalWeb"/>
        <w:numPr>
          <w:ilvl w:val="0"/>
          <w:numId w:val="17"/>
        </w:numPr>
        <w:spacing w:before="0" w:beforeAutospacing="0" w:after="0" w:afterAutospacing="0" w:line="276" w:lineRule="auto"/>
        <w:rPr>
          <w:rFonts w:asciiTheme="minorHAnsi" w:hAnsiTheme="minorHAnsi" w:cstheme="minorHAnsi"/>
          <w:color w:val="000000"/>
          <w:sz w:val="32"/>
          <w:szCs w:val="32"/>
        </w:rPr>
      </w:pPr>
      <w:r w:rsidRPr="0082297D">
        <w:rPr>
          <w:rFonts w:asciiTheme="minorHAnsi" w:hAnsiTheme="minorHAnsi" w:cstheme="minorHAnsi"/>
          <w:color w:val="000000"/>
          <w:sz w:val="32"/>
          <w:szCs w:val="32"/>
        </w:rPr>
        <w:t>Dr Phil Cooper MBE</w:t>
      </w:r>
      <w:r w:rsidR="00AC5FC1" w:rsidRPr="0082297D">
        <w:rPr>
          <w:rFonts w:asciiTheme="minorHAnsi" w:hAnsiTheme="minorHAnsi" w:cstheme="minorHAnsi"/>
          <w:color w:val="000000"/>
          <w:sz w:val="32"/>
          <w:szCs w:val="32"/>
        </w:rPr>
        <w:t xml:space="preserve">, </w:t>
      </w:r>
      <w:r w:rsidR="00237AFC" w:rsidRPr="0082297D">
        <w:rPr>
          <w:rFonts w:asciiTheme="minorHAnsi" w:hAnsiTheme="minorHAnsi" w:cstheme="minorHAnsi"/>
          <w:color w:val="000000"/>
          <w:sz w:val="32"/>
          <w:szCs w:val="32"/>
        </w:rPr>
        <w:t xml:space="preserve">former </w:t>
      </w:r>
      <w:r w:rsidR="00603FD8" w:rsidRPr="0082297D">
        <w:rPr>
          <w:rFonts w:asciiTheme="minorHAnsi" w:hAnsiTheme="minorHAnsi" w:cstheme="minorHAnsi"/>
          <w:color w:val="000000"/>
          <w:sz w:val="32"/>
          <w:szCs w:val="32"/>
        </w:rPr>
        <w:t>n</w:t>
      </w:r>
      <w:r w:rsidR="00237AFC" w:rsidRPr="0082297D">
        <w:rPr>
          <w:rFonts w:asciiTheme="minorHAnsi" w:hAnsiTheme="minorHAnsi" w:cstheme="minorHAnsi"/>
          <w:color w:val="000000"/>
          <w:sz w:val="32"/>
          <w:szCs w:val="32"/>
        </w:rPr>
        <w:t xml:space="preserve">urse </w:t>
      </w:r>
      <w:r w:rsidR="00603FD8" w:rsidRPr="0082297D">
        <w:rPr>
          <w:rFonts w:asciiTheme="minorHAnsi" w:hAnsiTheme="minorHAnsi" w:cstheme="minorHAnsi"/>
          <w:color w:val="000000"/>
          <w:sz w:val="32"/>
          <w:szCs w:val="32"/>
        </w:rPr>
        <w:t>c</w:t>
      </w:r>
      <w:r w:rsidR="00237AFC" w:rsidRPr="0082297D">
        <w:rPr>
          <w:rFonts w:asciiTheme="minorHAnsi" w:hAnsiTheme="minorHAnsi" w:cstheme="minorHAnsi"/>
          <w:color w:val="000000"/>
          <w:sz w:val="32"/>
          <w:szCs w:val="32"/>
        </w:rPr>
        <w:t xml:space="preserve">onsultant and </w:t>
      </w:r>
      <w:r w:rsidR="00603FD8" w:rsidRPr="0082297D">
        <w:rPr>
          <w:rFonts w:asciiTheme="minorHAnsi" w:hAnsiTheme="minorHAnsi" w:cstheme="minorHAnsi"/>
          <w:color w:val="000000"/>
          <w:sz w:val="32"/>
          <w:szCs w:val="32"/>
        </w:rPr>
        <w:t>c</w:t>
      </w:r>
      <w:r w:rsidR="00237AFC" w:rsidRPr="0082297D">
        <w:rPr>
          <w:rFonts w:asciiTheme="minorHAnsi" w:hAnsiTheme="minorHAnsi" w:cstheme="minorHAnsi"/>
          <w:color w:val="000000"/>
          <w:sz w:val="32"/>
          <w:szCs w:val="32"/>
        </w:rPr>
        <w:t xml:space="preserve">linical </w:t>
      </w:r>
      <w:r w:rsidR="00603FD8" w:rsidRPr="0082297D">
        <w:rPr>
          <w:rFonts w:asciiTheme="minorHAnsi" w:hAnsiTheme="minorHAnsi" w:cstheme="minorHAnsi"/>
          <w:color w:val="000000"/>
          <w:sz w:val="32"/>
          <w:szCs w:val="32"/>
        </w:rPr>
        <w:t>t</w:t>
      </w:r>
      <w:r w:rsidR="00237AFC" w:rsidRPr="0082297D">
        <w:rPr>
          <w:rFonts w:asciiTheme="minorHAnsi" w:hAnsiTheme="minorHAnsi" w:cstheme="minorHAnsi"/>
          <w:color w:val="000000"/>
          <w:sz w:val="32"/>
          <w:szCs w:val="32"/>
        </w:rPr>
        <w:t>ransformation/</w:t>
      </w:r>
      <w:r w:rsidR="00603FD8" w:rsidRPr="0082297D">
        <w:rPr>
          <w:rFonts w:asciiTheme="minorHAnsi" w:hAnsiTheme="minorHAnsi" w:cstheme="minorHAnsi"/>
          <w:color w:val="000000"/>
          <w:sz w:val="32"/>
          <w:szCs w:val="32"/>
        </w:rPr>
        <w:t>s</w:t>
      </w:r>
      <w:r w:rsidR="00237AFC" w:rsidRPr="0082297D">
        <w:rPr>
          <w:rFonts w:asciiTheme="minorHAnsi" w:hAnsiTheme="minorHAnsi" w:cstheme="minorHAnsi"/>
          <w:color w:val="000000"/>
          <w:sz w:val="32"/>
          <w:szCs w:val="32"/>
        </w:rPr>
        <w:t xml:space="preserve">uicide </w:t>
      </w:r>
      <w:r w:rsidR="00603FD8" w:rsidRPr="0082297D">
        <w:rPr>
          <w:rFonts w:asciiTheme="minorHAnsi" w:hAnsiTheme="minorHAnsi" w:cstheme="minorHAnsi"/>
          <w:color w:val="000000"/>
          <w:sz w:val="32"/>
          <w:szCs w:val="32"/>
        </w:rPr>
        <w:t>p</w:t>
      </w:r>
      <w:r w:rsidR="00237AFC" w:rsidRPr="0082297D">
        <w:rPr>
          <w:rFonts w:asciiTheme="minorHAnsi" w:hAnsiTheme="minorHAnsi" w:cstheme="minorHAnsi"/>
          <w:color w:val="000000"/>
          <w:sz w:val="32"/>
          <w:szCs w:val="32"/>
        </w:rPr>
        <w:t xml:space="preserve">revention lead at Mersey Care NHS Foundation Trust and </w:t>
      </w:r>
      <w:r w:rsidR="00AC5FC1" w:rsidRPr="0082297D">
        <w:rPr>
          <w:rFonts w:asciiTheme="minorHAnsi" w:hAnsiTheme="minorHAnsi" w:cstheme="minorHAnsi"/>
          <w:color w:val="000000"/>
          <w:sz w:val="32"/>
          <w:szCs w:val="32"/>
        </w:rPr>
        <w:t>co</w:t>
      </w:r>
      <w:r w:rsidR="00237AFC" w:rsidRPr="0082297D">
        <w:rPr>
          <w:rFonts w:asciiTheme="minorHAnsi" w:hAnsiTheme="minorHAnsi" w:cstheme="minorHAnsi"/>
          <w:color w:val="000000"/>
          <w:sz w:val="32"/>
          <w:szCs w:val="32"/>
        </w:rPr>
        <w:t>-</w:t>
      </w:r>
      <w:r w:rsidR="00AC5FC1" w:rsidRPr="0082297D">
        <w:rPr>
          <w:rFonts w:asciiTheme="minorHAnsi" w:hAnsiTheme="minorHAnsi" w:cstheme="minorHAnsi"/>
          <w:color w:val="000000"/>
          <w:sz w:val="32"/>
          <w:szCs w:val="32"/>
        </w:rPr>
        <w:t>founder of State of Mind Sport</w:t>
      </w:r>
      <w:r w:rsidR="00356AFD" w:rsidRPr="0082297D">
        <w:rPr>
          <w:rFonts w:asciiTheme="minorHAnsi" w:hAnsiTheme="minorHAnsi" w:cstheme="minorHAnsi"/>
          <w:color w:val="000000"/>
          <w:sz w:val="32"/>
          <w:szCs w:val="32"/>
        </w:rPr>
        <w:t xml:space="preserve">. </w:t>
      </w:r>
    </w:p>
    <w:p w14:paraId="4723687E" w14:textId="77777777" w:rsidR="001A6FC3" w:rsidRPr="0082297D" w:rsidRDefault="001A6FC3" w:rsidP="004F6937">
      <w:pPr>
        <w:pStyle w:val="NormalWeb"/>
        <w:spacing w:before="0" w:beforeAutospacing="0" w:after="0" w:afterAutospacing="0" w:line="276" w:lineRule="auto"/>
        <w:rPr>
          <w:rFonts w:asciiTheme="minorHAnsi" w:hAnsiTheme="minorHAnsi" w:cstheme="minorHAnsi"/>
          <w:color w:val="000000"/>
          <w:sz w:val="32"/>
          <w:szCs w:val="32"/>
        </w:rPr>
      </w:pPr>
    </w:p>
    <w:p w14:paraId="454E5AF4" w14:textId="59FCAB03" w:rsidR="00222A52" w:rsidRPr="0082297D" w:rsidRDefault="001A6FC3" w:rsidP="004F6937">
      <w:pPr>
        <w:pStyle w:val="NormalWeb"/>
        <w:spacing w:before="0" w:beforeAutospacing="0" w:after="0" w:afterAutospacing="0" w:line="276" w:lineRule="auto"/>
        <w:rPr>
          <w:rFonts w:asciiTheme="minorHAnsi" w:hAnsiTheme="minorHAnsi" w:cstheme="minorHAnsi"/>
          <w:color w:val="000000"/>
          <w:sz w:val="32"/>
          <w:szCs w:val="32"/>
        </w:rPr>
      </w:pPr>
      <w:r w:rsidRPr="0082297D">
        <w:rPr>
          <w:rFonts w:asciiTheme="minorHAnsi" w:hAnsiTheme="minorHAnsi" w:cstheme="minorHAnsi"/>
          <w:color w:val="000000"/>
          <w:sz w:val="32"/>
          <w:szCs w:val="32"/>
        </w:rPr>
        <w:t xml:space="preserve">We wanted to </w:t>
      </w:r>
      <w:r w:rsidR="00C679CE" w:rsidRPr="0082297D">
        <w:rPr>
          <w:rFonts w:asciiTheme="minorHAnsi" w:hAnsiTheme="minorHAnsi" w:cstheme="minorHAnsi"/>
          <w:color w:val="000000"/>
          <w:sz w:val="32"/>
          <w:szCs w:val="32"/>
        </w:rPr>
        <w:t xml:space="preserve">understand </w:t>
      </w:r>
      <w:r w:rsidR="00ED736E" w:rsidRPr="0082297D">
        <w:rPr>
          <w:rFonts w:asciiTheme="minorHAnsi" w:hAnsiTheme="minorHAnsi" w:cstheme="minorHAnsi"/>
          <w:color w:val="000000"/>
          <w:sz w:val="32"/>
          <w:szCs w:val="32"/>
        </w:rPr>
        <w:t xml:space="preserve">people’s </w:t>
      </w:r>
      <w:r w:rsidR="00C679CE" w:rsidRPr="0082297D">
        <w:rPr>
          <w:rFonts w:asciiTheme="minorHAnsi" w:hAnsiTheme="minorHAnsi" w:cstheme="minorHAnsi"/>
          <w:color w:val="000000"/>
          <w:sz w:val="32"/>
          <w:szCs w:val="32"/>
        </w:rPr>
        <w:t xml:space="preserve">current experiences and views on what they </w:t>
      </w:r>
      <w:proofErr w:type="gramStart"/>
      <w:r w:rsidRPr="0082297D">
        <w:rPr>
          <w:rFonts w:asciiTheme="minorHAnsi" w:hAnsiTheme="minorHAnsi" w:cstheme="minorHAnsi"/>
          <w:color w:val="000000"/>
          <w:sz w:val="32"/>
          <w:szCs w:val="32"/>
        </w:rPr>
        <w:t xml:space="preserve">considered </w:t>
      </w:r>
      <w:r w:rsidR="00C679CE" w:rsidRPr="0082297D">
        <w:rPr>
          <w:rFonts w:asciiTheme="minorHAnsi" w:hAnsiTheme="minorHAnsi" w:cstheme="minorHAnsi"/>
          <w:color w:val="000000"/>
          <w:sz w:val="32"/>
          <w:szCs w:val="32"/>
        </w:rPr>
        <w:t xml:space="preserve"> </w:t>
      </w:r>
      <w:r w:rsidR="00C679CE" w:rsidRPr="0082297D">
        <w:rPr>
          <w:rFonts w:asciiTheme="minorHAnsi" w:hAnsiTheme="minorHAnsi" w:cstheme="minorHAnsi"/>
          <w:b/>
          <w:bCs/>
          <w:color w:val="000000"/>
          <w:sz w:val="32"/>
          <w:szCs w:val="32"/>
        </w:rPr>
        <w:t>‘</w:t>
      </w:r>
      <w:proofErr w:type="gramEnd"/>
      <w:r w:rsidR="00C679CE" w:rsidRPr="0082297D">
        <w:rPr>
          <w:rFonts w:asciiTheme="minorHAnsi" w:hAnsiTheme="minorHAnsi" w:cstheme="minorHAnsi"/>
          <w:b/>
          <w:bCs/>
          <w:color w:val="000000"/>
          <w:sz w:val="32"/>
          <w:szCs w:val="32"/>
        </w:rPr>
        <w:t xml:space="preserve">safe and effective </w:t>
      </w:r>
      <w:r w:rsidR="00356AFD" w:rsidRPr="0082297D">
        <w:rPr>
          <w:rFonts w:asciiTheme="minorHAnsi" w:hAnsiTheme="minorHAnsi" w:cstheme="minorHAnsi"/>
          <w:b/>
          <w:bCs/>
          <w:color w:val="000000"/>
          <w:sz w:val="32"/>
          <w:szCs w:val="32"/>
        </w:rPr>
        <w:t xml:space="preserve">physical activity </w:t>
      </w:r>
      <w:r w:rsidR="00C679CE" w:rsidRPr="0082297D">
        <w:rPr>
          <w:rFonts w:asciiTheme="minorHAnsi" w:hAnsiTheme="minorHAnsi" w:cstheme="minorHAnsi"/>
          <w:b/>
          <w:bCs/>
          <w:color w:val="000000"/>
          <w:sz w:val="32"/>
          <w:szCs w:val="32"/>
        </w:rPr>
        <w:t>practice</w:t>
      </w:r>
      <w:r w:rsidR="00356AFD" w:rsidRPr="0082297D">
        <w:rPr>
          <w:rFonts w:asciiTheme="minorHAnsi" w:hAnsiTheme="minorHAnsi" w:cstheme="minorHAnsi"/>
          <w:b/>
          <w:bCs/>
          <w:color w:val="000000"/>
          <w:sz w:val="32"/>
          <w:szCs w:val="32"/>
        </w:rPr>
        <w:t xml:space="preserve"> for mental health outcomes</w:t>
      </w:r>
      <w:r w:rsidR="00C679CE" w:rsidRPr="0082297D">
        <w:rPr>
          <w:rFonts w:asciiTheme="minorHAnsi" w:hAnsiTheme="minorHAnsi" w:cstheme="minorHAnsi"/>
          <w:b/>
          <w:bCs/>
          <w:color w:val="000000"/>
          <w:sz w:val="32"/>
          <w:szCs w:val="32"/>
        </w:rPr>
        <w:t xml:space="preserve">’ </w:t>
      </w:r>
      <w:r w:rsidR="000515F9" w:rsidRPr="0082297D">
        <w:rPr>
          <w:rFonts w:asciiTheme="minorHAnsi" w:hAnsiTheme="minorHAnsi" w:cstheme="minorHAnsi"/>
          <w:color w:val="000000"/>
          <w:sz w:val="32"/>
          <w:szCs w:val="32"/>
        </w:rPr>
        <w:t>through workshops</w:t>
      </w:r>
      <w:r w:rsidR="00222A52" w:rsidRPr="0082297D">
        <w:rPr>
          <w:rFonts w:asciiTheme="minorHAnsi" w:hAnsiTheme="minorHAnsi" w:cstheme="minorHAnsi"/>
          <w:color w:val="000000"/>
          <w:sz w:val="32"/>
          <w:szCs w:val="32"/>
        </w:rPr>
        <w:t xml:space="preserve"> and </w:t>
      </w:r>
      <w:r w:rsidRPr="0082297D">
        <w:rPr>
          <w:rFonts w:asciiTheme="minorHAnsi" w:hAnsiTheme="minorHAnsi" w:cstheme="minorHAnsi"/>
          <w:color w:val="000000"/>
          <w:sz w:val="32"/>
          <w:szCs w:val="32"/>
        </w:rPr>
        <w:t>one-to-one</w:t>
      </w:r>
      <w:r w:rsidR="00222A52" w:rsidRPr="0082297D">
        <w:rPr>
          <w:rFonts w:asciiTheme="minorHAnsi" w:hAnsiTheme="minorHAnsi" w:cstheme="minorHAnsi"/>
          <w:color w:val="000000"/>
          <w:sz w:val="32"/>
          <w:szCs w:val="32"/>
        </w:rPr>
        <w:t xml:space="preserve"> meetings. </w:t>
      </w:r>
    </w:p>
    <w:p w14:paraId="39EDD60E" w14:textId="77777777" w:rsidR="00222A52" w:rsidRPr="0082297D" w:rsidRDefault="00222A52" w:rsidP="004F6937">
      <w:pPr>
        <w:pStyle w:val="NormalWeb"/>
        <w:spacing w:before="0" w:beforeAutospacing="0" w:after="0" w:afterAutospacing="0" w:line="276" w:lineRule="auto"/>
        <w:rPr>
          <w:rFonts w:asciiTheme="minorHAnsi" w:hAnsiTheme="minorHAnsi" w:cstheme="minorHAnsi"/>
          <w:color w:val="000000"/>
          <w:sz w:val="32"/>
          <w:szCs w:val="32"/>
        </w:rPr>
      </w:pPr>
    </w:p>
    <w:p w14:paraId="7D95B366" w14:textId="22FFB86E" w:rsidR="00222A52" w:rsidRPr="0082297D" w:rsidRDefault="00222A52" w:rsidP="004F6937">
      <w:pPr>
        <w:pStyle w:val="NormalWeb"/>
        <w:spacing w:before="0" w:beforeAutospacing="0" w:after="0" w:afterAutospacing="0" w:line="276" w:lineRule="auto"/>
        <w:rPr>
          <w:rFonts w:asciiTheme="minorHAnsi" w:hAnsiTheme="minorHAnsi" w:cstheme="minorHAnsi"/>
          <w:color w:val="000000"/>
          <w:sz w:val="32"/>
          <w:szCs w:val="32"/>
        </w:rPr>
      </w:pPr>
      <w:r w:rsidRPr="0082297D">
        <w:rPr>
          <w:rFonts w:asciiTheme="minorHAnsi" w:hAnsiTheme="minorHAnsi" w:cstheme="minorHAnsi"/>
          <w:color w:val="000000"/>
          <w:sz w:val="32"/>
          <w:szCs w:val="32"/>
        </w:rPr>
        <w:t>Over the last year we</w:t>
      </w:r>
      <w:r w:rsidR="001A6FC3" w:rsidRPr="0082297D">
        <w:rPr>
          <w:rFonts w:asciiTheme="minorHAnsi" w:hAnsiTheme="minorHAnsi" w:cstheme="minorHAnsi"/>
          <w:color w:val="000000"/>
          <w:sz w:val="32"/>
          <w:szCs w:val="32"/>
        </w:rPr>
        <w:t>’ve</w:t>
      </w:r>
      <w:r w:rsidRPr="0082297D">
        <w:rPr>
          <w:rFonts w:asciiTheme="minorHAnsi" w:hAnsiTheme="minorHAnsi" w:cstheme="minorHAnsi"/>
          <w:color w:val="000000"/>
          <w:sz w:val="32"/>
          <w:szCs w:val="32"/>
        </w:rPr>
        <w:t xml:space="preserve"> shared, </w:t>
      </w:r>
      <w:proofErr w:type="gramStart"/>
      <w:r w:rsidRPr="0082297D">
        <w:rPr>
          <w:rFonts w:asciiTheme="minorHAnsi" w:hAnsiTheme="minorHAnsi" w:cstheme="minorHAnsi"/>
          <w:color w:val="000000"/>
          <w:sz w:val="32"/>
          <w:szCs w:val="32"/>
        </w:rPr>
        <w:t>listened</w:t>
      </w:r>
      <w:proofErr w:type="gramEnd"/>
      <w:r w:rsidRPr="0082297D">
        <w:rPr>
          <w:rFonts w:asciiTheme="minorHAnsi" w:hAnsiTheme="minorHAnsi" w:cstheme="minorHAnsi"/>
          <w:color w:val="000000"/>
          <w:sz w:val="32"/>
          <w:szCs w:val="32"/>
        </w:rPr>
        <w:t xml:space="preserve"> and redrafted guidance based on feedback to </w:t>
      </w:r>
      <w:r w:rsidR="001A6FC3" w:rsidRPr="0082297D">
        <w:rPr>
          <w:rFonts w:asciiTheme="minorHAnsi" w:hAnsiTheme="minorHAnsi" w:cstheme="minorHAnsi"/>
          <w:color w:val="000000"/>
          <w:sz w:val="32"/>
          <w:szCs w:val="32"/>
        </w:rPr>
        <w:t xml:space="preserve">create </w:t>
      </w:r>
      <w:r w:rsidRPr="0082297D">
        <w:rPr>
          <w:rFonts w:asciiTheme="minorHAnsi" w:hAnsiTheme="minorHAnsi" w:cstheme="minorHAnsi"/>
          <w:color w:val="000000"/>
          <w:sz w:val="32"/>
          <w:szCs w:val="32"/>
        </w:rPr>
        <w:t xml:space="preserve">this </w:t>
      </w:r>
      <w:r w:rsidR="00E90C94" w:rsidRPr="0082297D">
        <w:rPr>
          <w:rFonts w:asciiTheme="minorHAnsi" w:hAnsiTheme="minorHAnsi" w:cstheme="minorHAnsi"/>
          <w:color w:val="000000"/>
          <w:sz w:val="32"/>
          <w:szCs w:val="32"/>
        </w:rPr>
        <w:t xml:space="preserve">final </w:t>
      </w:r>
      <w:r w:rsidRPr="0082297D">
        <w:rPr>
          <w:rFonts w:asciiTheme="minorHAnsi" w:hAnsiTheme="minorHAnsi" w:cstheme="minorHAnsi"/>
          <w:color w:val="000000"/>
          <w:sz w:val="32"/>
          <w:szCs w:val="32"/>
        </w:rPr>
        <w:t xml:space="preserve">report. </w:t>
      </w:r>
    </w:p>
    <w:p w14:paraId="1C7D46BE" w14:textId="77777777" w:rsidR="00B96656" w:rsidRDefault="002349C7" w:rsidP="00E45B6D">
      <w:pPr>
        <w:pStyle w:val="Heading2"/>
      </w:pPr>
      <w:bookmarkStart w:id="34" w:name="_Toc195685451"/>
      <w:bookmarkStart w:id="35" w:name="_Toc195685527"/>
      <w:bookmarkStart w:id="36" w:name="_Toc196288646"/>
      <w:r w:rsidRPr="002349C7">
        <w:t>We explore</w:t>
      </w:r>
      <w:r w:rsidR="006C6E09">
        <w:t>d</w:t>
      </w:r>
      <w:r w:rsidRPr="002349C7">
        <w:t>:</w:t>
      </w:r>
      <w:bookmarkEnd w:id="34"/>
      <w:bookmarkEnd w:id="35"/>
      <w:bookmarkEnd w:id="36"/>
    </w:p>
    <w:p w14:paraId="654CC157" w14:textId="083C5589" w:rsidR="002349C7" w:rsidRPr="002349C7" w:rsidRDefault="00B96656" w:rsidP="00E45B6D">
      <w:pPr>
        <w:pStyle w:val="Heading3"/>
      </w:pPr>
      <w:bookmarkStart w:id="37" w:name="_Toc195685452"/>
      <w:bookmarkStart w:id="38" w:name="_Toc195685528"/>
      <w:bookmarkStart w:id="39" w:name="_Toc196288647"/>
      <w:r>
        <w:t>Themes</w:t>
      </w:r>
      <w:bookmarkEnd w:id="37"/>
      <w:bookmarkEnd w:id="38"/>
      <w:bookmarkEnd w:id="39"/>
      <w:r w:rsidR="002349C7" w:rsidRPr="002349C7">
        <w:t>  </w:t>
      </w:r>
    </w:p>
    <w:p w14:paraId="12927CBB" w14:textId="33E97BE9" w:rsidR="00CD6803" w:rsidRPr="0082297D" w:rsidRDefault="00D7079F" w:rsidP="009B756E">
      <w:pPr>
        <w:pStyle w:val="ListBullet2"/>
        <w:spacing w:after="0" w:line="240" w:lineRule="auto"/>
        <w:ind w:left="360"/>
        <w:rPr>
          <w:rFonts w:asciiTheme="minorHAnsi" w:hAnsiTheme="minorHAnsi" w:cstheme="minorHAnsi"/>
          <w:sz w:val="32"/>
          <w:szCs w:val="32"/>
        </w:rPr>
      </w:pPr>
      <w:r w:rsidRPr="0082297D">
        <w:rPr>
          <w:sz w:val="32"/>
          <w:szCs w:val="32"/>
        </w:rPr>
        <w:t>Expectations of h</w:t>
      </w:r>
      <w:r w:rsidR="002A7713" w:rsidRPr="0082297D">
        <w:rPr>
          <w:sz w:val="32"/>
          <w:szCs w:val="32"/>
        </w:rPr>
        <w:t xml:space="preserve">ow </w:t>
      </w:r>
      <w:r w:rsidRPr="0082297D">
        <w:rPr>
          <w:sz w:val="32"/>
          <w:szCs w:val="32"/>
        </w:rPr>
        <w:t xml:space="preserve">deliverers </w:t>
      </w:r>
      <w:r w:rsidR="00CD6803" w:rsidRPr="0082297D">
        <w:rPr>
          <w:sz w:val="32"/>
          <w:szCs w:val="32"/>
        </w:rPr>
        <w:t xml:space="preserve">provide a </w:t>
      </w:r>
      <w:r w:rsidR="00CD6803" w:rsidRPr="0082297D">
        <w:rPr>
          <w:b/>
          <w:bCs/>
          <w:sz w:val="32"/>
          <w:szCs w:val="32"/>
        </w:rPr>
        <w:t>person-centred approach</w:t>
      </w:r>
      <w:r w:rsidR="00CD6803" w:rsidRPr="0082297D">
        <w:rPr>
          <w:sz w:val="32"/>
          <w:szCs w:val="32"/>
        </w:rPr>
        <w:t xml:space="preserve"> to support participants. This may include the:</w:t>
      </w:r>
    </w:p>
    <w:p w14:paraId="18C7DA3E" w14:textId="7FC0E33E" w:rsidR="00CD6803" w:rsidRPr="0082297D" w:rsidRDefault="00CD6803" w:rsidP="009A15C4">
      <w:pPr>
        <w:pStyle w:val="ListBullet2"/>
        <w:numPr>
          <w:ilvl w:val="0"/>
          <w:numId w:val="18"/>
        </w:numPr>
        <w:spacing w:after="0" w:line="240" w:lineRule="auto"/>
        <w:rPr>
          <w:rFonts w:asciiTheme="minorHAnsi" w:hAnsiTheme="minorHAnsi" w:cstheme="minorHAnsi"/>
          <w:sz w:val="32"/>
          <w:szCs w:val="32"/>
        </w:rPr>
      </w:pPr>
      <w:r w:rsidRPr="0082297D">
        <w:rPr>
          <w:rFonts w:asciiTheme="minorHAnsi" w:hAnsiTheme="minorHAnsi" w:cstheme="minorHAnsi"/>
          <w:sz w:val="32"/>
          <w:szCs w:val="32"/>
        </w:rPr>
        <w:t>welcome into sessions</w:t>
      </w:r>
      <w:r w:rsidR="004E132D" w:rsidRPr="0082297D">
        <w:rPr>
          <w:rFonts w:asciiTheme="minorHAnsi" w:hAnsiTheme="minorHAnsi" w:cstheme="minorHAnsi"/>
          <w:sz w:val="32"/>
          <w:szCs w:val="32"/>
        </w:rPr>
        <w:t>.</w:t>
      </w:r>
    </w:p>
    <w:p w14:paraId="77449D08" w14:textId="4E0A5A5D" w:rsidR="00D7079F" w:rsidRPr="0082297D" w:rsidRDefault="00CD6803" w:rsidP="009A15C4">
      <w:pPr>
        <w:pStyle w:val="ListBullet2"/>
        <w:numPr>
          <w:ilvl w:val="0"/>
          <w:numId w:val="18"/>
        </w:numPr>
        <w:spacing w:after="0" w:line="240" w:lineRule="auto"/>
        <w:rPr>
          <w:rFonts w:asciiTheme="minorHAnsi" w:hAnsiTheme="minorHAnsi" w:cstheme="minorHAnsi"/>
          <w:sz w:val="32"/>
          <w:szCs w:val="32"/>
        </w:rPr>
      </w:pPr>
      <w:r w:rsidRPr="0082297D">
        <w:rPr>
          <w:rFonts w:asciiTheme="minorHAnsi" w:hAnsiTheme="minorHAnsi" w:cstheme="minorHAnsi"/>
          <w:sz w:val="32"/>
          <w:szCs w:val="32"/>
        </w:rPr>
        <w:t>support during session</w:t>
      </w:r>
      <w:r w:rsidR="004E132D" w:rsidRPr="0082297D">
        <w:rPr>
          <w:rFonts w:asciiTheme="minorHAnsi" w:hAnsiTheme="minorHAnsi" w:cstheme="minorHAnsi"/>
          <w:sz w:val="32"/>
          <w:szCs w:val="32"/>
        </w:rPr>
        <w:t>.</w:t>
      </w:r>
      <w:r w:rsidRPr="0082297D">
        <w:rPr>
          <w:rFonts w:asciiTheme="minorHAnsi" w:hAnsiTheme="minorHAnsi" w:cstheme="minorHAnsi"/>
          <w:sz w:val="32"/>
          <w:szCs w:val="32"/>
        </w:rPr>
        <w:t xml:space="preserve"> </w:t>
      </w:r>
    </w:p>
    <w:p w14:paraId="6DAF06A7" w14:textId="7E39704E" w:rsidR="00D7079F" w:rsidRPr="0082297D" w:rsidRDefault="00CD6803" w:rsidP="009A15C4">
      <w:pPr>
        <w:pStyle w:val="ListBullet2"/>
        <w:numPr>
          <w:ilvl w:val="0"/>
          <w:numId w:val="18"/>
        </w:numPr>
        <w:spacing w:after="0" w:line="240" w:lineRule="auto"/>
        <w:rPr>
          <w:rFonts w:asciiTheme="minorHAnsi" w:hAnsiTheme="minorHAnsi" w:cstheme="minorHAnsi"/>
          <w:sz w:val="32"/>
          <w:szCs w:val="32"/>
        </w:rPr>
      </w:pPr>
      <w:r w:rsidRPr="0082297D">
        <w:rPr>
          <w:rFonts w:asciiTheme="minorHAnsi" w:hAnsiTheme="minorHAnsi" w:cstheme="minorHAnsi"/>
          <w:sz w:val="32"/>
          <w:szCs w:val="32"/>
        </w:rPr>
        <w:t>support after and between sessions</w:t>
      </w:r>
      <w:r w:rsidR="00D7079F" w:rsidRPr="0082297D">
        <w:rPr>
          <w:rFonts w:asciiTheme="minorHAnsi" w:hAnsiTheme="minorHAnsi" w:cstheme="minorHAnsi"/>
          <w:sz w:val="32"/>
          <w:szCs w:val="32"/>
        </w:rPr>
        <w:t xml:space="preserve">. </w:t>
      </w:r>
    </w:p>
    <w:p w14:paraId="7D747CF1" w14:textId="77777777" w:rsidR="00C41D28" w:rsidRPr="0082297D" w:rsidRDefault="00C41D28" w:rsidP="00C41D28">
      <w:pPr>
        <w:pStyle w:val="ListBullet2"/>
        <w:spacing w:before="240"/>
        <w:rPr>
          <w:sz w:val="32"/>
          <w:szCs w:val="32"/>
        </w:rPr>
      </w:pPr>
      <w:r w:rsidRPr="0082297D">
        <w:rPr>
          <w:sz w:val="32"/>
          <w:szCs w:val="32"/>
        </w:rPr>
        <w:lastRenderedPageBreak/>
        <w:t xml:space="preserve">The </w:t>
      </w:r>
      <w:r w:rsidRPr="0082297D">
        <w:rPr>
          <w:b/>
          <w:bCs/>
          <w:sz w:val="32"/>
          <w:szCs w:val="32"/>
        </w:rPr>
        <w:t>mental health knowledge and experience</w:t>
      </w:r>
      <w:r w:rsidRPr="0082297D">
        <w:rPr>
          <w:sz w:val="32"/>
          <w:szCs w:val="32"/>
        </w:rPr>
        <w:t xml:space="preserve"> required to deliver sessions safely. </w:t>
      </w:r>
    </w:p>
    <w:p w14:paraId="78EA2D46" w14:textId="62147009" w:rsidR="00C41D28" w:rsidRPr="0082297D" w:rsidRDefault="00C41D28" w:rsidP="00C41D28">
      <w:pPr>
        <w:pStyle w:val="ListBullet2"/>
        <w:spacing w:before="240" w:after="0"/>
        <w:rPr>
          <w:sz w:val="32"/>
          <w:szCs w:val="32"/>
        </w:rPr>
      </w:pPr>
      <w:r w:rsidRPr="0082297D">
        <w:rPr>
          <w:rFonts w:asciiTheme="minorHAnsi" w:hAnsiTheme="minorHAnsi" w:cstheme="minorHAnsi"/>
          <w:sz w:val="32"/>
          <w:szCs w:val="32"/>
        </w:rPr>
        <w:t xml:space="preserve">The </w:t>
      </w:r>
      <w:r w:rsidRPr="0082297D">
        <w:rPr>
          <w:rFonts w:asciiTheme="minorHAnsi" w:hAnsiTheme="minorHAnsi" w:cstheme="minorHAnsi"/>
          <w:b/>
          <w:bCs/>
          <w:sz w:val="32"/>
          <w:szCs w:val="32"/>
        </w:rPr>
        <w:t xml:space="preserve">support, supervision, </w:t>
      </w:r>
      <w:proofErr w:type="gramStart"/>
      <w:r w:rsidRPr="0082297D">
        <w:rPr>
          <w:rFonts w:asciiTheme="minorHAnsi" w:hAnsiTheme="minorHAnsi" w:cstheme="minorHAnsi"/>
          <w:b/>
          <w:bCs/>
          <w:sz w:val="32"/>
          <w:szCs w:val="32"/>
        </w:rPr>
        <w:t>tools</w:t>
      </w:r>
      <w:proofErr w:type="gramEnd"/>
      <w:r w:rsidRPr="0082297D">
        <w:rPr>
          <w:rFonts w:asciiTheme="minorHAnsi" w:hAnsiTheme="minorHAnsi" w:cstheme="minorHAnsi"/>
          <w:b/>
          <w:bCs/>
          <w:sz w:val="32"/>
          <w:szCs w:val="32"/>
        </w:rPr>
        <w:t xml:space="preserve"> and resources</w:t>
      </w:r>
      <w:r w:rsidRPr="0082297D">
        <w:rPr>
          <w:rFonts w:asciiTheme="minorHAnsi" w:hAnsiTheme="minorHAnsi" w:cstheme="minorHAnsi"/>
          <w:sz w:val="32"/>
          <w:szCs w:val="32"/>
        </w:rPr>
        <w:t xml:space="preserve"> required to support both participants</w:t>
      </w:r>
      <w:r w:rsidR="001A6FC3" w:rsidRPr="0082297D">
        <w:rPr>
          <w:rFonts w:asciiTheme="minorHAnsi" w:hAnsiTheme="minorHAnsi" w:cstheme="minorHAnsi"/>
          <w:sz w:val="32"/>
          <w:szCs w:val="32"/>
        </w:rPr>
        <w:t>’</w:t>
      </w:r>
      <w:r w:rsidRPr="0082297D">
        <w:rPr>
          <w:rFonts w:asciiTheme="minorHAnsi" w:hAnsiTheme="minorHAnsi" w:cstheme="minorHAnsi"/>
          <w:sz w:val="32"/>
          <w:szCs w:val="32"/>
        </w:rPr>
        <w:t xml:space="preserve"> and deliverers</w:t>
      </w:r>
      <w:r w:rsidR="001A6FC3" w:rsidRPr="0082297D">
        <w:rPr>
          <w:rFonts w:asciiTheme="minorHAnsi" w:hAnsiTheme="minorHAnsi" w:cstheme="minorHAnsi"/>
          <w:sz w:val="32"/>
          <w:szCs w:val="32"/>
        </w:rPr>
        <w:t>’</w:t>
      </w:r>
      <w:r w:rsidRPr="0082297D">
        <w:rPr>
          <w:rFonts w:asciiTheme="minorHAnsi" w:hAnsiTheme="minorHAnsi" w:cstheme="minorHAnsi"/>
          <w:sz w:val="32"/>
          <w:szCs w:val="32"/>
        </w:rPr>
        <w:t xml:space="preserve"> wellbeing.</w:t>
      </w:r>
      <w:r w:rsidRPr="0082297D">
        <w:rPr>
          <w:sz w:val="32"/>
          <w:szCs w:val="32"/>
        </w:rPr>
        <w:t xml:space="preserve"> This may include:</w:t>
      </w:r>
    </w:p>
    <w:p w14:paraId="4AD7BCDB" w14:textId="1F0E79BF" w:rsidR="00C41D28" w:rsidRPr="0082297D" w:rsidRDefault="00C41D28" w:rsidP="009A15C4">
      <w:pPr>
        <w:pStyle w:val="ListBullet2"/>
        <w:numPr>
          <w:ilvl w:val="0"/>
          <w:numId w:val="19"/>
        </w:numPr>
        <w:spacing w:after="0"/>
        <w:rPr>
          <w:sz w:val="32"/>
          <w:szCs w:val="32"/>
        </w:rPr>
      </w:pPr>
      <w:r w:rsidRPr="0082297D">
        <w:rPr>
          <w:rFonts w:asciiTheme="minorHAnsi" w:hAnsiTheme="minorHAnsi" w:cstheme="minorHAnsi"/>
          <w:color w:val="000000"/>
          <w:sz w:val="32"/>
          <w:szCs w:val="32"/>
        </w:rPr>
        <w:t xml:space="preserve">How </w:t>
      </w:r>
      <w:r w:rsidR="000515F9" w:rsidRPr="0082297D">
        <w:rPr>
          <w:rFonts w:asciiTheme="minorHAnsi" w:hAnsiTheme="minorHAnsi" w:cstheme="minorHAnsi"/>
          <w:color w:val="000000"/>
          <w:sz w:val="32"/>
          <w:szCs w:val="32"/>
        </w:rPr>
        <w:t>they</w:t>
      </w:r>
      <w:r w:rsidRPr="0082297D">
        <w:rPr>
          <w:rFonts w:asciiTheme="minorHAnsi" w:hAnsiTheme="minorHAnsi" w:cstheme="minorHAnsi"/>
          <w:color w:val="000000"/>
          <w:sz w:val="32"/>
          <w:szCs w:val="32"/>
        </w:rPr>
        <w:t xml:space="preserve"> build mental health knowledge, understanding and confidence. </w:t>
      </w:r>
    </w:p>
    <w:p w14:paraId="51750316" w14:textId="77777777" w:rsidR="00C41D28" w:rsidRPr="0082297D" w:rsidRDefault="00C41D28" w:rsidP="009A15C4">
      <w:pPr>
        <w:pStyle w:val="ListBullet2"/>
        <w:numPr>
          <w:ilvl w:val="0"/>
          <w:numId w:val="19"/>
        </w:numPr>
        <w:spacing w:after="0"/>
        <w:rPr>
          <w:sz w:val="32"/>
          <w:szCs w:val="32"/>
        </w:rPr>
      </w:pPr>
      <w:r w:rsidRPr="0082297D">
        <w:rPr>
          <w:rFonts w:asciiTheme="minorHAnsi" w:hAnsiTheme="minorHAnsi" w:cstheme="minorHAnsi"/>
          <w:color w:val="000000"/>
          <w:sz w:val="32"/>
          <w:szCs w:val="32"/>
        </w:rPr>
        <w:t xml:space="preserve">Support from line managers and partners. </w:t>
      </w:r>
    </w:p>
    <w:p w14:paraId="1104418E" w14:textId="639354C0" w:rsidR="00C41D28" w:rsidRPr="0082297D" w:rsidRDefault="0039656A" w:rsidP="009A15C4">
      <w:pPr>
        <w:pStyle w:val="ListBullet2"/>
        <w:numPr>
          <w:ilvl w:val="0"/>
          <w:numId w:val="19"/>
        </w:numPr>
        <w:rPr>
          <w:sz w:val="32"/>
          <w:szCs w:val="32"/>
        </w:rPr>
      </w:pPr>
      <w:r w:rsidRPr="0082297D">
        <w:rPr>
          <w:rFonts w:asciiTheme="minorHAnsi" w:hAnsiTheme="minorHAnsi" w:cstheme="minorHAnsi"/>
          <w:color w:val="000000"/>
          <w:sz w:val="32"/>
          <w:szCs w:val="32"/>
        </w:rPr>
        <w:t>The t</w:t>
      </w:r>
      <w:r w:rsidR="00C41D28" w:rsidRPr="0082297D">
        <w:rPr>
          <w:rFonts w:asciiTheme="minorHAnsi" w:hAnsiTheme="minorHAnsi" w:cstheme="minorHAnsi"/>
          <w:color w:val="000000"/>
          <w:sz w:val="32"/>
          <w:szCs w:val="32"/>
        </w:rPr>
        <w:t xml:space="preserve">ools and resources </w:t>
      </w:r>
      <w:r w:rsidR="00236E34" w:rsidRPr="0082297D">
        <w:rPr>
          <w:rFonts w:asciiTheme="minorHAnsi" w:hAnsiTheme="minorHAnsi" w:cstheme="minorHAnsi"/>
          <w:color w:val="000000"/>
          <w:sz w:val="32"/>
          <w:szCs w:val="32"/>
        </w:rPr>
        <w:t>they</w:t>
      </w:r>
      <w:r w:rsidR="00C41D28" w:rsidRPr="0082297D">
        <w:rPr>
          <w:rFonts w:asciiTheme="minorHAnsi" w:hAnsiTheme="minorHAnsi" w:cstheme="minorHAnsi"/>
          <w:color w:val="000000"/>
          <w:sz w:val="32"/>
          <w:szCs w:val="32"/>
        </w:rPr>
        <w:t xml:space="preserve"> use. </w:t>
      </w:r>
      <w:r w:rsidR="00C41D28" w:rsidRPr="0082297D">
        <w:rPr>
          <w:rFonts w:asciiTheme="minorHAnsi" w:hAnsiTheme="minorHAnsi" w:cstheme="minorHAnsi"/>
          <w:sz w:val="32"/>
          <w:szCs w:val="32"/>
        </w:rPr>
        <w:t xml:space="preserve"> </w:t>
      </w:r>
    </w:p>
    <w:p w14:paraId="1072530B" w14:textId="62117395" w:rsidR="0054593C" w:rsidRPr="0082297D" w:rsidRDefault="002A7713" w:rsidP="0054593C">
      <w:pPr>
        <w:pStyle w:val="ListBullet2"/>
        <w:numPr>
          <w:ilvl w:val="0"/>
          <w:numId w:val="0"/>
        </w:numPr>
        <w:spacing w:after="0" w:line="240" w:lineRule="auto"/>
        <w:rPr>
          <w:rFonts w:asciiTheme="minorHAnsi" w:hAnsiTheme="minorHAnsi" w:cstheme="minorHAnsi"/>
          <w:sz w:val="32"/>
          <w:szCs w:val="32"/>
        </w:rPr>
      </w:pPr>
      <w:r w:rsidRPr="0082297D">
        <w:rPr>
          <w:rFonts w:asciiTheme="minorHAnsi" w:hAnsiTheme="minorHAnsi" w:cstheme="minorHAnsi"/>
          <w:sz w:val="32"/>
          <w:szCs w:val="32"/>
        </w:rPr>
        <w:t xml:space="preserve">We also asked about the level of information people with lived experience of mental health problems felt necessary to share.  </w:t>
      </w:r>
    </w:p>
    <w:p w14:paraId="1258C271" w14:textId="41A92161" w:rsidR="00DF4562" w:rsidRPr="0054593C" w:rsidRDefault="00DF4562" w:rsidP="00E45B6D">
      <w:pPr>
        <w:pStyle w:val="Heading3"/>
        <w:rPr>
          <w:rFonts w:asciiTheme="minorHAnsi" w:hAnsiTheme="minorHAnsi" w:cstheme="minorHAnsi"/>
          <w:sz w:val="22"/>
          <w:szCs w:val="22"/>
        </w:rPr>
      </w:pPr>
      <w:bookmarkStart w:id="40" w:name="_Toc195685453"/>
      <w:bookmarkStart w:id="41" w:name="_Toc195685529"/>
      <w:bookmarkStart w:id="42" w:name="_Toc196288648"/>
      <w:r>
        <w:t>Settings</w:t>
      </w:r>
      <w:bookmarkEnd w:id="40"/>
      <w:bookmarkEnd w:id="41"/>
      <w:bookmarkEnd w:id="42"/>
    </w:p>
    <w:p w14:paraId="3AFF7DEC" w14:textId="56D1ACC9" w:rsidR="00B96656" w:rsidRPr="00344256" w:rsidRDefault="002349C7" w:rsidP="004E132D">
      <w:pPr>
        <w:pStyle w:val="NormalWeb"/>
        <w:spacing w:before="0" w:beforeAutospacing="0" w:after="240" w:afterAutospacing="0"/>
        <w:rPr>
          <w:rStyle w:val="Hyperlink"/>
          <w:rFonts w:ascii="Mind Meridian" w:hAnsi="Mind Meridian" w:cs="Mind Meridian"/>
          <w:color w:val="auto"/>
          <w:sz w:val="32"/>
          <w:szCs w:val="32"/>
          <w:u w:val="none"/>
        </w:rPr>
      </w:pPr>
      <w:r w:rsidRPr="00344256">
        <w:rPr>
          <w:rFonts w:asciiTheme="minorHAnsi" w:hAnsiTheme="minorHAnsi" w:cstheme="minorHAnsi"/>
          <w:color w:val="000000"/>
          <w:sz w:val="32"/>
          <w:szCs w:val="32"/>
        </w:rPr>
        <w:t>We</w:t>
      </w:r>
      <w:r w:rsidR="00F42791" w:rsidRPr="00344256">
        <w:rPr>
          <w:rFonts w:asciiTheme="minorHAnsi" w:hAnsiTheme="minorHAnsi" w:cstheme="minorHAnsi"/>
          <w:color w:val="000000"/>
          <w:sz w:val="32"/>
          <w:szCs w:val="32"/>
        </w:rPr>
        <w:t xml:space="preserve"> </w:t>
      </w:r>
      <w:r w:rsidRPr="00344256">
        <w:rPr>
          <w:rFonts w:asciiTheme="minorHAnsi" w:hAnsiTheme="minorHAnsi" w:cstheme="minorHAnsi"/>
          <w:color w:val="000000"/>
          <w:sz w:val="32"/>
          <w:szCs w:val="32"/>
        </w:rPr>
        <w:t>work</w:t>
      </w:r>
      <w:r w:rsidR="00F42791" w:rsidRPr="00344256">
        <w:rPr>
          <w:rFonts w:asciiTheme="minorHAnsi" w:hAnsiTheme="minorHAnsi" w:cstheme="minorHAnsi"/>
          <w:color w:val="000000"/>
          <w:sz w:val="32"/>
          <w:szCs w:val="32"/>
        </w:rPr>
        <w:t>ed</w:t>
      </w:r>
      <w:r w:rsidRPr="00344256">
        <w:rPr>
          <w:rFonts w:asciiTheme="minorHAnsi" w:hAnsiTheme="minorHAnsi" w:cstheme="minorHAnsi"/>
          <w:color w:val="000000"/>
          <w:sz w:val="32"/>
          <w:szCs w:val="32"/>
        </w:rPr>
        <w:t xml:space="preserve"> </w:t>
      </w:r>
      <w:r w:rsidR="00F42791" w:rsidRPr="00344256">
        <w:rPr>
          <w:rFonts w:asciiTheme="minorHAnsi" w:hAnsiTheme="minorHAnsi" w:cstheme="minorHAnsi"/>
          <w:color w:val="000000"/>
          <w:sz w:val="32"/>
          <w:szCs w:val="32"/>
        </w:rPr>
        <w:t>through the different settings</w:t>
      </w:r>
      <w:r w:rsidR="00AC5FC1" w:rsidRPr="00344256">
        <w:rPr>
          <w:rFonts w:asciiTheme="minorHAnsi" w:hAnsiTheme="minorHAnsi" w:cstheme="minorHAnsi"/>
          <w:color w:val="000000"/>
          <w:sz w:val="32"/>
          <w:szCs w:val="32"/>
        </w:rPr>
        <w:t xml:space="preserve"> </w:t>
      </w:r>
      <w:r w:rsidR="001A6FC3" w:rsidRPr="00344256">
        <w:rPr>
          <w:rFonts w:asciiTheme="minorHAnsi" w:hAnsiTheme="minorHAnsi" w:cstheme="minorHAnsi"/>
          <w:color w:val="000000"/>
          <w:sz w:val="32"/>
          <w:szCs w:val="32"/>
        </w:rPr>
        <w:t xml:space="preserve">where </w:t>
      </w:r>
      <w:r w:rsidR="00AC5FC1" w:rsidRPr="00344256">
        <w:rPr>
          <w:rFonts w:asciiTheme="minorHAnsi" w:hAnsiTheme="minorHAnsi" w:cstheme="minorHAnsi"/>
          <w:color w:val="000000"/>
          <w:sz w:val="32"/>
          <w:szCs w:val="32"/>
        </w:rPr>
        <w:t xml:space="preserve">people </w:t>
      </w:r>
      <w:r w:rsidR="001A6FC3" w:rsidRPr="00344256">
        <w:rPr>
          <w:rFonts w:asciiTheme="minorHAnsi" w:hAnsiTheme="minorHAnsi" w:cstheme="minorHAnsi"/>
          <w:color w:val="000000"/>
          <w:sz w:val="32"/>
          <w:szCs w:val="32"/>
        </w:rPr>
        <w:t xml:space="preserve">do </w:t>
      </w:r>
      <w:r w:rsidR="00AC5FC1" w:rsidRPr="00344256">
        <w:rPr>
          <w:rFonts w:asciiTheme="minorHAnsi" w:hAnsiTheme="minorHAnsi" w:cstheme="minorHAnsi"/>
          <w:color w:val="000000"/>
          <w:sz w:val="32"/>
          <w:szCs w:val="32"/>
        </w:rPr>
        <w:t>physical activity</w:t>
      </w:r>
      <w:r w:rsidR="001A6FC3" w:rsidRPr="00344256">
        <w:rPr>
          <w:rFonts w:asciiTheme="minorHAnsi" w:hAnsiTheme="minorHAnsi" w:cstheme="minorHAnsi"/>
          <w:color w:val="000000"/>
          <w:sz w:val="32"/>
          <w:szCs w:val="32"/>
        </w:rPr>
        <w:t>. These are</w:t>
      </w:r>
      <w:r w:rsidR="00AC5FC1" w:rsidRPr="00344256">
        <w:rPr>
          <w:rFonts w:asciiTheme="minorHAnsi" w:hAnsiTheme="minorHAnsi" w:cstheme="minorHAnsi"/>
          <w:color w:val="000000"/>
          <w:sz w:val="32"/>
          <w:szCs w:val="32"/>
        </w:rPr>
        <w:t xml:space="preserve"> </w:t>
      </w:r>
      <w:r w:rsidR="00F42791" w:rsidRPr="00344256">
        <w:rPr>
          <w:rFonts w:asciiTheme="minorHAnsi" w:hAnsiTheme="minorHAnsi" w:cstheme="minorHAnsi"/>
          <w:color w:val="000000"/>
          <w:sz w:val="32"/>
          <w:szCs w:val="32"/>
        </w:rPr>
        <w:t xml:space="preserve">set out in the </w:t>
      </w:r>
      <w:hyperlink r:id="rId13" w:history="1">
        <w:r w:rsidR="00B96656" w:rsidRPr="00344256">
          <w:rPr>
            <w:rStyle w:val="Hyperlink"/>
            <w:rFonts w:asciiTheme="minorHAnsi" w:hAnsiTheme="minorHAnsi" w:cstheme="minorHAnsi"/>
            <w:sz w:val="32"/>
            <w:szCs w:val="32"/>
          </w:rPr>
          <w:t>Moving for mental health: How physical activity, sport and sport for development can transform lives after Covid-19</w:t>
        </w:r>
      </w:hyperlink>
      <w:r w:rsidR="00B96656" w:rsidRPr="00344256">
        <w:rPr>
          <w:sz w:val="32"/>
          <w:szCs w:val="32"/>
        </w:rPr>
        <w:t xml:space="preserve"> </w:t>
      </w:r>
      <w:r w:rsidR="00B96656" w:rsidRPr="00344256">
        <w:rPr>
          <w:rFonts w:ascii="Mind Meridian" w:hAnsi="Mind Meridian" w:cs="Mind Meridian"/>
          <w:sz w:val="32"/>
          <w:szCs w:val="32"/>
        </w:rPr>
        <w:t>report (</w:t>
      </w:r>
      <w:r w:rsidR="00356AFD" w:rsidRPr="00344256">
        <w:rPr>
          <w:rFonts w:ascii="Mind Meridian" w:hAnsi="Mind Meridian" w:cs="Mind Meridian"/>
          <w:sz w:val="32"/>
          <w:szCs w:val="32"/>
        </w:rPr>
        <w:t>Smith et al.,</w:t>
      </w:r>
      <w:r w:rsidR="00B96656" w:rsidRPr="00344256">
        <w:rPr>
          <w:rFonts w:ascii="Mind Meridian" w:hAnsi="Mind Meridian" w:cs="Mind Meridian"/>
          <w:sz w:val="32"/>
          <w:szCs w:val="32"/>
        </w:rPr>
        <w:t>2022)</w:t>
      </w:r>
      <w:r w:rsidR="000952FF" w:rsidRPr="00344256">
        <w:rPr>
          <w:rStyle w:val="EndnoteReference"/>
          <w:rFonts w:ascii="Mind Meridian" w:hAnsi="Mind Meridian" w:cs="Mind Meridian"/>
          <w:sz w:val="32"/>
          <w:szCs w:val="32"/>
        </w:rPr>
        <w:endnoteReference w:id="29"/>
      </w:r>
      <w:r w:rsidR="00B96656" w:rsidRPr="00344256">
        <w:rPr>
          <w:rFonts w:ascii="Mind Meridian" w:hAnsi="Mind Meridian" w:cs="Mind Meridian"/>
          <w:sz w:val="32"/>
          <w:szCs w:val="32"/>
        </w:rPr>
        <w:t>.</w:t>
      </w:r>
      <w:r w:rsidR="00AC5FC1" w:rsidRPr="00344256">
        <w:rPr>
          <w:rStyle w:val="Hyperlink"/>
          <w:rFonts w:ascii="Mind Meridian" w:hAnsi="Mind Meridian" w:cs="Mind Meridian"/>
          <w:color w:val="auto"/>
          <w:sz w:val="32"/>
          <w:szCs w:val="32"/>
          <w:u w:val="none"/>
        </w:rPr>
        <w:t xml:space="preserve"> </w:t>
      </w:r>
    </w:p>
    <w:p w14:paraId="3B6ACED0" w14:textId="23E1B5F5" w:rsidR="00AC5FC1" w:rsidRPr="00344256" w:rsidRDefault="00ED736E" w:rsidP="004E132D">
      <w:pPr>
        <w:pStyle w:val="NormalWeb"/>
        <w:spacing w:before="0" w:beforeAutospacing="0" w:after="240" w:afterAutospacing="0"/>
        <w:rPr>
          <w:rStyle w:val="Hyperlink"/>
          <w:rFonts w:asciiTheme="minorHAnsi" w:hAnsiTheme="minorHAnsi" w:cstheme="minorHAnsi"/>
          <w:color w:val="auto"/>
          <w:sz w:val="32"/>
          <w:szCs w:val="32"/>
          <w:u w:val="none"/>
        </w:rPr>
      </w:pPr>
      <w:r w:rsidRPr="00344256">
        <w:rPr>
          <w:rStyle w:val="Hyperlink"/>
          <w:rFonts w:asciiTheme="minorHAnsi" w:hAnsiTheme="minorHAnsi" w:cstheme="minorHAnsi"/>
          <w:color w:val="auto"/>
          <w:sz w:val="32"/>
          <w:szCs w:val="32"/>
          <w:u w:val="none"/>
        </w:rPr>
        <w:t>Getting and staying</w:t>
      </w:r>
      <w:r w:rsidR="008663DD" w:rsidRPr="00344256">
        <w:rPr>
          <w:rStyle w:val="Hyperlink"/>
          <w:rFonts w:asciiTheme="minorHAnsi" w:hAnsiTheme="minorHAnsi" w:cstheme="minorHAnsi"/>
          <w:color w:val="auto"/>
          <w:sz w:val="32"/>
          <w:szCs w:val="32"/>
          <w:u w:val="none"/>
        </w:rPr>
        <w:t xml:space="preserve"> active isn’t a </w:t>
      </w:r>
      <w:r w:rsidR="001A6FC3" w:rsidRPr="00344256">
        <w:rPr>
          <w:rStyle w:val="Hyperlink"/>
          <w:rFonts w:asciiTheme="minorHAnsi" w:hAnsiTheme="minorHAnsi" w:cstheme="minorHAnsi"/>
          <w:color w:val="auto"/>
          <w:sz w:val="32"/>
          <w:szCs w:val="32"/>
          <w:u w:val="none"/>
        </w:rPr>
        <w:t xml:space="preserve">straightforward </w:t>
      </w:r>
      <w:r w:rsidR="008663DD" w:rsidRPr="00344256">
        <w:rPr>
          <w:rStyle w:val="Hyperlink"/>
          <w:rFonts w:asciiTheme="minorHAnsi" w:hAnsiTheme="minorHAnsi" w:cstheme="minorHAnsi"/>
          <w:color w:val="auto"/>
          <w:sz w:val="32"/>
          <w:szCs w:val="32"/>
          <w:u w:val="none"/>
        </w:rPr>
        <w:t>journey</w:t>
      </w:r>
      <w:r w:rsidR="001A6FC3" w:rsidRPr="00344256">
        <w:rPr>
          <w:rStyle w:val="Hyperlink"/>
          <w:rFonts w:asciiTheme="minorHAnsi" w:hAnsiTheme="minorHAnsi" w:cstheme="minorHAnsi"/>
          <w:color w:val="auto"/>
          <w:sz w:val="32"/>
          <w:szCs w:val="32"/>
          <w:u w:val="none"/>
        </w:rPr>
        <w:t>. M</w:t>
      </w:r>
      <w:r w:rsidR="008663DD" w:rsidRPr="00344256">
        <w:rPr>
          <w:rStyle w:val="Hyperlink"/>
          <w:rFonts w:asciiTheme="minorHAnsi" w:hAnsiTheme="minorHAnsi" w:cstheme="minorHAnsi"/>
          <w:color w:val="auto"/>
          <w:sz w:val="32"/>
          <w:szCs w:val="32"/>
          <w:u w:val="none"/>
        </w:rPr>
        <w:t xml:space="preserve">any people </w:t>
      </w:r>
      <w:r w:rsidR="001A6FC3" w:rsidRPr="00344256">
        <w:rPr>
          <w:rStyle w:val="Hyperlink"/>
          <w:rFonts w:asciiTheme="minorHAnsi" w:hAnsiTheme="minorHAnsi" w:cstheme="minorHAnsi"/>
          <w:color w:val="auto"/>
          <w:sz w:val="32"/>
          <w:szCs w:val="32"/>
          <w:u w:val="none"/>
        </w:rPr>
        <w:t xml:space="preserve">use </w:t>
      </w:r>
      <w:r w:rsidR="008663DD" w:rsidRPr="00344256">
        <w:rPr>
          <w:rStyle w:val="Hyperlink"/>
          <w:rFonts w:asciiTheme="minorHAnsi" w:hAnsiTheme="minorHAnsi" w:cstheme="minorHAnsi"/>
          <w:color w:val="auto"/>
          <w:sz w:val="32"/>
          <w:szCs w:val="32"/>
          <w:u w:val="none"/>
        </w:rPr>
        <w:t xml:space="preserve">different settings based on their needs, </w:t>
      </w:r>
      <w:proofErr w:type="gramStart"/>
      <w:r w:rsidR="008663DD" w:rsidRPr="00344256">
        <w:rPr>
          <w:rStyle w:val="Hyperlink"/>
          <w:rFonts w:asciiTheme="minorHAnsi" w:hAnsiTheme="minorHAnsi" w:cstheme="minorHAnsi"/>
          <w:color w:val="auto"/>
          <w:sz w:val="32"/>
          <w:szCs w:val="32"/>
          <w:u w:val="none"/>
        </w:rPr>
        <w:t>preferences</w:t>
      </w:r>
      <w:proofErr w:type="gramEnd"/>
      <w:r w:rsidR="008663DD" w:rsidRPr="00344256">
        <w:rPr>
          <w:rStyle w:val="Hyperlink"/>
          <w:rFonts w:asciiTheme="minorHAnsi" w:hAnsiTheme="minorHAnsi" w:cstheme="minorHAnsi"/>
          <w:color w:val="auto"/>
          <w:sz w:val="32"/>
          <w:szCs w:val="32"/>
          <w:u w:val="none"/>
        </w:rPr>
        <w:t xml:space="preserve"> and opportunities. </w:t>
      </w:r>
      <w:r w:rsidR="00AC5FC1" w:rsidRPr="00344256">
        <w:rPr>
          <w:rStyle w:val="Hyperlink"/>
          <w:rFonts w:ascii="Mind Meridian" w:hAnsi="Mind Meridian" w:cs="Mind Meridian"/>
          <w:color w:val="auto"/>
          <w:sz w:val="32"/>
          <w:szCs w:val="32"/>
          <w:u w:val="none"/>
        </w:rPr>
        <w:t>Based on feedback from the Physical Activity Clinical Champions</w:t>
      </w:r>
      <w:r w:rsidR="0039656A" w:rsidRPr="00344256">
        <w:rPr>
          <w:rStyle w:val="Hyperlink"/>
          <w:rFonts w:ascii="Mind Meridian" w:hAnsi="Mind Meridian" w:cs="Mind Meridian"/>
          <w:color w:val="auto"/>
          <w:sz w:val="32"/>
          <w:szCs w:val="32"/>
          <w:u w:val="none"/>
        </w:rPr>
        <w:t>’</w:t>
      </w:r>
      <w:r w:rsidR="00B96656" w:rsidRPr="00344256">
        <w:rPr>
          <w:rStyle w:val="Hyperlink"/>
          <w:rFonts w:ascii="Mind Meridian" w:hAnsi="Mind Meridian" w:cs="Mind Meridian"/>
          <w:color w:val="auto"/>
          <w:sz w:val="32"/>
          <w:szCs w:val="32"/>
          <w:u w:val="none"/>
        </w:rPr>
        <w:t xml:space="preserve"> mental health leads (part of the </w:t>
      </w:r>
      <w:hyperlink r:id="rId14" w:history="1">
        <w:r w:rsidR="00B96656" w:rsidRPr="00344256">
          <w:rPr>
            <w:rStyle w:val="Hyperlink"/>
            <w:rFonts w:ascii="Mind Meridian" w:hAnsi="Mind Meridian" w:cs="Mind Meridian"/>
            <w:sz w:val="32"/>
            <w:szCs w:val="32"/>
          </w:rPr>
          <w:t>Moving Healthcare Professionals</w:t>
        </w:r>
      </w:hyperlink>
      <w:r w:rsidR="00B96656" w:rsidRPr="00344256">
        <w:rPr>
          <w:rStyle w:val="Hyperlink"/>
          <w:rFonts w:ascii="Mind Meridian" w:hAnsi="Mind Meridian" w:cs="Mind Meridian"/>
          <w:color w:val="auto"/>
          <w:sz w:val="32"/>
          <w:szCs w:val="32"/>
          <w:u w:val="none"/>
        </w:rPr>
        <w:t xml:space="preserve"> programme)</w:t>
      </w:r>
      <w:r w:rsidR="00AC5FC1" w:rsidRPr="00344256">
        <w:rPr>
          <w:rStyle w:val="Hyperlink"/>
          <w:rFonts w:ascii="Mind Meridian" w:hAnsi="Mind Meridian" w:cs="Mind Meridian"/>
          <w:color w:val="auto"/>
          <w:sz w:val="32"/>
          <w:szCs w:val="32"/>
          <w:u w:val="none"/>
        </w:rPr>
        <w:t xml:space="preserve"> we added an </w:t>
      </w:r>
      <w:r w:rsidRPr="00344256">
        <w:rPr>
          <w:rStyle w:val="Hyperlink"/>
          <w:rFonts w:ascii="Mind Meridian" w:hAnsi="Mind Meridian" w:cs="Mind Meridian"/>
          <w:color w:val="auto"/>
          <w:sz w:val="32"/>
          <w:szCs w:val="32"/>
          <w:u w:val="none"/>
        </w:rPr>
        <w:t>extra</w:t>
      </w:r>
      <w:r w:rsidR="00AC5FC1" w:rsidRPr="00344256">
        <w:rPr>
          <w:rStyle w:val="Hyperlink"/>
          <w:rFonts w:ascii="Mind Meridian" w:hAnsi="Mind Meridian" w:cs="Mind Meridian"/>
          <w:color w:val="auto"/>
          <w:sz w:val="32"/>
          <w:szCs w:val="32"/>
          <w:u w:val="none"/>
        </w:rPr>
        <w:t xml:space="preserve"> setting ‘</w:t>
      </w:r>
      <w:r w:rsidR="002B4C50" w:rsidRPr="00344256">
        <w:rPr>
          <w:rStyle w:val="Hyperlink"/>
          <w:rFonts w:ascii="Mind Meridian" w:hAnsi="Mind Meridian" w:cs="Mind Meridian"/>
          <w:color w:val="auto"/>
          <w:sz w:val="32"/>
          <w:szCs w:val="32"/>
          <w:u w:val="none"/>
        </w:rPr>
        <w:t>Independent</w:t>
      </w:r>
      <w:r w:rsidR="00AC5FC1" w:rsidRPr="00344256">
        <w:rPr>
          <w:rStyle w:val="Hyperlink"/>
          <w:rFonts w:asciiTheme="minorHAnsi" w:hAnsiTheme="minorHAnsi" w:cstheme="minorHAnsi"/>
          <w:color w:val="auto"/>
          <w:sz w:val="32"/>
          <w:szCs w:val="32"/>
          <w:u w:val="none"/>
        </w:rPr>
        <w:t>’</w:t>
      </w:r>
      <w:r w:rsidRPr="00344256">
        <w:rPr>
          <w:rStyle w:val="Hyperlink"/>
          <w:rFonts w:asciiTheme="minorHAnsi" w:hAnsiTheme="minorHAnsi" w:cstheme="minorHAnsi"/>
          <w:color w:val="auto"/>
          <w:sz w:val="32"/>
          <w:szCs w:val="32"/>
          <w:u w:val="none"/>
        </w:rPr>
        <w:t xml:space="preserve">. </w:t>
      </w:r>
    </w:p>
    <w:p w14:paraId="446B72A2" w14:textId="48B26889" w:rsidR="004F6937" w:rsidRDefault="00E45B6D" w:rsidP="00E45B6D">
      <w:pPr>
        <w:pStyle w:val="Heading4"/>
      </w:pPr>
      <w:r>
        <w:t>Independent</w:t>
      </w:r>
    </w:p>
    <w:p w14:paraId="4D6E6045" w14:textId="77777777" w:rsidR="00E45B6D" w:rsidRPr="00344256" w:rsidRDefault="00E45B6D" w:rsidP="00E45B6D">
      <w:pPr>
        <w:rPr>
          <w:sz w:val="32"/>
          <w:szCs w:val="32"/>
        </w:rPr>
      </w:pPr>
      <w:r w:rsidRPr="00344256">
        <w:rPr>
          <w:sz w:val="32"/>
          <w:szCs w:val="32"/>
        </w:rPr>
        <w:t>Resources to support people to be physically active independently. This includes in their home or independently in green (outside) or blue (on or in water) settings.</w:t>
      </w:r>
    </w:p>
    <w:p w14:paraId="5F664A35" w14:textId="4C67E467" w:rsidR="00E45B6D" w:rsidRPr="00344256" w:rsidRDefault="00E45B6D" w:rsidP="00E45B6D">
      <w:pPr>
        <w:rPr>
          <w:sz w:val="32"/>
          <w:szCs w:val="32"/>
        </w:rPr>
      </w:pPr>
      <w:r w:rsidRPr="00344256">
        <w:rPr>
          <w:b/>
          <w:bCs/>
          <w:sz w:val="32"/>
          <w:szCs w:val="32"/>
        </w:rPr>
        <w:t>Who</w:t>
      </w:r>
      <w:r w:rsidRPr="00344256">
        <w:rPr>
          <w:sz w:val="32"/>
          <w:szCs w:val="32"/>
        </w:rPr>
        <w:t>: Everyone</w:t>
      </w:r>
    </w:p>
    <w:p w14:paraId="013A3A6C" w14:textId="77777777" w:rsidR="00E45B6D" w:rsidRPr="00344256" w:rsidRDefault="00E45B6D" w:rsidP="00E45B6D">
      <w:pPr>
        <w:rPr>
          <w:b/>
          <w:bCs/>
          <w:sz w:val="32"/>
          <w:szCs w:val="32"/>
        </w:rPr>
      </w:pPr>
      <w:r w:rsidRPr="00344256">
        <w:rPr>
          <w:b/>
          <w:bCs/>
          <w:sz w:val="32"/>
          <w:szCs w:val="32"/>
        </w:rPr>
        <w:t xml:space="preserve">Examples of delivery: </w:t>
      </w:r>
    </w:p>
    <w:p w14:paraId="7EC809A9" w14:textId="50BAD1E9" w:rsidR="00E45B6D" w:rsidRPr="00344256" w:rsidRDefault="00E45B6D" w:rsidP="00E45B6D">
      <w:pPr>
        <w:pStyle w:val="ListBullet2"/>
        <w:rPr>
          <w:sz w:val="32"/>
          <w:szCs w:val="32"/>
        </w:rPr>
      </w:pPr>
      <w:r w:rsidRPr="00344256">
        <w:rPr>
          <w:sz w:val="32"/>
          <w:szCs w:val="32"/>
        </w:rPr>
        <w:lastRenderedPageBreak/>
        <w:t xml:space="preserve">We Are Undefeatable Campaign </w:t>
      </w:r>
    </w:p>
    <w:p w14:paraId="59C6C308" w14:textId="7CA3BBC5" w:rsidR="00E45B6D" w:rsidRPr="00E45B6D" w:rsidRDefault="00E45B6D" w:rsidP="00E45B6D">
      <w:pPr>
        <w:pStyle w:val="ListBullet2"/>
      </w:pPr>
      <w:r w:rsidRPr="00344256">
        <w:rPr>
          <w:sz w:val="32"/>
          <w:szCs w:val="32"/>
        </w:rPr>
        <w:t>NHS Every Mind Matters</w:t>
      </w:r>
    </w:p>
    <w:p w14:paraId="22EFA31E" w14:textId="77777777" w:rsidR="00830462" w:rsidRDefault="00830462" w:rsidP="00830462">
      <w:pPr>
        <w:pStyle w:val="Heading4"/>
      </w:pPr>
      <w:r>
        <w:t>Community open</w:t>
      </w:r>
    </w:p>
    <w:p w14:paraId="5E516A1F" w14:textId="77777777" w:rsidR="00830462" w:rsidRPr="00344256" w:rsidRDefault="00830462" w:rsidP="00830462">
      <w:pPr>
        <w:rPr>
          <w:sz w:val="32"/>
          <w:szCs w:val="32"/>
        </w:rPr>
      </w:pPr>
      <w:r w:rsidRPr="00344256">
        <w:rPr>
          <w:sz w:val="32"/>
          <w:szCs w:val="32"/>
        </w:rPr>
        <w:t xml:space="preserve">Population-level programmes aiming to engage the public in physical activity, </w:t>
      </w:r>
      <w:proofErr w:type="gramStart"/>
      <w:r w:rsidRPr="00344256">
        <w:rPr>
          <w:sz w:val="32"/>
          <w:szCs w:val="32"/>
        </w:rPr>
        <w:t>sport</w:t>
      </w:r>
      <w:proofErr w:type="gramEnd"/>
      <w:r w:rsidRPr="00344256">
        <w:rPr>
          <w:sz w:val="32"/>
          <w:szCs w:val="32"/>
        </w:rPr>
        <w:t xml:space="preserve"> or sport for development.</w:t>
      </w:r>
    </w:p>
    <w:p w14:paraId="74611840" w14:textId="77777777" w:rsidR="00830462" w:rsidRPr="00344256" w:rsidRDefault="00830462" w:rsidP="00830462">
      <w:pPr>
        <w:rPr>
          <w:sz w:val="32"/>
          <w:szCs w:val="32"/>
        </w:rPr>
      </w:pPr>
      <w:r w:rsidRPr="00344256">
        <w:rPr>
          <w:b/>
          <w:bCs/>
          <w:sz w:val="32"/>
          <w:szCs w:val="32"/>
        </w:rPr>
        <w:t>Who:</w:t>
      </w:r>
      <w:r w:rsidRPr="00344256">
        <w:rPr>
          <w:sz w:val="32"/>
          <w:szCs w:val="32"/>
        </w:rPr>
        <w:t xml:space="preserve"> Everyone </w:t>
      </w:r>
    </w:p>
    <w:p w14:paraId="02793AA4" w14:textId="77777777" w:rsidR="00830462" w:rsidRPr="00344256" w:rsidRDefault="00830462" w:rsidP="00830462">
      <w:pPr>
        <w:rPr>
          <w:b/>
          <w:bCs/>
          <w:sz w:val="32"/>
          <w:szCs w:val="32"/>
        </w:rPr>
      </w:pPr>
      <w:r w:rsidRPr="00344256">
        <w:rPr>
          <w:b/>
          <w:bCs/>
          <w:sz w:val="32"/>
          <w:szCs w:val="32"/>
        </w:rPr>
        <w:t xml:space="preserve">Examples of delivery: </w:t>
      </w:r>
    </w:p>
    <w:p w14:paraId="4BEC4C28" w14:textId="5E2978C6" w:rsidR="00830462" w:rsidRPr="00344256" w:rsidRDefault="00830462" w:rsidP="00830462">
      <w:pPr>
        <w:pStyle w:val="ListBullet"/>
        <w:rPr>
          <w:sz w:val="32"/>
          <w:szCs w:val="32"/>
        </w:rPr>
      </w:pPr>
      <w:r w:rsidRPr="00344256">
        <w:rPr>
          <w:sz w:val="32"/>
          <w:szCs w:val="32"/>
        </w:rPr>
        <w:t xml:space="preserve">Fitness and </w:t>
      </w:r>
      <w:proofErr w:type="gramStart"/>
      <w:r w:rsidRPr="00344256">
        <w:rPr>
          <w:sz w:val="32"/>
          <w:szCs w:val="32"/>
        </w:rPr>
        <w:t>leisure-based</w:t>
      </w:r>
      <w:proofErr w:type="gramEnd"/>
      <w:r w:rsidRPr="00344256">
        <w:rPr>
          <w:sz w:val="32"/>
          <w:szCs w:val="32"/>
        </w:rPr>
        <w:t>.</w:t>
      </w:r>
    </w:p>
    <w:p w14:paraId="43326C94" w14:textId="052F6255" w:rsidR="00830462" w:rsidRPr="00344256" w:rsidRDefault="00830462" w:rsidP="00830462">
      <w:pPr>
        <w:pStyle w:val="ListBullet"/>
        <w:rPr>
          <w:sz w:val="32"/>
          <w:szCs w:val="32"/>
        </w:rPr>
      </w:pPr>
      <w:r w:rsidRPr="00344256">
        <w:rPr>
          <w:sz w:val="32"/>
          <w:szCs w:val="32"/>
        </w:rPr>
        <w:t xml:space="preserve">Sports clubs and groups. </w:t>
      </w:r>
    </w:p>
    <w:p w14:paraId="007C3FA3" w14:textId="775DFC8C" w:rsidR="00830462" w:rsidRPr="00344256" w:rsidRDefault="00830462" w:rsidP="00830462">
      <w:pPr>
        <w:pStyle w:val="ListBullet"/>
        <w:rPr>
          <w:sz w:val="32"/>
          <w:szCs w:val="32"/>
        </w:rPr>
      </w:pPr>
      <w:r w:rsidRPr="00344256">
        <w:rPr>
          <w:sz w:val="32"/>
          <w:szCs w:val="32"/>
        </w:rPr>
        <w:t>parkrun.</w:t>
      </w:r>
    </w:p>
    <w:p w14:paraId="7D5BAD67" w14:textId="201E0412" w:rsidR="00E45B6D" w:rsidRPr="00344256" w:rsidRDefault="00830462" w:rsidP="00830462">
      <w:pPr>
        <w:pStyle w:val="ListBullet"/>
        <w:rPr>
          <w:sz w:val="32"/>
          <w:szCs w:val="32"/>
        </w:rPr>
      </w:pPr>
      <w:r w:rsidRPr="00344256">
        <w:rPr>
          <w:sz w:val="32"/>
          <w:szCs w:val="32"/>
        </w:rPr>
        <w:t>Community/youth group-led – informal physical activity groups open to the wider public.</w:t>
      </w:r>
    </w:p>
    <w:p w14:paraId="0E2C3562" w14:textId="77777777" w:rsidR="00830462" w:rsidRDefault="00830462" w:rsidP="00830462">
      <w:pPr>
        <w:pStyle w:val="Heading4"/>
      </w:pPr>
      <w:r>
        <w:t>Community targeted – mental health</w:t>
      </w:r>
    </w:p>
    <w:p w14:paraId="5108B3E3" w14:textId="77777777" w:rsidR="00830462" w:rsidRPr="00344256" w:rsidRDefault="00830462" w:rsidP="00830462">
      <w:pPr>
        <w:pStyle w:val="ListBullet"/>
        <w:rPr>
          <w:sz w:val="32"/>
          <w:szCs w:val="32"/>
        </w:rPr>
      </w:pPr>
      <w:r w:rsidRPr="00344256">
        <w:rPr>
          <w:sz w:val="32"/>
          <w:szCs w:val="32"/>
        </w:rPr>
        <w:t xml:space="preserve">Targeted to deliver wider health, </w:t>
      </w:r>
      <w:proofErr w:type="gramStart"/>
      <w:r w:rsidRPr="00344256">
        <w:rPr>
          <w:sz w:val="32"/>
          <w:szCs w:val="32"/>
        </w:rPr>
        <w:t>wellbeing</w:t>
      </w:r>
      <w:proofErr w:type="gramEnd"/>
      <w:r w:rsidRPr="00344256">
        <w:rPr>
          <w:sz w:val="32"/>
          <w:szCs w:val="32"/>
        </w:rPr>
        <w:t xml:space="preserve"> and social outcomes. This means they’re community programmes designed to support mental health outcomes.</w:t>
      </w:r>
    </w:p>
    <w:p w14:paraId="09B56B83" w14:textId="77777777" w:rsidR="00830462" w:rsidRPr="00344256" w:rsidRDefault="00830462" w:rsidP="00830462">
      <w:pPr>
        <w:rPr>
          <w:sz w:val="32"/>
          <w:szCs w:val="32"/>
        </w:rPr>
      </w:pPr>
      <w:r w:rsidRPr="00344256">
        <w:rPr>
          <w:b/>
          <w:bCs/>
          <w:sz w:val="32"/>
          <w:szCs w:val="32"/>
        </w:rPr>
        <w:t>Who:</w:t>
      </w:r>
      <w:r w:rsidRPr="00344256">
        <w:rPr>
          <w:sz w:val="32"/>
          <w:szCs w:val="32"/>
        </w:rPr>
        <w:t xml:space="preserve"> People who may have a mental health diagnosis or be at risk of experiencing a mental health problem.</w:t>
      </w:r>
    </w:p>
    <w:p w14:paraId="0BDF9E5F" w14:textId="4611DD69" w:rsidR="00830462" w:rsidRPr="00344256" w:rsidRDefault="4A8F440F" w:rsidP="00830462">
      <w:pPr>
        <w:rPr>
          <w:b/>
          <w:bCs/>
          <w:sz w:val="32"/>
          <w:szCs w:val="32"/>
        </w:rPr>
      </w:pPr>
      <w:r w:rsidRPr="00344256">
        <w:rPr>
          <w:b/>
          <w:bCs/>
          <w:sz w:val="32"/>
          <w:szCs w:val="32"/>
        </w:rPr>
        <w:t>Examples of delivery:</w:t>
      </w:r>
    </w:p>
    <w:p w14:paraId="5B5DE192" w14:textId="0573FFB7" w:rsidR="00830462" w:rsidRPr="00344256" w:rsidRDefault="4A8F440F" w:rsidP="3A47B9CD">
      <w:pPr>
        <w:pStyle w:val="ListBullet"/>
        <w:rPr>
          <w:sz w:val="32"/>
          <w:szCs w:val="32"/>
        </w:rPr>
      </w:pPr>
      <w:r w:rsidRPr="00344256">
        <w:rPr>
          <w:sz w:val="32"/>
          <w:szCs w:val="32"/>
        </w:rPr>
        <w:t xml:space="preserve">Mental wellbeing walking/running/boxing/football groups etc. </w:t>
      </w:r>
    </w:p>
    <w:p w14:paraId="6631B80C" w14:textId="4A700159" w:rsidR="00830462" w:rsidRPr="00344256" w:rsidRDefault="4A8F440F" w:rsidP="3A47B9CD">
      <w:pPr>
        <w:pStyle w:val="ListBullet"/>
        <w:rPr>
          <w:sz w:val="32"/>
          <w:szCs w:val="32"/>
        </w:rPr>
      </w:pPr>
      <w:r w:rsidRPr="00344256">
        <w:rPr>
          <w:sz w:val="32"/>
          <w:szCs w:val="32"/>
        </w:rPr>
        <w:t>Walk and Talk programmes focusing on mental wellbeing.</w:t>
      </w:r>
    </w:p>
    <w:p w14:paraId="00BBB0C9" w14:textId="00F3B93A" w:rsidR="00830462" w:rsidRPr="00344256" w:rsidRDefault="4A8F440F" w:rsidP="3A47B9CD">
      <w:pPr>
        <w:pStyle w:val="ListBullet"/>
        <w:rPr>
          <w:sz w:val="32"/>
          <w:szCs w:val="32"/>
        </w:rPr>
      </w:pPr>
      <w:r w:rsidRPr="00344256">
        <w:rPr>
          <w:sz w:val="32"/>
          <w:szCs w:val="32"/>
        </w:rPr>
        <w:t xml:space="preserve">Programmes that include a physical activity and a mental health psychoeducation element. For example, advice on stress, wellbeing, food and mood, sleep etc delivered by trusted sources.  </w:t>
      </w:r>
    </w:p>
    <w:p w14:paraId="463355D3" w14:textId="77777777" w:rsidR="00830462" w:rsidRDefault="00830462" w:rsidP="00830462">
      <w:pPr>
        <w:pStyle w:val="Heading4"/>
      </w:pPr>
      <w:r>
        <w:t xml:space="preserve">Primary care </w:t>
      </w:r>
    </w:p>
    <w:p w14:paraId="3A7047CF" w14:textId="77777777" w:rsidR="00830462" w:rsidRPr="00344256" w:rsidRDefault="00830462" w:rsidP="00830462">
      <w:pPr>
        <w:rPr>
          <w:sz w:val="32"/>
          <w:szCs w:val="32"/>
        </w:rPr>
      </w:pPr>
      <w:r w:rsidRPr="00344256">
        <w:rPr>
          <w:sz w:val="32"/>
          <w:szCs w:val="32"/>
        </w:rPr>
        <w:lastRenderedPageBreak/>
        <w:t>Services that provide the first point of contact in the healthcare system.</w:t>
      </w:r>
    </w:p>
    <w:p w14:paraId="3C35389C" w14:textId="77777777" w:rsidR="00830462" w:rsidRPr="00344256" w:rsidRDefault="00830462" w:rsidP="00830462">
      <w:pPr>
        <w:pStyle w:val="ListBullet"/>
        <w:ind w:left="284" w:hanging="284"/>
        <w:rPr>
          <w:sz w:val="32"/>
          <w:szCs w:val="32"/>
        </w:rPr>
      </w:pPr>
      <w:r w:rsidRPr="00344256">
        <w:rPr>
          <w:b/>
          <w:bCs/>
          <w:sz w:val="32"/>
          <w:szCs w:val="32"/>
        </w:rPr>
        <w:t>Who:</w:t>
      </w:r>
      <w:r w:rsidRPr="00344256">
        <w:rPr>
          <w:sz w:val="32"/>
          <w:szCs w:val="32"/>
        </w:rPr>
        <w:t xml:space="preserve"> People experiencing clinical symptoms – often mild-moderate mental health problems. </w:t>
      </w:r>
    </w:p>
    <w:p w14:paraId="62D06E39" w14:textId="77777777" w:rsidR="00172E28" w:rsidRPr="00344256" w:rsidRDefault="00172E28" w:rsidP="00172E28">
      <w:pPr>
        <w:rPr>
          <w:b/>
          <w:bCs/>
          <w:sz w:val="32"/>
          <w:szCs w:val="32"/>
        </w:rPr>
      </w:pPr>
      <w:r w:rsidRPr="00344256">
        <w:rPr>
          <w:b/>
          <w:bCs/>
          <w:sz w:val="32"/>
          <w:szCs w:val="32"/>
        </w:rPr>
        <w:t>Examples of delivery:</w:t>
      </w:r>
    </w:p>
    <w:p w14:paraId="60C97B35" w14:textId="5500EC54" w:rsidR="00830462" w:rsidRPr="00344256" w:rsidRDefault="00830462" w:rsidP="00172E28">
      <w:pPr>
        <w:pStyle w:val="ListBullet"/>
        <w:rPr>
          <w:sz w:val="32"/>
          <w:szCs w:val="32"/>
        </w:rPr>
      </w:pPr>
      <w:r w:rsidRPr="00344256">
        <w:rPr>
          <w:sz w:val="32"/>
          <w:szCs w:val="32"/>
        </w:rPr>
        <w:t xml:space="preserve">Targeted social prescribing physical activity programmes for mental health outcomes (adult focused). </w:t>
      </w:r>
    </w:p>
    <w:p w14:paraId="2C8890F3" w14:textId="1F773619" w:rsidR="00830462" w:rsidRPr="00344256" w:rsidRDefault="00830462" w:rsidP="00172E28">
      <w:pPr>
        <w:pStyle w:val="ListBullet"/>
        <w:rPr>
          <w:sz w:val="32"/>
          <w:szCs w:val="32"/>
        </w:rPr>
      </w:pPr>
      <w:r w:rsidRPr="00344256">
        <w:rPr>
          <w:sz w:val="32"/>
          <w:szCs w:val="32"/>
        </w:rPr>
        <w:t>Talking Therapy physical activity services.</w:t>
      </w:r>
    </w:p>
    <w:p w14:paraId="03EDEBEB" w14:textId="77777777" w:rsidR="00830462" w:rsidRDefault="00830462" w:rsidP="00172E28">
      <w:pPr>
        <w:pStyle w:val="Heading4"/>
      </w:pPr>
      <w:r>
        <w:t xml:space="preserve">Secondary care </w:t>
      </w:r>
    </w:p>
    <w:p w14:paraId="59803BD6" w14:textId="77777777" w:rsidR="00830462" w:rsidRPr="00344256" w:rsidRDefault="00830462" w:rsidP="00172E28">
      <w:pPr>
        <w:pStyle w:val="ListBullet"/>
        <w:rPr>
          <w:sz w:val="32"/>
          <w:szCs w:val="32"/>
        </w:rPr>
      </w:pPr>
      <w:r w:rsidRPr="00344256">
        <w:rPr>
          <w:sz w:val="32"/>
          <w:szCs w:val="32"/>
        </w:rPr>
        <w:t>Secondary care services provide expert care and specialist treatment for patients referred from primary services.</w:t>
      </w:r>
    </w:p>
    <w:p w14:paraId="1C4471E2" w14:textId="77777777" w:rsidR="00830462" w:rsidRPr="00344256" w:rsidRDefault="00830462" w:rsidP="00172E28">
      <w:pPr>
        <w:pStyle w:val="ListBullet"/>
        <w:ind w:left="284" w:hanging="284"/>
        <w:rPr>
          <w:sz w:val="32"/>
          <w:szCs w:val="32"/>
        </w:rPr>
      </w:pPr>
      <w:r w:rsidRPr="00344256">
        <w:rPr>
          <w:b/>
          <w:bCs/>
          <w:sz w:val="32"/>
          <w:szCs w:val="32"/>
        </w:rPr>
        <w:t>Who:</w:t>
      </w:r>
      <w:r w:rsidRPr="00344256">
        <w:rPr>
          <w:sz w:val="32"/>
          <w:szCs w:val="32"/>
        </w:rPr>
        <w:t xml:space="preserve"> People experiencing more severe clinical needs including people in crisis. </w:t>
      </w:r>
    </w:p>
    <w:p w14:paraId="5D8C461D" w14:textId="0F093B08" w:rsidR="00172E28" w:rsidRPr="00344256" w:rsidRDefault="00172E28" w:rsidP="00172E28">
      <w:pPr>
        <w:pStyle w:val="ListBullet"/>
        <w:ind w:left="284" w:hanging="284"/>
        <w:rPr>
          <w:sz w:val="32"/>
          <w:szCs w:val="32"/>
        </w:rPr>
      </w:pPr>
      <w:r w:rsidRPr="00344256">
        <w:rPr>
          <w:b/>
          <w:bCs/>
          <w:sz w:val="32"/>
          <w:szCs w:val="32"/>
        </w:rPr>
        <w:t>Examples of delivery:</w:t>
      </w:r>
    </w:p>
    <w:p w14:paraId="08D19C7C" w14:textId="1745B361" w:rsidR="00830462" w:rsidRPr="00344256" w:rsidRDefault="00830462" w:rsidP="00172E28">
      <w:pPr>
        <w:pStyle w:val="ListBullet"/>
        <w:rPr>
          <w:sz w:val="32"/>
          <w:szCs w:val="32"/>
        </w:rPr>
      </w:pPr>
      <w:r w:rsidRPr="00344256">
        <w:rPr>
          <w:sz w:val="32"/>
          <w:szCs w:val="32"/>
        </w:rPr>
        <w:t xml:space="preserve">Community programmes aimed at people in secondary care such as Safety Nets (aimed at young people) and </w:t>
      </w:r>
      <w:proofErr w:type="gramStart"/>
      <w:r w:rsidRPr="00344256">
        <w:rPr>
          <w:sz w:val="32"/>
          <w:szCs w:val="32"/>
        </w:rPr>
        <w:t>Coping</w:t>
      </w:r>
      <w:proofErr w:type="gramEnd"/>
      <w:r w:rsidRPr="00344256">
        <w:rPr>
          <w:sz w:val="32"/>
          <w:szCs w:val="32"/>
        </w:rPr>
        <w:t xml:space="preserve"> through football (aimed at adults).</w:t>
      </w:r>
    </w:p>
    <w:p w14:paraId="07769481" w14:textId="7E45E928" w:rsidR="00830462" w:rsidRPr="00344256" w:rsidRDefault="00830462" w:rsidP="00172E28">
      <w:pPr>
        <w:pStyle w:val="ListBullet"/>
        <w:rPr>
          <w:sz w:val="32"/>
          <w:szCs w:val="32"/>
        </w:rPr>
      </w:pPr>
      <w:r w:rsidRPr="00344256">
        <w:rPr>
          <w:sz w:val="32"/>
          <w:szCs w:val="32"/>
        </w:rPr>
        <w:t>In-patient sessions, for example Sport in Mind and NHS-led sessions.</w:t>
      </w:r>
    </w:p>
    <w:p w14:paraId="5639595E" w14:textId="25F91D00" w:rsidR="00A876AE" w:rsidRDefault="00A876AE" w:rsidP="00172E28">
      <w:pPr>
        <w:pStyle w:val="Heading3"/>
      </w:pPr>
      <w:bookmarkStart w:id="43" w:name="_Toc195685454"/>
      <w:bookmarkStart w:id="44" w:name="_Toc195685530"/>
      <w:bookmarkStart w:id="45" w:name="_Toc196288649"/>
      <w:r w:rsidRPr="006C6E09">
        <w:t>Who</w:t>
      </w:r>
      <w:r>
        <w:t xml:space="preserve"> took part</w:t>
      </w:r>
      <w:r w:rsidR="00ED736E">
        <w:t>?</w:t>
      </w:r>
      <w:bookmarkEnd w:id="43"/>
      <w:bookmarkEnd w:id="44"/>
      <w:bookmarkEnd w:id="45"/>
      <w:r w:rsidRPr="006C6E09">
        <w:t xml:space="preserve"> </w:t>
      </w:r>
    </w:p>
    <w:p w14:paraId="56F5CA9F" w14:textId="662B4D74" w:rsidR="00ED736E" w:rsidRPr="00DD27BC" w:rsidRDefault="4C5FCF69" w:rsidP="3A47B9CD">
      <w:pPr>
        <w:spacing w:after="0"/>
        <w:rPr>
          <w:rFonts w:asciiTheme="minorHAnsi" w:hAnsiTheme="minorHAnsi" w:cstheme="minorBidi"/>
          <w:sz w:val="32"/>
          <w:szCs w:val="32"/>
        </w:rPr>
      </w:pPr>
      <w:r w:rsidRPr="00DD27BC">
        <w:rPr>
          <w:rFonts w:asciiTheme="minorHAnsi" w:hAnsiTheme="minorHAnsi" w:cstheme="minorBidi"/>
          <w:sz w:val="32"/>
          <w:szCs w:val="32"/>
        </w:rPr>
        <w:t xml:space="preserve">We identified key audiences to </w:t>
      </w:r>
      <w:r w:rsidR="33CFE873" w:rsidRPr="00DD27BC">
        <w:rPr>
          <w:rFonts w:asciiTheme="minorHAnsi" w:hAnsiTheme="minorHAnsi" w:cstheme="minorBidi"/>
          <w:sz w:val="32"/>
          <w:szCs w:val="32"/>
        </w:rPr>
        <w:t>work with.</w:t>
      </w:r>
      <w:r w:rsidR="70EB7037" w:rsidRPr="00DD27BC">
        <w:rPr>
          <w:rFonts w:asciiTheme="minorHAnsi" w:hAnsiTheme="minorHAnsi" w:cstheme="minorBidi"/>
          <w:sz w:val="32"/>
          <w:szCs w:val="32"/>
        </w:rPr>
        <w:t xml:space="preserve"> And understand their experiences.</w:t>
      </w:r>
    </w:p>
    <w:p w14:paraId="75912977" w14:textId="42D51CBA" w:rsidR="00ED736E" w:rsidRPr="00DD27BC" w:rsidRDefault="00603FD8" w:rsidP="00A876AE">
      <w:pPr>
        <w:spacing w:after="0"/>
        <w:rPr>
          <w:rFonts w:asciiTheme="minorHAnsi" w:hAnsiTheme="minorHAnsi" w:cstheme="minorHAnsi"/>
          <w:sz w:val="32"/>
          <w:szCs w:val="32"/>
        </w:rPr>
      </w:pPr>
      <w:r w:rsidRPr="00DD27BC">
        <w:rPr>
          <w:rFonts w:asciiTheme="minorHAnsi" w:hAnsiTheme="minorHAnsi" w:cstheme="minorHAnsi"/>
          <w:sz w:val="32"/>
          <w:szCs w:val="32"/>
        </w:rPr>
        <w:br/>
      </w:r>
      <w:r w:rsidR="00ED736E" w:rsidRPr="00DD27BC">
        <w:rPr>
          <w:rFonts w:asciiTheme="minorHAnsi" w:hAnsiTheme="minorHAnsi" w:cstheme="minorHAnsi"/>
          <w:sz w:val="32"/>
          <w:szCs w:val="32"/>
        </w:rPr>
        <w:t xml:space="preserve">These included: </w:t>
      </w:r>
    </w:p>
    <w:p w14:paraId="2A8FAE47" w14:textId="77777777" w:rsidR="00ED736E" w:rsidRPr="00DD27BC" w:rsidRDefault="00ED736E" w:rsidP="00A876AE">
      <w:pPr>
        <w:spacing w:after="0"/>
        <w:rPr>
          <w:rFonts w:asciiTheme="minorHAnsi" w:hAnsiTheme="minorHAnsi" w:cstheme="minorHAnsi"/>
          <w:sz w:val="32"/>
          <w:szCs w:val="32"/>
        </w:rPr>
      </w:pPr>
    </w:p>
    <w:p w14:paraId="7D4A95D1" w14:textId="64564E29" w:rsidR="00ED736E" w:rsidRPr="00DD27BC" w:rsidRDefault="00ED736E" w:rsidP="009A15C4">
      <w:pPr>
        <w:pStyle w:val="ListParagraph"/>
        <w:numPr>
          <w:ilvl w:val="0"/>
          <w:numId w:val="20"/>
        </w:numPr>
        <w:spacing w:after="0"/>
        <w:rPr>
          <w:rFonts w:asciiTheme="minorHAnsi" w:hAnsiTheme="minorHAnsi" w:cstheme="minorHAnsi"/>
          <w:sz w:val="32"/>
          <w:szCs w:val="32"/>
        </w:rPr>
      </w:pPr>
      <w:r w:rsidRPr="00DD27BC">
        <w:rPr>
          <w:rFonts w:asciiTheme="minorHAnsi" w:hAnsiTheme="minorHAnsi" w:cstheme="minorHAnsi"/>
          <w:sz w:val="32"/>
          <w:szCs w:val="32"/>
        </w:rPr>
        <w:t>adults and young people</w:t>
      </w:r>
      <w:r w:rsidR="00A876AE" w:rsidRPr="00DD27BC">
        <w:rPr>
          <w:rFonts w:asciiTheme="minorHAnsi" w:hAnsiTheme="minorHAnsi" w:cstheme="minorHAnsi"/>
          <w:sz w:val="32"/>
          <w:szCs w:val="32"/>
        </w:rPr>
        <w:t xml:space="preserve"> with lived experience of mental health problems</w:t>
      </w:r>
    </w:p>
    <w:p w14:paraId="49CB905F" w14:textId="751F3654" w:rsidR="00501849" w:rsidRPr="00DD27BC" w:rsidRDefault="00A876AE" w:rsidP="009A15C4">
      <w:pPr>
        <w:pStyle w:val="ListParagraph"/>
        <w:numPr>
          <w:ilvl w:val="0"/>
          <w:numId w:val="20"/>
        </w:numPr>
        <w:spacing w:after="0"/>
        <w:rPr>
          <w:rFonts w:asciiTheme="minorHAnsi" w:hAnsiTheme="minorHAnsi" w:cstheme="minorHAnsi"/>
          <w:sz w:val="32"/>
          <w:szCs w:val="32"/>
        </w:rPr>
      </w:pPr>
      <w:r w:rsidRPr="00DD27BC">
        <w:rPr>
          <w:rFonts w:asciiTheme="minorHAnsi" w:hAnsiTheme="minorHAnsi" w:cstheme="minorHAnsi"/>
          <w:sz w:val="32"/>
          <w:szCs w:val="32"/>
        </w:rPr>
        <w:t xml:space="preserve">frontline deliverers (the people on the ground delivering physical activity </w:t>
      </w:r>
      <w:proofErr w:type="spellStart"/>
      <w:r w:rsidRPr="00DD27BC">
        <w:rPr>
          <w:rFonts w:asciiTheme="minorHAnsi" w:hAnsiTheme="minorHAnsi" w:cstheme="minorHAnsi"/>
          <w:sz w:val="32"/>
          <w:szCs w:val="32"/>
        </w:rPr>
        <w:t>programmes</w:t>
      </w:r>
      <w:proofErr w:type="spellEnd"/>
      <w:r w:rsidRPr="00DD27BC">
        <w:rPr>
          <w:rFonts w:asciiTheme="minorHAnsi" w:hAnsiTheme="minorHAnsi" w:cstheme="minorHAnsi"/>
          <w:sz w:val="32"/>
          <w:szCs w:val="32"/>
        </w:rPr>
        <w:t>)</w:t>
      </w:r>
      <w:r w:rsidR="0039656A" w:rsidRPr="00DD27BC">
        <w:rPr>
          <w:rFonts w:asciiTheme="minorHAnsi" w:hAnsiTheme="minorHAnsi" w:cstheme="minorHAnsi"/>
          <w:sz w:val="32"/>
          <w:szCs w:val="32"/>
        </w:rPr>
        <w:t>:</w:t>
      </w:r>
      <w:r w:rsidRPr="00DD27BC">
        <w:rPr>
          <w:rFonts w:asciiTheme="minorHAnsi" w:hAnsiTheme="minorHAnsi" w:cstheme="minorHAnsi"/>
          <w:sz w:val="32"/>
          <w:szCs w:val="32"/>
        </w:rPr>
        <w:t xml:space="preserve"> </w:t>
      </w:r>
      <w:r w:rsidR="0039656A" w:rsidRPr="00DD27BC">
        <w:rPr>
          <w:rFonts w:asciiTheme="minorHAnsi" w:hAnsiTheme="minorHAnsi" w:cstheme="minorHAnsi"/>
          <w:sz w:val="32"/>
          <w:szCs w:val="32"/>
        </w:rPr>
        <w:t>s</w:t>
      </w:r>
      <w:r w:rsidRPr="00DD27BC">
        <w:rPr>
          <w:rFonts w:asciiTheme="minorHAnsi" w:hAnsiTheme="minorHAnsi" w:cstheme="minorHAnsi"/>
          <w:sz w:val="32"/>
          <w:szCs w:val="32"/>
        </w:rPr>
        <w:t xml:space="preserve">ports and physical activity </w:t>
      </w:r>
      <w:proofErr w:type="spellStart"/>
      <w:r w:rsidRPr="00DD27BC">
        <w:rPr>
          <w:rFonts w:asciiTheme="minorHAnsi" w:hAnsiTheme="minorHAnsi" w:cstheme="minorHAnsi"/>
          <w:sz w:val="32"/>
          <w:szCs w:val="32"/>
        </w:rPr>
        <w:t>organisations</w:t>
      </w:r>
      <w:proofErr w:type="spellEnd"/>
      <w:r w:rsidRPr="00DD27BC">
        <w:rPr>
          <w:rFonts w:asciiTheme="minorHAnsi" w:hAnsiTheme="minorHAnsi" w:cstheme="minorHAnsi"/>
          <w:sz w:val="32"/>
          <w:szCs w:val="32"/>
        </w:rPr>
        <w:t xml:space="preserve"> and healthcare professionals. </w:t>
      </w:r>
    </w:p>
    <w:p w14:paraId="65F79B26" w14:textId="6047183A" w:rsidR="00A876AE" w:rsidRPr="00DD27BC" w:rsidRDefault="4C5FCF69" w:rsidP="009A15C4">
      <w:pPr>
        <w:pStyle w:val="ListParagraph"/>
        <w:numPr>
          <w:ilvl w:val="0"/>
          <w:numId w:val="20"/>
        </w:numPr>
        <w:spacing w:after="0"/>
        <w:rPr>
          <w:rFonts w:asciiTheme="minorHAnsi" w:hAnsiTheme="minorHAnsi" w:cstheme="minorBidi"/>
          <w:sz w:val="32"/>
          <w:szCs w:val="32"/>
        </w:rPr>
      </w:pPr>
      <w:r w:rsidRPr="00DD27BC">
        <w:rPr>
          <w:rFonts w:asciiTheme="minorHAnsi" w:hAnsiTheme="minorHAnsi" w:cstheme="minorBidi"/>
          <w:sz w:val="32"/>
          <w:szCs w:val="32"/>
        </w:rPr>
        <w:lastRenderedPageBreak/>
        <w:t>funders and commissioners</w:t>
      </w:r>
      <w:r w:rsidR="5D676036" w:rsidRPr="00DD27BC">
        <w:rPr>
          <w:rFonts w:asciiTheme="minorHAnsi" w:hAnsiTheme="minorHAnsi" w:cstheme="minorBidi"/>
          <w:sz w:val="32"/>
          <w:szCs w:val="32"/>
        </w:rPr>
        <w:t>.</w:t>
      </w:r>
    </w:p>
    <w:p w14:paraId="4B93C925" w14:textId="39EE956B" w:rsidR="3A47B9CD" w:rsidRPr="00DD27BC" w:rsidRDefault="3A47B9CD" w:rsidP="3A47B9CD">
      <w:pPr>
        <w:pStyle w:val="ListParagraph"/>
        <w:spacing w:after="0"/>
        <w:ind w:left="360"/>
        <w:rPr>
          <w:rFonts w:asciiTheme="minorHAnsi" w:hAnsiTheme="minorHAnsi" w:cstheme="minorBidi"/>
          <w:sz w:val="32"/>
          <w:szCs w:val="32"/>
        </w:rPr>
      </w:pPr>
    </w:p>
    <w:p w14:paraId="6707DB3E" w14:textId="488E997D" w:rsidR="00A876AE" w:rsidRPr="00DD27BC" w:rsidRDefault="00A876AE" w:rsidP="00A876AE">
      <w:pPr>
        <w:spacing w:after="0"/>
        <w:rPr>
          <w:rFonts w:asciiTheme="minorHAnsi" w:hAnsiTheme="minorHAnsi" w:cstheme="minorHAnsi"/>
          <w:sz w:val="32"/>
          <w:szCs w:val="32"/>
        </w:rPr>
      </w:pPr>
      <w:r w:rsidRPr="00DD27BC">
        <w:rPr>
          <w:rFonts w:asciiTheme="minorHAnsi" w:hAnsiTheme="minorHAnsi" w:cstheme="minorHAnsi"/>
          <w:sz w:val="32"/>
          <w:szCs w:val="32"/>
        </w:rPr>
        <w:t>See Appendix B for a</w:t>
      </w:r>
      <w:r w:rsidR="00ED736E" w:rsidRPr="00DD27BC">
        <w:rPr>
          <w:rFonts w:asciiTheme="minorHAnsi" w:hAnsiTheme="minorHAnsi" w:cstheme="minorHAnsi"/>
          <w:sz w:val="32"/>
          <w:szCs w:val="32"/>
        </w:rPr>
        <w:t>ll the people who supported our</w:t>
      </w:r>
      <w:r w:rsidRPr="00DD27BC">
        <w:rPr>
          <w:rFonts w:asciiTheme="minorHAnsi" w:hAnsiTheme="minorHAnsi" w:cstheme="minorHAnsi"/>
          <w:sz w:val="32"/>
          <w:szCs w:val="32"/>
        </w:rPr>
        <w:t xml:space="preserve"> guidance. </w:t>
      </w:r>
    </w:p>
    <w:p w14:paraId="7D2E1FFB" w14:textId="77777777" w:rsidR="00501849" w:rsidRPr="00DD27BC" w:rsidRDefault="00501849" w:rsidP="00A876AE">
      <w:pPr>
        <w:spacing w:after="0"/>
        <w:rPr>
          <w:rFonts w:asciiTheme="minorHAnsi" w:hAnsiTheme="minorHAnsi" w:cstheme="minorHAnsi"/>
          <w:sz w:val="32"/>
          <w:szCs w:val="32"/>
        </w:rPr>
      </w:pPr>
    </w:p>
    <w:p w14:paraId="7B39AFCE" w14:textId="5290B743" w:rsidR="00501849" w:rsidRPr="00DD27BC" w:rsidRDefault="00501849" w:rsidP="00A876AE">
      <w:pPr>
        <w:spacing w:after="0"/>
        <w:rPr>
          <w:rFonts w:asciiTheme="minorHAnsi" w:hAnsiTheme="minorHAnsi" w:cstheme="minorHAnsi"/>
          <w:sz w:val="32"/>
          <w:szCs w:val="32"/>
        </w:rPr>
      </w:pPr>
      <w:r w:rsidRPr="00DD27BC">
        <w:rPr>
          <w:rFonts w:asciiTheme="minorHAnsi" w:hAnsiTheme="minorHAnsi" w:cstheme="minorHAnsi"/>
          <w:sz w:val="32"/>
          <w:szCs w:val="32"/>
        </w:rPr>
        <w:t xml:space="preserve">Sessions were held online, </w:t>
      </w:r>
      <w:r w:rsidR="008D09EE" w:rsidRPr="00DD27BC">
        <w:rPr>
          <w:rFonts w:asciiTheme="minorHAnsi" w:hAnsiTheme="minorHAnsi" w:cstheme="minorHAnsi"/>
          <w:sz w:val="32"/>
          <w:szCs w:val="32"/>
        </w:rPr>
        <w:t>except for</w:t>
      </w:r>
      <w:r w:rsidRPr="00DD27BC">
        <w:rPr>
          <w:rFonts w:asciiTheme="minorHAnsi" w:hAnsiTheme="minorHAnsi" w:cstheme="minorHAnsi"/>
          <w:sz w:val="32"/>
          <w:szCs w:val="32"/>
        </w:rPr>
        <w:t xml:space="preserve"> the EFL in the Community workshop which was held in person. </w:t>
      </w:r>
    </w:p>
    <w:p w14:paraId="052C3711" w14:textId="77777777" w:rsidR="00A876AE" w:rsidRDefault="00A876AE" w:rsidP="00A876AE">
      <w:pPr>
        <w:spacing w:after="0"/>
        <w:rPr>
          <w:rFonts w:eastAsia="Tahoma" w:cs="Mind Meridian"/>
          <w:b/>
          <w:color w:val="1300C1" w:themeColor="text2"/>
          <w:sz w:val="22"/>
          <w:szCs w:val="22"/>
        </w:rPr>
      </w:pPr>
    </w:p>
    <w:tbl>
      <w:tblPr>
        <w:tblStyle w:val="TableGrid"/>
        <w:tblW w:w="10773" w:type="dxa"/>
        <w:tblInd w:w="-1139" w:type="dxa"/>
        <w:tblLook w:val="04A0" w:firstRow="1" w:lastRow="0" w:firstColumn="1" w:lastColumn="0" w:noHBand="0" w:noVBand="1"/>
      </w:tblPr>
      <w:tblGrid>
        <w:gridCol w:w="2929"/>
        <w:gridCol w:w="1070"/>
        <w:gridCol w:w="6774"/>
      </w:tblGrid>
      <w:tr w:rsidR="00A876AE" w14:paraId="756AB8C0" w14:textId="77777777" w:rsidTr="44D8C7DE">
        <w:trPr>
          <w:tblHeader/>
        </w:trPr>
        <w:tc>
          <w:tcPr>
            <w:tcW w:w="2977" w:type="dxa"/>
            <w:tcBorders>
              <w:top w:val="single" w:sz="4" w:space="0" w:color="auto"/>
            </w:tcBorders>
            <w:shd w:val="clear" w:color="auto" w:fill="1300C1" w:themeFill="text2"/>
            <w:vAlign w:val="center"/>
          </w:tcPr>
          <w:p w14:paraId="52671B4E" w14:textId="71001AFB" w:rsidR="00A876AE" w:rsidRPr="00A876AE" w:rsidRDefault="00A876AE" w:rsidP="00A876AE">
            <w:pPr>
              <w:rPr>
                <w:rFonts w:eastAsia="Tahoma" w:cs="Mind Meridian"/>
                <w:b/>
                <w:color w:val="FFFFFF" w:themeColor="background1"/>
                <w:sz w:val="22"/>
                <w:szCs w:val="22"/>
              </w:rPr>
            </w:pPr>
            <w:r w:rsidRPr="00A876AE">
              <w:rPr>
                <w:rFonts w:asciiTheme="minorHAnsi" w:eastAsia="Tahoma" w:hAnsiTheme="minorHAnsi" w:cstheme="minorHAnsi"/>
                <w:b/>
                <w:color w:val="FFFFFF" w:themeColor="background1"/>
                <w:sz w:val="22"/>
                <w:szCs w:val="22"/>
              </w:rPr>
              <w:t xml:space="preserve">Session  </w:t>
            </w:r>
          </w:p>
        </w:tc>
        <w:tc>
          <w:tcPr>
            <w:tcW w:w="880" w:type="dxa"/>
            <w:tcBorders>
              <w:top w:val="single" w:sz="4" w:space="0" w:color="auto"/>
            </w:tcBorders>
            <w:shd w:val="clear" w:color="auto" w:fill="1300C1" w:themeFill="text2"/>
            <w:vAlign w:val="center"/>
          </w:tcPr>
          <w:p w14:paraId="588F58CD" w14:textId="73557CBD" w:rsidR="00A876AE" w:rsidRPr="00A876AE" w:rsidRDefault="00A876AE" w:rsidP="00A876AE">
            <w:pPr>
              <w:spacing w:line="240" w:lineRule="auto"/>
              <w:rPr>
                <w:rFonts w:eastAsia="Tahoma" w:cs="Mind Meridian"/>
                <w:b/>
                <w:color w:val="FFFFFF" w:themeColor="background1"/>
                <w:sz w:val="22"/>
                <w:szCs w:val="22"/>
              </w:rPr>
            </w:pPr>
            <w:r w:rsidRPr="00A876AE">
              <w:rPr>
                <w:rFonts w:asciiTheme="minorHAnsi" w:eastAsia="Tahoma" w:hAnsiTheme="minorHAnsi" w:cstheme="minorHAnsi"/>
                <w:b/>
                <w:color w:val="FFFFFF" w:themeColor="background1"/>
                <w:sz w:val="22"/>
                <w:szCs w:val="22"/>
              </w:rPr>
              <w:t>N</w:t>
            </w:r>
            <w:r w:rsidR="00603FD8">
              <w:rPr>
                <w:rFonts w:asciiTheme="minorHAnsi" w:eastAsia="Tahoma" w:hAnsiTheme="minorHAnsi" w:cstheme="minorHAnsi"/>
                <w:b/>
                <w:color w:val="FFFFFF" w:themeColor="background1"/>
                <w:sz w:val="22"/>
                <w:szCs w:val="22"/>
              </w:rPr>
              <w:t>umber</w:t>
            </w:r>
            <w:r w:rsidRPr="00A876AE">
              <w:rPr>
                <w:rFonts w:asciiTheme="minorHAnsi" w:eastAsia="Tahoma" w:hAnsiTheme="minorHAnsi" w:cstheme="minorHAnsi"/>
                <w:b/>
                <w:color w:val="FFFFFF" w:themeColor="background1"/>
                <w:sz w:val="22"/>
                <w:szCs w:val="22"/>
              </w:rPr>
              <w:t xml:space="preserve"> of people</w:t>
            </w:r>
          </w:p>
        </w:tc>
        <w:tc>
          <w:tcPr>
            <w:tcW w:w="6916" w:type="dxa"/>
            <w:tcBorders>
              <w:top w:val="single" w:sz="4" w:space="0" w:color="auto"/>
            </w:tcBorders>
            <w:shd w:val="clear" w:color="auto" w:fill="1300C1" w:themeFill="text2"/>
            <w:vAlign w:val="center"/>
          </w:tcPr>
          <w:p w14:paraId="0E4E85AB" w14:textId="31A82D6A" w:rsidR="00A876AE" w:rsidRPr="00A876AE" w:rsidRDefault="00A876AE" w:rsidP="00A876AE">
            <w:pPr>
              <w:rPr>
                <w:rFonts w:eastAsia="Tahoma" w:cs="Mind Meridian"/>
                <w:b/>
                <w:color w:val="FFFFFF" w:themeColor="background1"/>
                <w:sz w:val="22"/>
                <w:szCs w:val="22"/>
              </w:rPr>
            </w:pPr>
            <w:r w:rsidRPr="00A876AE">
              <w:rPr>
                <w:rFonts w:asciiTheme="minorHAnsi" w:eastAsia="Tahoma" w:hAnsiTheme="minorHAnsi" w:cstheme="minorHAnsi"/>
                <w:b/>
                <w:color w:val="FFFFFF" w:themeColor="background1"/>
                <w:sz w:val="22"/>
                <w:szCs w:val="22"/>
              </w:rPr>
              <w:t xml:space="preserve">About the workshop </w:t>
            </w:r>
          </w:p>
        </w:tc>
      </w:tr>
      <w:tr w:rsidR="00A876AE" w14:paraId="0186F6EA" w14:textId="77777777" w:rsidTr="44D8C7DE">
        <w:tc>
          <w:tcPr>
            <w:tcW w:w="2977" w:type="dxa"/>
          </w:tcPr>
          <w:p w14:paraId="1A3E9078" w14:textId="1BE3101B"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Adults with lived experience of mental health problems workshops x2</w:t>
            </w:r>
          </w:p>
        </w:tc>
        <w:tc>
          <w:tcPr>
            <w:tcW w:w="880" w:type="dxa"/>
          </w:tcPr>
          <w:p w14:paraId="6D3902AA" w14:textId="70ED920E"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17</w:t>
            </w:r>
          </w:p>
        </w:tc>
        <w:tc>
          <w:tcPr>
            <w:tcW w:w="6916" w:type="dxa"/>
            <w:shd w:val="clear" w:color="auto" w:fill="auto"/>
          </w:tcPr>
          <w:p w14:paraId="3F282101" w14:textId="2EB87A90"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 xml:space="preserve">People with a wide range of mental health problems including less common mental health problems, and varying experience of sport, physical activity </w:t>
            </w:r>
            <w:r w:rsidR="00ED736E">
              <w:rPr>
                <w:rFonts w:asciiTheme="minorHAnsi" w:eastAsia="Tahoma" w:hAnsiTheme="minorHAnsi" w:cstheme="minorHAnsi"/>
                <w:bCs/>
                <w:sz w:val="20"/>
              </w:rPr>
              <w:t>a</w:t>
            </w:r>
            <w:r w:rsidR="00ED736E">
              <w:rPr>
                <w:rFonts w:eastAsia="Tahoma"/>
                <w:bCs/>
                <w:sz w:val="20"/>
              </w:rPr>
              <w:t>nd</w:t>
            </w:r>
            <w:r w:rsidRPr="00A876AE">
              <w:rPr>
                <w:rFonts w:asciiTheme="minorHAnsi" w:eastAsia="Tahoma" w:hAnsiTheme="minorHAnsi" w:cstheme="minorHAnsi"/>
                <w:bCs/>
                <w:sz w:val="20"/>
              </w:rPr>
              <w:t xml:space="preserve"> movement in all settings including primary and secondary care. </w:t>
            </w:r>
          </w:p>
        </w:tc>
      </w:tr>
      <w:tr w:rsidR="00A876AE" w14:paraId="24DB8358" w14:textId="77777777" w:rsidTr="44D8C7DE">
        <w:tc>
          <w:tcPr>
            <w:tcW w:w="2977" w:type="dxa"/>
          </w:tcPr>
          <w:p w14:paraId="31BB106D" w14:textId="403BAC2A" w:rsidR="00A876AE" w:rsidRPr="00A876AE" w:rsidRDefault="4C5FCF69" w:rsidP="3A47B9CD">
            <w:pPr>
              <w:spacing w:after="0"/>
              <w:rPr>
                <w:rFonts w:eastAsia="Tahoma" w:cs="Mind Meridian"/>
                <w:b/>
                <w:bCs/>
                <w:color w:val="1300C1" w:themeColor="text2"/>
                <w:sz w:val="20"/>
              </w:rPr>
            </w:pPr>
            <w:r w:rsidRPr="3A47B9CD">
              <w:rPr>
                <w:rFonts w:asciiTheme="minorHAnsi" w:eastAsia="Tahoma" w:hAnsiTheme="minorHAnsi" w:cstheme="minorBidi"/>
                <w:sz w:val="20"/>
              </w:rPr>
              <w:t xml:space="preserve">Young People’s Physical Activity Advisory group </w:t>
            </w:r>
          </w:p>
        </w:tc>
        <w:tc>
          <w:tcPr>
            <w:tcW w:w="880" w:type="dxa"/>
          </w:tcPr>
          <w:p w14:paraId="7071FFE3" w14:textId="21F78767"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6</w:t>
            </w:r>
          </w:p>
        </w:tc>
        <w:tc>
          <w:tcPr>
            <w:tcW w:w="6916" w:type="dxa"/>
            <w:shd w:val="clear" w:color="auto" w:fill="auto"/>
          </w:tcPr>
          <w:p w14:paraId="60728815" w14:textId="290BD864" w:rsidR="00A876AE" w:rsidRPr="00A876AE" w:rsidRDefault="00A876AE" w:rsidP="00A876AE">
            <w:pPr>
              <w:spacing w:after="0"/>
              <w:rPr>
                <w:rFonts w:eastAsia="Tahoma" w:cs="Mind Meridian"/>
                <w:b/>
                <w:color w:val="1300C1" w:themeColor="text2"/>
                <w:sz w:val="20"/>
              </w:rPr>
            </w:pPr>
            <w:r>
              <w:rPr>
                <w:rFonts w:asciiTheme="minorHAnsi" w:eastAsia="Tahoma" w:hAnsiTheme="minorHAnsi" w:cstheme="minorHAnsi"/>
                <w:bCs/>
                <w:sz w:val="20"/>
              </w:rPr>
              <w:t>Young p</w:t>
            </w:r>
            <w:r w:rsidRPr="00A876AE">
              <w:rPr>
                <w:rFonts w:asciiTheme="minorHAnsi" w:eastAsia="Tahoma" w:hAnsiTheme="minorHAnsi" w:cstheme="minorHAnsi"/>
                <w:bCs/>
                <w:sz w:val="20"/>
              </w:rPr>
              <w:t xml:space="preserve">eople </w:t>
            </w:r>
            <w:r>
              <w:rPr>
                <w:rFonts w:asciiTheme="minorHAnsi" w:eastAsia="Tahoma" w:hAnsiTheme="minorHAnsi" w:cstheme="minorHAnsi"/>
                <w:bCs/>
                <w:sz w:val="20"/>
              </w:rPr>
              <w:t xml:space="preserve">aged 16-25 </w:t>
            </w:r>
            <w:r w:rsidRPr="00A876AE">
              <w:rPr>
                <w:rFonts w:asciiTheme="minorHAnsi" w:eastAsia="Tahoma" w:hAnsiTheme="minorHAnsi" w:cstheme="minorHAnsi"/>
                <w:bCs/>
                <w:sz w:val="20"/>
              </w:rPr>
              <w:t>with a wide range of mental health problems including less common mental health problems</w:t>
            </w:r>
            <w:r>
              <w:rPr>
                <w:rFonts w:asciiTheme="minorHAnsi" w:eastAsia="Tahoma" w:hAnsiTheme="minorHAnsi" w:cstheme="minorHAnsi"/>
                <w:bCs/>
                <w:sz w:val="20"/>
              </w:rPr>
              <w:t>.</w:t>
            </w:r>
          </w:p>
        </w:tc>
      </w:tr>
      <w:tr w:rsidR="00A876AE" w14:paraId="0ACE04F0" w14:textId="77777777" w:rsidTr="44D8C7DE">
        <w:tc>
          <w:tcPr>
            <w:tcW w:w="2977" w:type="dxa"/>
          </w:tcPr>
          <w:p w14:paraId="144A8829" w14:textId="46BA6B5B"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Frontline deliverers workshops x2</w:t>
            </w:r>
          </w:p>
        </w:tc>
        <w:tc>
          <w:tcPr>
            <w:tcW w:w="880" w:type="dxa"/>
          </w:tcPr>
          <w:p w14:paraId="0A56416C" w14:textId="45353354"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13</w:t>
            </w:r>
          </w:p>
        </w:tc>
        <w:tc>
          <w:tcPr>
            <w:tcW w:w="6916" w:type="dxa"/>
          </w:tcPr>
          <w:p w14:paraId="2A188C60" w14:textId="14D36686" w:rsidR="00A876AE" w:rsidRPr="00A876AE" w:rsidRDefault="00ED736E" w:rsidP="00A876AE">
            <w:pPr>
              <w:spacing w:after="0"/>
              <w:rPr>
                <w:rFonts w:eastAsia="Tahoma" w:cs="Mind Meridian"/>
                <w:b/>
                <w:color w:val="1300C1" w:themeColor="text2"/>
                <w:sz w:val="20"/>
              </w:rPr>
            </w:pPr>
            <w:r>
              <w:rPr>
                <w:rFonts w:asciiTheme="minorHAnsi" w:eastAsia="Tahoma" w:hAnsiTheme="minorHAnsi" w:cstheme="minorHAnsi"/>
                <w:bCs/>
                <w:sz w:val="20"/>
              </w:rPr>
              <w:t>D</w:t>
            </w:r>
            <w:r>
              <w:rPr>
                <w:rFonts w:eastAsia="Tahoma"/>
                <w:bCs/>
                <w:sz w:val="20"/>
              </w:rPr>
              <w:t xml:space="preserve">eliverers </w:t>
            </w:r>
            <w:r>
              <w:rPr>
                <w:rFonts w:asciiTheme="minorHAnsi" w:eastAsia="Tahoma" w:hAnsiTheme="minorHAnsi" w:cstheme="minorHAnsi"/>
                <w:bCs/>
                <w:sz w:val="20"/>
              </w:rPr>
              <w:t>f</w:t>
            </w:r>
            <w:r w:rsidR="00A876AE" w:rsidRPr="00A876AE">
              <w:rPr>
                <w:rFonts w:asciiTheme="minorHAnsi" w:eastAsia="Tahoma" w:hAnsiTheme="minorHAnsi" w:cstheme="minorHAnsi"/>
                <w:bCs/>
                <w:sz w:val="20"/>
              </w:rPr>
              <w:t>rom across the range of settings</w:t>
            </w:r>
            <w:r>
              <w:rPr>
                <w:rFonts w:asciiTheme="minorHAnsi" w:eastAsia="Tahoma" w:hAnsiTheme="minorHAnsi" w:cstheme="minorHAnsi"/>
                <w:bCs/>
                <w:sz w:val="20"/>
              </w:rPr>
              <w:t xml:space="preserve"> </w:t>
            </w:r>
            <w:r>
              <w:rPr>
                <w:rFonts w:eastAsia="Tahoma"/>
                <w:bCs/>
                <w:sz w:val="20"/>
              </w:rPr>
              <w:t>from</w:t>
            </w:r>
            <w:r w:rsidR="00A876AE" w:rsidRPr="00A876AE">
              <w:rPr>
                <w:rFonts w:asciiTheme="minorHAnsi" w:eastAsia="Tahoma" w:hAnsiTheme="minorHAnsi" w:cstheme="minorHAnsi"/>
                <w:bCs/>
                <w:sz w:val="20"/>
              </w:rPr>
              <w:t xml:space="preserve"> community open through to secondary care. Community clubs, peer</w:t>
            </w:r>
            <w:r w:rsidR="0039656A">
              <w:rPr>
                <w:rFonts w:asciiTheme="minorHAnsi" w:eastAsia="Tahoma" w:hAnsiTheme="minorHAnsi" w:cstheme="minorHAnsi"/>
                <w:bCs/>
                <w:sz w:val="20"/>
              </w:rPr>
              <w:t>-</w:t>
            </w:r>
            <w:r w:rsidR="00A876AE" w:rsidRPr="00A876AE">
              <w:rPr>
                <w:rFonts w:asciiTheme="minorHAnsi" w:eastAsia="Tahoma" w:hAnsiTheme="minorHAnsi" w:cstheme="minorHAnsi"/>
                <w:bCs/>
                <w:sz w:val="20"/>
              </w:rPr>
              <w:t>led groups</w:t>
            </w:r>
            <w:r w:rsidR="00501849">
              <w:rPr>
                <w:rFonts w:asciiTheme="minorHAnsi" w:eastAsia="Tahoma" w:hAnsiTheme="minorHAnsi" w:cstheme="minorHAnsi"/>
                <w:bCs/>
                <w:sz w:val="20"/>
              </w:rPr>
              <w:t xml:space="preserve">, the leisure sector including personal trainers and deliverers from sport for development charities. </w:t>
            </w:r>
          </w:p>
        </w:tc>
      </w:tr>
      <w:tr w:rsidR="00A876AE" w14:paraId="230A03B0" w14:textId="77777777" w:rsidTr="44D8C7DE">
        <w:tc>
          <w:tcPr>
            <w:tcW w:w="2977" w:type="dxa"/>
          </w:tcPr>
          <w:p w14:paraId="1CA0184C" w14:textId="3659C1EF"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 xml:space="preserve">Organisations workshops x2 </w:t>
            </w:r>
          </w:p>
        </w:tc>
        <w:tc>
          <w:tcPr>
            <w:tcW w:w="880" w:type="dxa"/>
          </w:tcPr>
          <w:p w14:paraId="44D0DC6C" w14:textId="0C3A7003"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12</w:t>
            </w:r>
          </w:p>
        </w:tc>
        <w:tc>
          <w:tcPr>
            <w:tcW w:w="6916" w:type="dxa"/>
          </w:tcPr>
          <w:p w14:paraId="1BA4F9A6" w14:textId="759E2BCA" w:rsidR="00A876AE" w:rsidRPr="00A876AE" w:rsidRDefault="4C5FCF69" w:rsidP="3A47B9CD">
            <w:pPr>
              <w:spacing w:after="0"/>
              <w:rPr>
                <w:rFonts w:eastAsia="Tahoma" w:cs="Mind Meridian"/>
                <w:b/>
                <w:bCs/>
                <w:color w:val="1300C1" w:themeColor="text2"/>
                <w:sz w:val="20"/>
              </w:rPr>
            </w:pPr>
            <w:r w:rsidRPr="3A47B9CD">
              <w:rPr>
                <w:rFonts w:asciiTheme="minorHAnsi" w:eastAsia="Tahoma" w:hAnsiTheme="minorHAnsi" w:cstheme="minorBidi"/>
                <w:sz w:val="20"/>
              </w:rPr>
              <w:t>Leisure providers, umbrella organisations, N</w:t>
            </w:r>
            <w:r w:rsidR="04792B32" w:rsidRPr="3A47B9CD">
              <w:rPr>
                <w:rFonts w:asciiTheme="minorHAnsi" w:eastAsia="Tahoma" w:hAnsiTheme="minorHAnsi" w:cstheme="minorBidi"/>
                <w:sz w:val="20"/>
              </w:rPr>
              <w:t xml:space="preserve">ational Governing Bodies of Sport (NGBs), </w:t>
            </w:r>
            <w:r w:rsidRPr="3A47B9CD">
              <w:rPr>
                <w:rFonts w:asciiTheme="minorHAnsi" w:eastAsia="Tahoma" w:hAnsiTheme="minorHAnsi" w:cstheme="minorBidi"/>
                <w:sz w:val="20"/>
              </w:rPr>
              <w:t xml:space="preserve">Active Partnerships and </w:t>
            </w:r>
            <w:r w:rsidR="04792B32" w:rsidRPr="3A47B9CD">
              <w:rPr>
                <w:rFonts w:asciiTheme="minorHAnsi" w:eastAsia="Tahoma" w:hAnsiTheme="minorHAnsi" w:cstheme="minorBidi"/>
                <w:sz w:val="20"/>
              </w:rPr>
              <w:t>s</w:t>
            </w:r>
            <w:r w:rsidRPr="3A47B9CD">
              <w:rPr>
                <w:rFonts w:asciiTheme="minorHAnsi" w:eastAsia="Tahoma" w:hAnsiTheme="minorHAnsi" w:cstheme="minorBidi"/>
                <w:sz w:val="20"/>
              </w:rPr>
              <w:t xml:space="preserve">port for </w:t>
            </w:r>
            <w:r w:rsidR="04792B32" w:rsidRPr="3A47B9CD">
              <w:rPr>
                <w:rFonts w:asciiTheme="minorHAnsi" w:eastAsia="Tahoma" w:hAnsiTheme="minorHAnsi" w:cstheme="minorBidi"/>
                <w:sz w:val="20"/>
              </w:rPr>
              <w:t>d</w:t>
            </w:r>
            <w:r w:rsidRPr="3A47B9CD">
              <w:rPr>
                <w:rFonts w:asciiTheme="minorHAnsi" w:eastAsia="Tahoma" w:hAnsiTheme="minorHAnsi" w:cstheme="minorBidi"/>
                <w:sz w:val="20"/>
              </w:rPr>
              <w:t xml:space="preserve">evelopment </w:t>
            </w:r>
            <w:r w:rsidR="33CFE873" w:rsidRPr="3A47B9CD">
              <w:rPr>
                <w:rFonts w:asciiTheme="minorHAnsi" w:eastAsia="Tahoma" w:hAnsiTheme="minorHAnsi" w:cstheme="minorBidi"/>
                <w:sz w:val="20"/>
              </w:rPr>
              <w:t>o</w:t>
            </w:r>
            <w:r w:rsidRPr="3A47B9CD">
              <w:rPr>
                <w:rFonts w:asciiTheme="minorHAnsi" w:eastAsia="Tahoma" w:hAnsiTheme="minorHAnsi" w:cstheme="minorBidi"/>
                <w:sz w:val="20"/>
              </w:rPr>
              <w:t xml:space="preserve">rganisations. </w:t>
            </w:r>
          </w:p>
        </w:tc>
      </w:tr>
      <w:tr w:rsidR="00A876AE" w14:paraId="3F54BCE3" w14:textId="77777777" w:rsidTr="00DD27BC">
        <w:trPr>
          <w:cantSplit/>
        </w:trPr>
        <w:tc>
          <w:tcPr>
            <w:tcW w:w="2977" w:type="dxa"/>
          </w:tcPr>
          <w:p w14:paraId="523C3B1F" w14:textId="480ADDB0"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EFL in the Community</w:t>
            </w:r>
          </w:p>
        </w:tc>
        <w:tc>
          <w:tcPr>
            <w:tcW w:w="880" w:type="dxa"/>
          </w:tcPr>
          <w:p w14:paraId="6BB4F956" w14:textId="031C404B"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16</w:t>
            </w:r>
          </w:p>
        </w:tc>
        <w:tc>
          <w:tcPr>
            <w:tcW w:w="6916" w:type="dxa"/>
          </w:tcPr>
          <w:p w14:paraId="64A8D6E4" w14:textId="4AE664D9" w:rsidR="00ED736E" w:rsidRPr="00A6584D" w:rsidRDefault="64C87D1D" w:rsidP="3A47B9CD">
            <w:pPr>
              <w:spacing w:after="0"/>
              <w:rPr>
                <w:rFonts w:asciiTheme="minorHAnsi" w:eastAsia="Tahoma" w:hAnsiTheme="minorHAnsi" w:cstheme="minorBidi"/>
                <w:sz w:val="20"/>
              </w:rPr>
            </w:pPr>
            <w:r w:rsidRPr="3A47B9CD">
              <w:rPr>
                <w:rFonts w:asciiTheme="minorHAnsi" w:eastAsia="Tahoma" w:hAnsiTheme="minorHAnsi" w:cstheme="minorBidi"/>
                <w:sz w:val="20"/>
              </w:rPr>
              <w:t>Established in 2008, EFL in the Community uses the power of sport to improve people’s lives and make a positive contribution to communities across the country. It supports 72 club charities linked to each Football Club, with representatives attending the</w:t>
            </w:r>
          </w:p>
          <w:p w14:paraId="18CE59B9" w14:textId="53B35F56" w:rsidR="00ED736E" w:rsidRPr="00A6584D" w:rsidRDefault="64C87D1D" w:rsidP="3A47B9CD">
            <w:pPr>
              <w:spacing w:after="0"/>
            </w:pPr>
            <w:r w:rsidRPr="3A47B9CD">
              <w:rPr>
                <w:rFonts w:asciiTheme="minorHAnsi" w:eastAsia="Tahoma" w:hAnsiTheme="minorHAnsi" w:cstheme="minorBidi"/>
                <w:sz w:val="20"/>
              </w:rPr>
              <w:t>co-design session.</w:t>
            </w:r>
          </w:p>
        </w:tc>
      </w:tr>
      <w:tr w:rsidR="00A876AE" w14:paraId="3B9DFFF4" w14:textId="77777777" w:rsidTr="44D8C7DE">
        <w:tc>
          <w:tcPr>
            <w:tcW w:w="2977" w:type="dxa"/>
          </w:tcPr>
          <w:p w14:paraId="30DF3086" w14:textId="7EDE4A27"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Healthcare Professionals</w:t>
            </w:r>
            <w:r w:rsidR="0039656A">
              <w:rPr>
                <w:rFonts w:asciiTheme="minorHAnsi" w:eastAsia="Tahoma" w:hAnsiTheme="minorHAnsi" w:cstheme="minorHAnsi"/>
                <w:bCs/>
                <w:sz w:val="20"/>
              </w:rPr>
              <w:t xml:space="preserve"> (HCP)</w:t>
            </w:r>
            <w:r w:rsidRPr="00A876AE">
              <w:rPr>
                <w:rFonts w:asciiTheme="minorHAnsi" w:eastAsia="Tahoma" w:hAnsiTheme="minorHAnsi" w:cstheme="minorHAnsi"/>
                <w:bCs/>
                <w:sz w:val="20"/>
              </w:rPr>
              <w:t xml:space="preserve"> x2 workshops </w:t>
            </w:r>
          </w:p>
        </w:tc>
        <w:tc>
          <w:tcPr>
            <w:tcW w:w="880" w:type="dxa"/>
          </w:tcPr>
          <w:p w14:paraId="7D555945" w14:textId="1DD4E9E6"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 xml:space="preserve">16 </w:t>
            </w:r>
          </w:p>
        </w:tc>
        <w:tc>
          <w:tcPr>
            <w:tcW w:w="6916" w:type="dxa"/>
          </w:tcPr>
          <w:p w14:paraId="4E4EAF0A" w14:textId="7DD5065F"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 xml:space="preserve">A wide range of engagement with HCPs including GPs, </w:t>
            </w:r>
            <w:r w:rsidR="00603FD8">
              <w:rPr>
                <w:rFonts w:asciiTheme="minorHAnsi" w:eastAsia="Tahoma" w:hAnsiTheme="minorHAnsi" w:cstheme="minorHAnsi"/>
                <w:bCs/>
                <w:sz w:val="20"/>
              </w:rPr>
              <w:t>n</w:t>
            </w:r>
            <w:r w:rsidRPr="00A876AE">
              <w:rPr>
                <w:rFonts w:asciiTheme="minorHAnsi" w:eastAsia="Tahoma" w:hAnsiTheme="minorHAnsi" w:cstheme="minorHAnsi"/>
                <w:bCs/>
                <w:sz w:val="20"/>
              </w:rPr>
              <w:t xml:space="preserve">urse </w:t>
            </w:r>
            <w:r w:rsidR="00603FD8">
              <w:rPr>
                <w:rFonts w:asciiTheme="minorHAnsi" w:eastAsia="Tahoma" w:hAnsiTheme="minorHAnsi" w:cstheme="minorHAnsi"/>
                <w:bCs/>
                <w:sz w:val="20"/>
              </w:rPr>
              <w:t>p</w:t>
            </w:r>
            <w:r w:rsidRPr="00A876AE">
              <w:rPr>
                <w:rFonts w:asciiTheme="minorHAnsi" w:eastAsia="Tahoma" w:hAnsiTheme="minorHAnsi" w:cstheme="minorHAnsi"/>
                <w:bCs/>
                <w:sz w:val="20"/>
              </w:rPr>
              <w:t xml:space="preserve">ractitioners, CBT and talking therapists, </w:t>
            </w:r>
            <w:r w:rsidR="0039656A">
              <w:rPr>
                <w:rFonts w:asciiTheme="minorHAnsi" w:eastAsia="Tahoma" w:hAnsiTheme="minorHAnsi" w:cstheme="minorHAnsi"/>
                <w:bCs/>
                <w:sz w:val="20"/>
              </w:rPr>
              <w:t>c</w:t>
            </w:r>
            <w:r w:rsidRPr="00A876AE">
              <w:rPr>
                <w:rFonts w:asciiTheme="minorHAnsi" w:eastAsia="Tahoma" w:hAnsiTheme="minorHAnsi" w:cstheme="minorHAnsi"/>
                <w:bCs/>
                <w:sz w:val="20"/>
              </w:rPr>
              <w:t>ommunity and crisis mental health practitioners</w:t>
            </w:r>
            <w:r w:rsidR="00603FD8">
              <w:rPr>
                <w:rFonts w:asciiTheme="minorHAnsi" w:eastAsia="Tahoma" w:hAnsiTheme="minorHAnsi" w:cstheme="minorHAnsi"/>
                <w:bCs/>
                <w:sz w:val="20"/>
              </w:rPr>
              <w:t>,</w:t>
            </w:r>
            <w:r w:rsidRPr="00A876AE">
              <w:rPr>
                <w:rFonts w:asciiTheme="minorHAnsi" w:eastAsia="Tahoma" w:hAnsiTheme="minorHAnsi" w:cstheme="minorHAnsi"/>
                <w:bCs/>
                <w:sz w:val="20"/>
              </w:rPr>
              <w:t xml:space="preserve"> </w:t>
            </w:r>
            <w:r w:rsidR="00603FD8">
              <w:rPr>
                <w:rFonts w:asciiTheme="minorHAnsi" w:eastAsia="Tahoma" w:hAnsiTheme="minorHAnsi" w:cstheme="minorHAnsi"/>
                <w:bCs/>
                <w:sz w:val="20"/>
              </w:rPr>
              <w:t>o</w:t>
            </w:r>
            <w:r w:rsidRPr="00A876AE">
              <w:rPr>
                <w:rFonts w:asciiTheme="minorHAnsi" w:eastAsia="Tahoma" w:hAnsiTheme="minorHAnsi" w:cstheme="minorHAnsi"/>
                <w:bCs/>
                <w:sz w:val="20"/>
              </w:rPr>
              <w:t xml:space="preserve">ccupational </w:t>
            </w:r>
            <w:r w:rsidR="00603FD8">
              <w:rPr>
                <w:rFonts w:asciiTheme="minorHAnsi" w:eastAsia="Tahoma" w:hAnsiTheme="minorHAnsi" w:cstheme="minorHAnsi"/>
                <w:bCs/>
                <w:sz w:val="20"/>
              </w:rPr>
              <w:t>t</w:t>
            </w:r>
            <w:r w:rsidRPr="00A876AE">
              <w:rPr>
                <w:rFonts w:asciiTheme="minorHAnsi" w:eastAsia="Tahoma" w:hAnsiTheme="minorHAnsi" w:cstheme="minorHAnsi"/>
                <w:bCs/>
                <w:sz w:val="20"/>
              </w:rPr>
              <w:t xml:space="preserve">herapists, </w:t>
            </w:r>
            <w:r w:rsidR="00603FD8">
              <w:rPr>
                <w:rFonts w:asciiTheme="minorHAnsi" w:eastAsia="Tahoma" w:hAnsiTheme="minorHAnsi" w:cstheme="minorHAnsi"/>
                <w:bCs/>
                <w:sz w:val="20"/>
              </w:rPr>
              <w:t>p</w:t>
            </w:r>
            <w:r w:rsidRPr="00A876AE">
              <w:rPr>
                <w:rFonts w:asciiTheme="minorHAnsi" w:eastAsia="Tahoma" w:hAnsiTheme="minorHAnsi" w:cstheme="minorHAnsi"/>
                <w:bCs/>
                <w:sz w:val="20"/>
              </w:rPr>
              <w:t xml:space="preserve">hysiotherapists, along with HCP educators and a former ICB </w:t>
            </w:r>
            <w:r w:rsidR="00603FD8">
              <w:rPr>
                <w:rFonts w:asciiTheme="minorHAnsi" w:eastAsia="Tahoma" w:hAnsiTheme="minorHAnsi" w:cstheme="minorHAnsi"/>
                <w:bCs/>
                <w:sz w:val="20"/>
              </w:rPr>
              <w:t>c</w:t>
            </w:r>
            <w:r w:rsidRPr="00A876AE">
              <w:rPr>
                <w:rFonts w:asciiTheme="minorHAnsi" w:eastAsia="Tahoma" w:hAnsiTheme="minorHAnsi" w:cstheme="minorHAnsi"/>
                <w:bCs/>
                <w:sz w:val="20"/>
              </w:rPr>
              <w:t>ommissioner/</w:t>
            </w:r>
            <w:r w:rsidR="00603FD8">
              <w:rPr>
                <w:rFonts w:asciiTheme="minorHAnsi" w:eastAsia="Tahoma" w:hAnsiTheme="minorHAnsi" w:cstheme="minorHAnsi"/>
                <w:bCs/>
                <w:sz w:val="20"/>
              </w:rPr>
              <w:t>d</w:t>
            </w:r>
            <w:r w:rsidRPr="00A876AE">
              <w:rPr>
                <w:rFonts w:asciiTheme="minorHAnsi" w:eastAsia="Tahoma" w:hAnsiTheme="minorHAnsi" w:cstheme="minorHAnsi"/>
                <w:bCs/>
                <w:sz w:val="20"/>
              </w:rPr>
              <w:t xml:space="preserve">irector of </w:t>
            </w:r>
            <w:r w:rsidR="00603FD8">
              <w:rPr>
                <w:rFonts w:asciiTheme="minorHAnsi" w:eastAsia="Tahoma" w:hAnsiTheme="minorHAnsi" w:cstheme="minorHAnsi"/>
                <w:bCs/>
                <w:sz w:val="20"/>
              </w:rPr>
              <w:t>s</w:t>
            </w:r>
            <w:r w:rsidRPr="00A876AE">
              <w:rPr>
                <w:rFonts w:asciiTheme="minorHAnsi" w:eastAsia="Tahoma" w:hAnsiTheme="minorHAnsi" w:cstheme="minorHAnsi"/>
                <w:bCs/>
                <w:sz w:val="20"/>
              </w:rPr>
              <w:t>trategy/</w:t>
            </w:r>
            <w:r w:rsidR="00603FD8">
              <w:rPr>
                <w:rFonts w:asciiTheme="minorHAnsi" w:eastAsia="Tahoma" w:hAnsiTheme="minorHAnsi" w:cstheme="minorHAnsi"/>
                <w:bCs/>
                <w:sz w:val="20"/>
              </w:rPr>
              <w:t>t</w:t>
            </w:r>
            <w:r w:rsidRPr="00A876AE">
              <w:rPr>
                <w:rFonts w:asciiTheme="minorHAnsi" w:eastAsia="Tahoma" w:hAnsiTheme="minorHAnsi" w:cstheme="minorHAnsi"/>
                <w:bCs/>
                <w:sz w:val="20"/>
              </w:rPr>
              <w:t xml:space="preserve">ransformation. </w:t>
            </w:r>
          </w:p>
        </w:tc>
      </w:tr>
      <w:tr w:rsidR="00A876AE" w14:paraId="3561C86C" w14:textId="77777777" w:rsidTr="44D8C7DE">
        <w:tc>
          <w:tcPr>
            <w:tcW w:w="2977" w:type="dxa"/>
          </w:tcPr>
          <w:p w14:paraId="37710E01" w14:textId="3D11A0FE"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 xml:space="preserve">Mental </w:t>
            </w:r>
            <w:r w:rsidR="00603FD8">
              <w:rPr>
                <w:rFonts w:asciiTheme="minorHAnsi" w:eastAsia="Tahoma" w:hAnsiTheme="minorHAnsi" w:cstheme="minorHAnsi"/>
                <w:bCs/>
                <w:sz w:val="20"/>
              </w:rPr>
              <w:t>H</w:t>
            </w:r>
            <w:r w:rsidRPr="00A876AE">
              <w:rPr>
                <w:rFonts w:asciiTheme="minorHAnsi" w:eastAsia="Tahoma" w:hAnsiTheme="minorHAnsi" w:cstheme="minorHAnsi"/>
                <w:bCs/>
                <w:sz w:val="20"/>
              </w:rPr>
              <w:t xml:space="preserve">ealth and Movement Alliance  </w:t>
            </w:r>
          </w:p>
        </w:tc>
        <w:tc>
          <w:tcPr>
            <w:tcW w:w="880" w:type="dxa"/>
          </w:tcPr>
          <w:p w14:paraId="07331874" w14:textId="15FA479E"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20</w:t>
            </w:r>
          </w:p>
        </w:tc>
        <w:tc>
          <w:tcPr>
            <w:tcW w:w="6916" w:type="dxa"/>
          </w:tcPr>
          <w:p w14:paraId="4E3DD6AF" w14:textId="371DB29C" w:rsidR="00A876AE" w:rsidRPr="00A876AE" w:rsidRDefault="4C5FCF69" w:rsidP="3A47B9CD">
            <w:pPr>
              <w:spacing w:after="0"/>
              <w:rPr>
                <w:rFonts w:eastAsia="Tahoma" w:cs="Mind Meridian"/>
                <w:b/>
                <w:bCs/>
                <w:color w:val="1300C1" w:themeColor="text2"/>
                <w:sz w:val="20"/>
              </w:rPr>
            </w:pPr>
            <w:r w:rsidRPr="3A47B9CD">
              <w:rPr>
                <w:rFonts w:asciiTheme="minorHAnsi" w:eastAsia="Tahoma" w:hAnsiTheme="minorHAnsi" w:cstheme="minorBidi"/>
                <w:sz w:val="20"/>
              </w:rPr>
              <w:t>National mental health organisations</w:t>
            </w:r>
            <w:r w:rsidR="04792B32" w:rsidRPr="3A47B9CD">
              <w:rPr>
                <w:rFonts w:asciiTheme="minorHAnsi" w:eastAsia="Tahoma" w:hAnsiTheme="minorHAnsi" w:cstheme="minorBidi"/>
                <w:sz w:val="20"/>
              </w:rPr>
              <w:t xml:space="preserve"> using physical activity to support mental health outcomes. The Alliance </w:t>
            </w:r>
            <w:r w:rsidRPr="3A47B9CD">
              <w:rPr>
                <w:rFonts w:asciiTheme="minorHAnsi" w:eastAsia="Tahoma" w:hAnsiTheme="minorHAnsi" w:cstheme="minorBidi"/>
                <w:sz w:val="20"/>
              </w:rPr>
              <w:t>includ</w:t>
            </w:r>
            <w:r w:rsidR="04792B32" w:rsidRPr="3A47B9CD">
              <w:rPr>
                <w:rFonts w:asciiTheme="minorHAnsi" w:eastAsia="Tahoma" w:hAnsiTheme="minorHAnsi" w:cstheme="minorBidi"/>
                <w:sz w:val="20"/>
              </w:rPr>
              <w:t>es</w:t>
            </w:r>
            <w:r w:rsidRPr="3A47B9CD">
              <w:rPr>
                <w:rFonts w:asciiTheme="minorHAnsi" w:eastAsia="Tahoma" w:hAnsiTheme="minorHAnsi" w:cstheme="minorBidi"/>
                <w:sz w:val="20"/>
              </w:rPr>
              <w:t xml:space="preserve"> Rethink Mental Illness, Scottish Action on Mental Health, Rugby League Cares, </w:t>
            </w:r>
            <w:proofErr w:type="spellStart"/>
            <w:r w:rsidRPr="3A47B9CD">
              <w:rPr>
                <w:rFonts w:asciiTheme="minorHAnsi" w:eastAsia="Tahoma" w:hAnsiTheme="minorHAnsi" w:cstheme="minorBidi"/>
                <w:sz w:val="20"/>
              </w:rPr>
              <w:t>Movember</w:t>
            </w:r>
            <w:proofErr w:type="spellEnd"/>
            <w:r w:rsidRPr="3A47B9CD">
              <w:rPr>
                <w:rFonts w:asciiTheme="minorHAnsi" w:eastAsia="Tahoma" w:hAnsiTheme="minorHAnsi" w:cstheme="minorBidi"/>
                <w:sz w:val="20"/>
              </w:rPr>
              <w:t xml:space="preserve">, </w:t>
            </w:r>
            <w:r w:rsidRPr="3A47B9CD">
              <w:rPr>
                <w:rFonts w:asciiTheme="minorHAnsi" w:eastAsia="Tahoma" w:hAnsiTheme="minorHAnsi" w:cstheme="minorBidi"/>
                <w:sz w:val="20"/>
              </w:rPr>
              <w:lastRenderedPageBreak/>
              <w:t>Mental Health Swims, Mental Health Football Wales, Mind over Mountains, DOCIA Sports</w:t>
            </w:r>
            <w:r w:rsidR="40EB4E36" w:rsidRPr="3A47B9CD">
              <w:rPr>
                <w:rFonts w:asciiTheme="minorHAnsi" w:eastAsia="Tahoma" w:hAnsiTheme="minorHAnsi" w:cstheme="minorBidi"/>
                <w:sz w:val="20"/>
              </w:rPr>
              <w:t>,</w:t>
            </w:r>
            <w:r w:rsidRPr="3A47B9CD">
              <w:rPr>
                <w:rFonts w:asciiTheme="minorHAnsi" w:eastAsia="Tahoma" w:hAnsiTheme="minorHAnsi" w:cstheme="minorBidi"/>
                <w:sz w:val="20"/>
              </w:rPr>
              <w:t xml:space="preserve"> Young Peoples’ Mental Health Foundation</w:t>
            </w:r>
            <w:r w:rsidR="3B77EFA5" w:rsidRPr="3A47B9CD">
              <w:rPr>
                <w:rFonts w:asciiTheme="minorHAnsi" w:eastAsia="Tahoma" w:hAnsiTheme="minorHAnsi" w:cstheme="minorBidi"/>
                <w:sz w:val="20"/>
              </w:rPr>
              <w:t>.</w:t>
            </w:r>
            <w:r w:rsidRPr="3A47B9CD">
              <w:rPr>
                <w:rFonts w:asciiTheme="minorHAnsi" w:eastAsia="Tahoma" w:hAnsiTheme="minorHAnsi" w:cstheme="minorBidi"/>
                <w:sz w:val="20"/>
              </w:rPr>
              <w:t xml:space="preserve"> </w:t>
            </w:r>
          </w:p>
        </w:tc>
      </w:tr>
      <w:tr w:rsidR="00A876AE" w14:paraId="474D0EF6" w14:textId="77777777" w:rsidTr="44D8C7DE">
        <w:trPr>
          <w:cantSplit/>
        </w:trPr>
        <w:tc>
          <w:tcPr>
            <w:tcW w:w="2977" w:type="dxa"/>
          </w:tcPr>
          <w:p w14:paraId="0352B0B4" w14:textId="2A5D0BEC"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lastRenderedPageBreak/>
              <w:t xml:space="preserve">Royal College of Psychiatrists </w:t>
            </w:r>
            <w:r w:rsidR="0039656A">
              <w:rPr>
                <w:rFonts w:asciiTheme="minorHAnsi" w:eastAsia="Tahoma" w:hAnsiTheme="minorHAnsi" w:cstheme="minorHAnsi"/>
                <w:bCs/>
                <w:sz w:val="20"/>
              </w:rPr>
              <w:t>–</w:t>
            </w:r>
            <w:r w:rsidRPr="00A876AE">
              <w:rPr>
                <w:rFonts w:asciiTheme="minorHAnsi" w:eastAsia="Tahoma" w:hAnsiTheme="minorHAnsi" w:cstheme="minorHAnsi"/>
                <w:bCs/>
                <w:sz w:val="20"/>
              </w:rPr>
              <w:t xml:space="preserve"> Sports and Exercise Psychiatry Special Interest Group (SEPSIG) </w:t>
            </w:r>
          </w:p>
        </w:tc>
        <w:tc>
          <w:tcPr>
            <w:tcW w:w="880" w:type="dxa"/>
          </w:tcPr>
          <w:p w14:paraId="16519839" w14:textId="7A69BCC2" w:rsidR="00A876AE" w:rsidRPr="00A876AE" w:rsidRDefault="00A876AE" w:rsidP="00A876AE">
            <w:pPr>
              <w:spacing w:after="0"/>
              <w:rPr>
                <w:rFonts w:eastAsia="Tahoma" w:cs="Mind Meridian"/>
                <w:b/>
                <w:color w:val="1300C1" w:themeColor="text2"/>
                <w:sz w:val="20"/>
              </w:rPr>
            </w:pPr>
            <w:r w:rsidRPr="00A876AE">
              <w:rPr>
                <w:rFonts w:asciiTheme="minorHAnsi" w:eastAsia="Tahoma" w:hAnsiTheme="minorHAnsi" w:cstheme="minorHAnsi"/>
                <w:bCs/>
                <w:sz w:val="20"/>
              </w:rPr>
              <w:t>3</w:t>
            </w:r>
          </w:p>
        </w:tc>
        <w:tc>
          <w:tcPr>
            <w:tcW w:w="6916" w:type="dxa"/>
          </w:tcPr>
          <w:p w14:paraId="53498A57" w14:textId="31FCBF4D" w:rsidR="00A876AE" w:rsidRPr="00A876AE" w:rsidRDefault="00A876AE" w:rsidP="44D8C7DE">
            <w:pPr>
              <w:spacing w:after="0"/>
              <w:rPr>
                <w:rFonts w:eastAsia="Tahoma" w:cs="Mind Meridian"/>
                <w:b/>
                <w:bCs/>
                <w:color w:val="1300C1" w:themeColor="text2"/>
                <w:sz w:val="20"/>
              </w:rPr>
            </w:pPr>
            <w:r w:rsidRPr="44D8C7DE">
              <w:rPr>
                <w:rFonts w:asciiTheme="minorHAnsi" w:eastAsia="Tahoma" w:hAnsiTheme="minorHAnsi" w:cstheme="minorBidi"/>
                <w:sz w:val="20"/>
              </w:rPr>
              <w:t>Including the SEPSI</w:t>
            </w:r>
            <w:r w:rsidR="53BCB1EB" w:rsidRPr="44D8C7DE">
              <w:rPr>
                <w:rFonts w:asciiTheme="minorHAnsi" w:eastAsia="Tahoma" w:hAnsiTheme="minorHAnsi" w:cstheme="minorBidi"/>
                <w:sz w:val="20"/>
              </w:rPr>
              <w:t>G</w:t>
            </w:r>
            <w:r w:rsidRPr="44D8C7DE">
              <w:rPr>
                <w:rFonts w:asciiTheme="minorHAnsi" w:eastAsia="Tahoma" w:hAnsiTheme="minorHAnsi" w:cstheme="minorBidi"/>
                <w:sz w:val="20"/>
              </w:rPr>
              <w:t xml:space="preserve"> chair, </w:t>
            </w:r>
            <w:proofErr w:type="gramStart"/>
            <w:r w:rsidRPr="44D8C7DE">
              <w:rPr>
                <w:rFonts w:asciiTheme="minorHAnsi" w:eastAsia="Tahoma" w:hAnsiTheme="minorHAnsi" w:cstheme="minorBidi"/>
                <w:sz w:val="20"/>
              </w:rPr>
              <w:t>finance</w:t>
            </w:r>
            <w:proofErr w:type="gramEnd"/>
            <w:r w:rsidRPr="44D8C7DE">
              <w:rPr>
                <w:rFonts w:asciiTheme="minorHAnsi" w:eastAsia="Tahoma" w:hAnsiTheme="minorHAnsi" w:cstheme="minorBidi"/>
                <w:sz w:val="20"/>
              </w:rPr>
              <w:t xml:space="preserve"> </w:t>
            </w:r>
            <w:r w:rsidR="0039656A" w:rsidRPr="44D8C7DE">
              <w:rPr>
                <w:rFonts w:asciiTheme="minorHAnsi" w:eastAsia="Tahoma" w:hAnsiTheme="minorHAnsi" w:cstheme="minorBidi"/>
                <w:sz w:val="20"/>
              </w:rPr>
              <w:t>and</w:t>
            </w:r>
            <w:r w:rsidRPr="44D8C7DE">
              <w:rPr>
                <w:rFonts w:asciiTheme="minorHAnsi" w:eastAsia="Tahoma" w:hAnsiTheme="minorHAnsi" w:cstheme="minorBidi"/>
                <w:sz w:val="20"/>
              </w:rPr>
              <w:t xml:space="preserve"> communications lead (both practising </w:t>
            </w:r>
            <w:r w:rsidR="0039656A" w:rsidRPr="44D8C7DE">
              <w:rPr>
                <w:rFonts w:asciiTheme="minorHAnsi" w:eastAsia="Tahoma" w:hAnsiTheme="minorHAnsi" w:cstheme="minorBidi"/>
                <w:sz w:val="20"/>
              </w:rPr>
              <w:t>p</w:t>
            </w:r>
            <w:r w:rsidRPr="44D8C7DE">
              <w:rPr>
                <w:rFonts w:asciiTheme="minorHAnsi" w:eastAsia="Tahoma" w:hAnsiTheme="minorHAnsi" w:cstheme="minorBidi"/>
                <w:sz w:val="20"/>
              </w:rPr>
              <w:t xml:space="preserve">sychiatrists) and a GP with special interest in psychiatry. </w:t>
            </w:r>
          </w:p>
        </w:tc>
      </w:tr>
    </w:tbl>
    <w:p w14:paraId="52494DC1" w14:textId="77777777" w:rsidR="00617502" w:rsidRDefault="00617502" w:rsidP="00A876AE">
      <w:pPr>
        <w:spacing w:after="0"/>
        <w:rPr>
          <w:rFonts w:cstheme="minorHAnsi"/>
          <w:sz w:val="22"/>
          <w:szCs w:val="22"/>
        </w:rPr>
      </w:pPr>
    </w:p>
    <w:p w14:paraId="4D797E2A" w14:textId="3D4D1C73" w:rsidR="00A876AE" w:rsidRPr="00DD27BC" w:rsidRDefault="00ED736E" w:rsidP="00A876AE">
      <w:pPr>
        <w:spacing w:after="0"/>
        <w:rPr>
          <w:rFonts w:asciiTheme="minorHAnsi" w:hAnsiTheme="minorHAnsi" w:cstheme="minorHAnsi"/>
          <w:sz w:val="32"/>
          <w:szCs w:val="32"/>
        </w:rPr>
      </w:pPr>
      <w:r w:rsidRPr="00DD27BC">
        <w:rPr>
          <w:rFonts w:asciiTheme="minorHAnsi" w:hAnsiTheme="minorHAnsi" w:cstheme="minorHAnsi"/>
          <w:sz w:val="32"/>
          <w:szCs w:val="32"/>
        </w:rPr>
        <w:t>W</w:t>
      </w:r>
      <w:r w:rsidR="00A876AE" w:rsidRPr="00DD27BC">
        <w:rPr>
          <w:rFonts w:asciiTheme="minorHAnsi" w:hAnsiTheme="minorHAnsi" w:cstheme="minorHAnsi"/>
          <w:sz w:val="32"/>
          <w:szCs w:val="32"/>
        </w:rPr>
        <w:t>e</w:t>
      </w:r>
      <w:r w:rsidRPr="00DD27BC">
        <w:rPr>
          <w:rFonts w:asciiTheme="minorHAnsi" w:hAnsiTheme="minorHAnsi" w:cstheme="minorHAnsi"/>
          <w:sz w:val="32"/>
          <w:szCs w:val="32"/>
        </w:rPr>
        <w:t xml:space="preserve"> also</w:t>
      </w:r>
      <w:r w:rsidR="00A876AE" w:rsidRPr="00DD27BC">
        <w:rPr>
          <w:rFonts w:asciiTheme="minorHAnsi" w:hAnsiTheme="minorHAnsi" w:cstheme="minorHAnsi"/>
          <w:sz w:val="32"/>
          <w:szCs w:val="32"/>
        </w:rPr>
        <w:t xml:space="preserve"> reached out to wider sector partners through sessions at the</w:t>
      </w:r>
      <w:r w:rsidRPr="00DD27BC">
        <w:rPr>
          <w:rFonts w:asciiTheme="minorHAnsi" w:hAnsiTheme="minorHAnsi" w:cstheme="minorHAnsi"/>
          <w:sz w:val="32"/>
          <w:szCs w:val="32"/>
        </w:rPr>
        <w:t>se</w:t>
      </w:r>
      <w:r w:rsidR="00A876AE" w:rsidRPr="00DD27BC">
        <w:rPr>
          <w:rFonts w:asciiTheme="minorHAnsi" w:hAnsiTheme="minorHAnsi" w:cstheme="minorHAnsi"/>
          <w:sz w:val="32"/>
          <w:szCs w:val="32"/>
        </w:rPr>
        <w:t xml:space="preserve"> forums: </w:t>
      </w:r>
    </w:p>
    <w:p w14:paraId="4EE1C74A" w14:textId="7F168A99" w:rsidR="00A876AE" w:rsidRPr="00DD27BC" w:rsidRDefault="00A876AE" w:rsidP="00A876AE">
      <w:pPr>
        <w:pStyle w:val="ListBullet2"/>
        <w:spacing w:after="0"/>
        <w:rPr>
          <w:sz w:val="32"/>
          <w:szCs w:val="32"/>
        </w:rPr>
      </w:pPr>
      <w:r w:rsidRPr="00DD27BC">
        <w:rPr>
          <w:rFonts w:eastAsia="Tahoma"/>
          <w:bCs/>
          <w:sz w:val="32"/>
          <w:szCs w:val="32"/>
        </w:rPr>
        <w:t xml:space="preserve">Active Partnerships Community of Practice for </w:t>
      </w:r>
      <w:r w:rsidR="0039656A" w:rsidRPr="00DD27BC">
        <w:rPr>
          <w:rFonts w:eastAsia="Tahoma"/>
          <w:bCs/>
          <w:sz w:val="32"/>
          <w:szCs w:val="32"/>
        </w:rPr>
        <w:t>M</w:t>
      </w:r>
      <w:r w:rsidRPr="00DD27BC">
        <w:rPr>
          <w:rFonts w:eastAsia="Tahoma"/>
          <w:bCs/>
          <w:sz w:val="32"/>
          <w:szCs w:val="32"/>
        </w:rPr>
        <w:t xml:space="preserve">ental </w:t>
      </w:r>
      <w:r w:rsidR="0039656A" w:rsidRPr="00DD27BC">
        <w:rPr>
          <w:rFonts w:eastAsia="Tahoma"/>
          <w:bCs/>
          <w:sz w:val="32"/>
          <w:szCs w:val="32"/>
        </w:rPr>
        <w:t>H</w:t>
      </w:r>
      <w:r w:rsidRPr="00DD27BC">
        <w:rPr>
          <w:rFonts w:eastAsia="Tahoma"/>
          <w:bCs/>
          <w:sz w:val="32"/>
          <w:szCs w:val="32"/>
        </w:rPr>
        <w:t>ealth</w:t>
      </w:r>
      <w:r w:rsidR="00657816" w:rsidRPr="00DD27BC">
        <w:rPr>
          <w:rFonts w:eastAsia="Tahoma"/>
          <w:bCs/>
          <w:sz w:val="32"/>
          <w:szCs w:val="32"/>
        </w:rPr>
        <w:t xml:space="preserve"> (facilitated by Mind)</w:t>
      </w:r>
    </w:p>
    <w:p w14:paraId="1BC45630" w14:textId="1B0B53A8" w:rsidR="00A876AE" w:rsidRPr="00DD27BC" w:rsidRDefault="00657816" w:rsidP="00A876AE">
      <w:pPr>
        <w:pStyle w:val="ListBullet2"/>
        <w:spacing w:after="0"/>
        <w:rPr>
          <w:sz w:val="32"/>
          <w:szCs w:val="32"/>
        </w:rPr>
      </w:pPr>
      <w:r w:rsidRPr="00DD27BC">
        <w:rPr>
          <w:rFonts w:eastAsia="Tahoma"/>
          <w:bCs/>
          <w:sz w:val="32"/>
          <w:szCs w:val="32"/>
        </w:rPr>
        <w:t>Young People’s Mental Health in Physical Activity Community of Practice (facilitated by Mind)</w:t>
      </w:r>
    </w:p>
    <w:p w14:paraId="562B2FF3" w14:textId="63337B09" w:rsidR="00A876AE" w:rsidRPr="00DD27BC" w:rsidRDefault="00657816" w:rsidP="00A876AE">
      <w:pPr>
        <w:pStyle w:val="ListBullet2"/>
        <w:spacing w:after="0"/>
        <w:rPr>
          <w:sz w:val="32"/>
          <w:szCs w:val="32"/>
        </w:rPr>
      </w:pPr>
      <w:r w:rsidRPr="00DD27BC">
        <w:rPr>
          <w:rFonts w:eastAsia="Tahoma"/>
          <w:bCs/>
          <w:sz w:val="32"/>
          <w:szCs w:val="32"/>
        </w:rPr>
        <w:t>Local Min</w:t>
      </w:r>
      <w:r w:rsidR="0039656A" w:rsidRPr="00DD27BC">
        <w:rPr>
          <w:rFonts w:eastAsia="Tahoma"/>
          <w:bCs/>
          <w:sz w:val="32"/>
          <w:szCs w:val="32"/>
        </w:rPr>
        <w:t>d</w:t>
      </w:r>
      <w:r w:rsidRPr="00DD27BC">
        <w:rPr>
          <w:rFonts w:eastAsia="Tahoma"/>
          <w:bCs/>
          <w:sz w:val="32"/>
          <w:szCs w:val="32"/>
        </w:rPr>
        <w:t xml:space="preserve"> Physical Activity Community of Practice (facilitated by Mind)</w:t>
      </w:r>
      <w:r w:rsidR="0039656A" w:rsidRPr="00DD27BC">
        <w:rPr>
          <w:rFonts w:eastAsia="Tahoma"/>
          <w:bCs/>
          <w:sz w:val="32"/>
          <w:szCs w:val="32"/>
        </w:rPr>
        <w:t>. We have more than 100 local Minds across England and Wales. They’re independent charities that run mental health services in local communities.</w:t>
      </w:r>
    </w:p>
    <w:p w14:paraId="7005470B" w14:textId="2DC4A690" w:rsidR="00A876AE" w:rsidRPr="00DD27BC" w:rsidRDefault="00A876AE" w:rsidP="00A876AE">
      <w:pPr>
        <w:pStyle w:val="ListBullet2"/>
        <w:spacing w:after="0"/>
        <w:rPr>
          <w:sz w:val="32"/>
          <w:szCs w:val="32"/>
        </w:rPr>
      </w:pPr>
      <w:r w:rsidRPr="00DD27BC">
        <w:rPr>
          <w:rFonts w:eastAsia="Tahoma"/>
          <w:bCs/>
          <w:sz w:val="32"/>
          <w:szCs w:val="32"/>
        </w:rPr>
        <w:t xml:space="preserve">Ahead of the Game Conference (Comic Relief and </w:t>
      </w:r>
      <w:proofErr w:type="spellStart"/>
      <w:r w:rsidRPr="00DD27BC">
        <w:rPr>
          <w:rFonts w:eastAsia="Tahoma"/>
          <w:bCs/>
          <w:sz w:val="32"/>
          <w:szCs w:val="32"/>
        </w:rPr>
        <w:t>Athlead</w:t>
      </w:r>
      <w:proofErr w:type="spellEnd"/>
      <w:r w:rsidRPr="00DD27BC">
        <w:rPr>
          <w:rFonts w:eastAsia="Tahoma"/>
          <w:bCs/>
          <w:sz w:val="32"/>
          <w:szCs w:val="32"/>
        </w:rPr>
        <w:t xml:space="preserve">) </w:t>
      </w:r>
    </w:p>
    <w:p w14:paraId="51DB662D" w14:textId="77777777" w:rsidR="00A876AE" w:rsidRPr="00DD27BC" w:rsidRDefault="00A876AE" w:rsidP="00A876AE">
      <w:pPr>
        <w:pStyle w:val="ListBullet2"/>
        <w:spacing w:after="0"/>
        <w:rPr>
          <w:sz w:val="32"/>
          <w:szCs w:val="32"/>
        </w:rPr>
      </w:pPr>
      <w:r w:rsidRPr="00DD27BC">
        <w:rPr>
          <w:rFonts w:eastAsia="Tahoma"/>
          <w:bCs/>
          <w:sz w:val="32"/>
          <w:szCs w:val="32"/>
        </w:rPr>
        <w:t>Community Leisure UK Strategic Health Group</w:t>
      </w:r>
    </w:p>
    <w:p w14:paraId="68EBB193" w14:textId="77777777" w:rsidR="00A876AE" w:rsidRPr="00DD27BC" w:rsidRDefault="00A876AE" w:rsidP="00A876AE">
      <w:pPr>
        <w:pStyle w:val="ListBullet2"/>
        <w:spacing w:after="0"/>
        <w:rPr>
          <w:sz w:val="32"/>
          <w:szCs w:val="32"/>
        </w:rPr>
      </w:pPr>
      <w:r w:rsidRPr="00DD27BC">
        <w:rPr>
          <w:rFonts w:eastAsia="Tahoma"/>
          <w:bCs/>
          <w:sz w:val="32"/>
          <w:szCs w:val="32"/>
        </w:rPr>
        <w:t>Mental Health Community of Practice (led by West Midlands Combined Authority)</w:t>
      </w:r>
    </w:p>
    <w:p w14:paraId="35083D74" w14:textId="77777777" w:rsidR="00A876AE" w:rsidRPr="00DD27BC" w:rsidRDefault="00A876AE" w:rsidP="00A876AE">
      <w:pPr>
        <w:pStyle w:val="ListBullet2"/>
        <w:spacing w:after="0"/>
        <w:rPr>
          <w:sz w:val="32"/>
          <w:szCs w:val="32"/>
        </w:rPr>
      </w:pPr>
      <w:r w:rsidRPr="00DD27BC">
        <w:rPr>
          <w:rFonts w:eastAsia="Tahoma"/>
          <w:bCs/>
          <w:sz w:val="32"/>
          <w:szCs w:val="32"/>
        </w:rPr>
        <w:t>National Physical Activity and Healthcare Collaborative Group (led by NHS Horizons)</w:t>
      </w:r>
    </w:p>
    <w:p w14:paraId="182A57F2" w14:textId="77777777" w:rsidR="00A876AE" w:rsidRPr="00DD27BC" w:rsidRDefault="00A876AE" w:rsidP="00A876AE">
      <w:pPr>
        <w:pStyle w:val="ListBullet2"/>
        <w:spacing w:after="0"/>
        <w:rPr>
          <w:sz w:val="32"/>
          <w:szCs w:val="32"/>
        </w:rPr>
      </w:pPr>
      <w:r w:rsidRPr="00DD27BC">
        <w:rPr>
          <w:rFonts w:eastAsia="Tahoma"/>
          <w:bCs/>
          <w:sz w:val="32"/>
          <w:szCs w:val="32"/>
        </w:rPr>
        <w:t>Sport for Development Coalition conference</w:t>
      </w:r>
    </w:p>
    <w:p w14:paraId="2B7C995C" w14:textId="77777777" w:rsidR="00A876AE" w:rsidRPr="00DD27BC" w:rsidRDefault="00A876AE" w:rsidP="00A876AE">
      <w:pPr>
        <w:pStyle w:val="ListBullet2"/>
        <w:spacing w:after="0"/>
        <w:rPr>
          <w:sz w:val="32"/>
          <w:szCs w:val="32"/>
        </w:rPr>
      </w:pPr>
      <w:r w:rsidRPr="00DD27BC">
        <w:rPr>
          <w:rFonts w:eastAsia="Tahoma"/>
          <w:bCs/>
          <w:sz w:val="32"/>
          <w:szCs w:val="32"/>
        </w:rPr>
        <w:t>Sport welfare officers – Sport Welfare Officer Network</w:t>
      </w:r>
    </w:p>
    <w:p w14:paraId="14C8E636" w14:textId="242716F5" w:rsidR="00657816" w:rsidRPr="00DD27BC" w:rsidRDefault="00A876AE" w:rsidP="002E245A">
      <w:pPr>
        <w:pStyle w:val="ListBullet2"/>
        <w:spacing w:after="0"/>
        <w:rPr>
          <w:rFonts w:eastAsia="Tahoma" w:cs="Mind Meridian"/>
          <w:b/>
          <w:color w:val="1300C1" w:themeColor="text2"/>
          <w:szCs w:val="24"/>
        </w:rPr>
      </w:pPr>
      <w:r w:rsidRPr="00DD27BC">
        <w:rPr>
          <w:rFonts w:eastAsia="Tahoma"/>
          <w:bCs/>
          <w:sz w:val="32"/>
          <w:szCs w:val="32"/>
        </w:rPr>
        <w:t xml:space="preserve">Richmond Group Movement for All Community of Practice </w:t>
      </w:r>
    </w:p>
    <w:p w14:paraId="1528C98E" w14:textId="42904F60" w:rsidR="00594DB9" w:rsidRPr="00A876AE" w:rsidRDefault="00ED736E" w:rsidP="008E7D2B">
      <w:pPr>
        <w:pStyle w:val="Heading3"/>
      </w:pPr>
      <w:bookmarkStart w:id="46" w:name="_Toc195685455"/>
      <w:bookmarkStart w:id="47" w:name="_Toc195685531"/>
      <w:bookmarkStart w:id="48" w:name="_Toc196288650"/>
      <w:r>
        <w:t>Our assumptions</w:t>
      </w:r>
      <w:bookmarkEnd w:id="46"/>
      <w:bookmarkEnd w:id="47"/>
      <w:bookmarkEnd w:id="48"/>
      <w:r>
        <w:t xml:space="preserve"> </w:t>
      </w:r>
    </w:p>
    <w:p w14:paraId="58C9144B" w14:textId="24E83228" w:rsidR="00594DB9" w:rsidRPr="00DD27BC" w:rsidRDefault="00594DB9" w:rsidP="00594DB9">
      <w:pPr>
        <w:rPr>
          <w:rFonts w:eastAsia="Tahoma" w:cs="Mind Meridian"/>
          <w:bCs/>
          <w:sz w:val="32"/>
          <w:szCs w:val="32"/>
        </w:rPr>
      </w:pPr>
      <w:r w:rsidRPr="00DD27BC">
        <w:rPr>
          <w:rFonts w:eastAsia="Tahoma" w:cs="Mind Meridian"/>
          <w:bCs/>
          <w:sz w:val="32"/>
          <w:szCs w:val="32"/>
        </w:rPr>
        <w:t>We’ve made the</w:t>
      </w:r>
      <w:r w:rsidR="00955CC7" w:rsidRPr="00DD27BC">
        <w:rPr>
          <w:rFonts w:eastAsia="Tahoma" w:cs="Mind Meridian"/>
          <w:bCs/>
          <w:sz w:val="32"/>
          <w:szCs w:val="32"/>
        </w:rPr>
        <w:t>se</w:t>
      </w:r>
      <w:r w:rsidRPr="00DD27BC">
        <w:rPr>
          <w:rFonts w:eastAsia="Tahoma" w:cs="Mind Meridian"/>
          <w:bCs/>
          <w:sz w:val="32"/>
          <w:szCs w:val="32"/>
        </w:rPr>
        <w:t xml:space="preserve"> assumptions </w:t>
      </w:r>
      <w:r w:rsidR="00955CC7" w:rsidRPr="00DD27BC">
        <w:rPr>
          <w:rFonts w:eastAsia="Tahoma" w:cs="Mind Meridian"/>
          <w:bCs/>
          <w:sz w:val="32"/>
          <w:szCs w:val="32"/>
        </w:rPr>
        <w:t xml:space="preserve">when developing our guidance: </w:t>
      </w:r>
      <w:r w:rsidRPr="00DD27BC">
        <w:rPr>
          <w:rFonts w:eastAsia="Tahoma" w:cs="Mind Meridian"/>
          <w:bCs/>
          <w:sz w:val="32"/>
          <w:szCs w:val="32"/>
        </w:rPr>
        <w:t xml:space="preserve"> </w:t>
      </w:r>
    </w:p>
    <w:p w14:paraId="351C5491" w14:textId="5F9F67B8" w:rsidR="00594DB9" w:rsidRPr="00DD27BC" w:rsidRDefault="001E10E8" w:rsidP="009A15C4">
      <w:pPr>
        <w:pStyle w:val="ListParagraph"/>
        <w:numPr>
          <w:ilvl w:val="0"/>
          <w:numId w:val="7"/>
        </w:numPr>
        <w:rPr>
          <w:rFonts w:ascii="Mind Meridian" w:eastAsia="Tahoma" w:hAnsi="Mind Meridian" w:cs="Mind Meridian"/>
          <w:bCs/>
          <w:sz w:val="32"/>
          <w:szCs w:val="32"/>
        </w:rPr>
      </w:pPr>
      <w:hyperlink r:id="rId15" w:history="1">
        <w:r w:rsidR="00594DB9" w:rsidRPr="00DD27BC">
          <w:rPr>
            <w:rStyle w:val="Hyperlink"/>
            <w:rFonts w:ascii="Mind Meridian" w:eastAsia="Tahoma" w:hAnsi="Mind Meridian" w:cs="Mind Meridian"/>
            <w:bCs/>
            <w:sz w:val="32"/>
            <w:szCs w:val="32"/>
          </w:rPr>
          <w:t>Safer recruitment guidelines</w:t>
        </w:r>
      </w:hyperlink>
      <w:r w:rsidR="00594DB9" w:rsidRPr="00DD27BC">
        <w:rPr>
          <w:rFonts w:ascii="Mind Meridian" w:eastAsia="Tahoma" w:hAnsi="Mind Meridian" w:cs="Mind Meridian"/>
          <w:bCs/>
          <w:sz w:val="32"/>
          <w:szCs w:val="32"/>
        </w:rPr>
        <w:t xml:space="preserve"> have been followed</w:t>
      </w:r>
      <w:r w:rsidR="00F42E5A" w:rsidRPr="00DD27BC">
        <w:rPr>
          <w:rFonts w:ascii="Mind Meridian" w:eastAsia="Tahoma" w:hAnsi="Mind Meridian" w:cs="Mind Meridian"/>
          <w:bCs/>
          <w:sz w:val="32"/>
          <w:szCs w:val="32"/>
        </w:rPr>
        <w:t xml:space="preserve"> which are proportionate to the role (</w:t>
      </w:r>
      <w:r w:rsidR="0083296F" w:rsidRPr="00DD27BC">
        <w:rPr>
          <w:rFonts w:ascii="Mind Meridian" w:eastAsia="Tahoma" w:hAnsi="Mind Meridian" w:cs="Mind Meridian"/>
          <w:bCs/>
          <w:sz w:val="32"/>
          <w:szCs w:val="32"/>
        </w:rPr>
        <w:t xml:space="preserve">this may include </w:t>
      </w:r>
      <w:r w:rsidR="00F42E5A" w:rsidRPr="00DD27BC">
        <w:rPr>
          <w:rFonts w:ascii="Mind Meridian" w:eastAsia="Tahoma" w:hAnsi="Mind Meridian" w:cs="Mind Meridian"/>
          <w:bCs/>
          <w:sz w:val="32"/>
          <w:szCs w:val="32"/>
        </w:rPr>
        <w:lastRenderedPageBreak/>
        <w:t>references, interviews, D</w:t>
      </w:r>
      <w:r w:rsidR="00955CC7" w:rsidRPr="00DD27BC">
        <w:rPr>
          <w:rFonts w:ascii="Mind Meridian" w:eastAsia="Tahoma" w:hAnsi="Mind Meridian" w:cs="Mind Meridian"/>
          <w:bCs/>
          <w:sz w:val="32"/>
          <w:szCs w:val="32"/>
        </w:rPr>
        <w:t xml:space="preserve">isclosure and </w:t>
      </w:r>
      <w:r w:rsidR="00F42E5A" w:rsidRPr="00DD27BC">
        <w:rPr>
          <w:rFonts w:ascii="Mind Meridian" w:eastAsia="Tahoma" w:hAnsi="Mind Meridian" w:cs="Mind Meridian"/>
          <w:bCs/>
          <w:sz w:val="32"/>
          <w:szCs w:val="32"/>
        </w:rPr>
        <w:t>B</w:t>
      </w:r>
      <w:r w:rsidR="00955CC7" w:rsidRPr="00DD27BC">
        <w:rPr>
          <w:rFonts w:ascii="Mind Meridian" w:eastAsia="Tahoma" w:hAnsi="Mind Meridian" w:cs="Mind Meridian"/>
          <w:bCs/>
          <w:sz w:val="32"/>
          <w:szCs w:val="32"/>
        </w:rPr>
        <w:t xml:space="preserve">arring </w:t>
      </w:r>
      <w:r w:rsidR="00F42E5A" w:rsidRPr="00DD27BC">
        <w:rPr>
          <w:rFonts w:ascii="Mind Meridian" w:eastAsia="Tahoma" w:hAnsi="Mind Meridian" w:cs="Mind Meridian"/>
          <w:bCs/>
          <w:sz w:val="32"/>
          <w:szCs w:val="32"/>
        </w:rPr>
        <w:t>S</w:t>
      </w:r>
      <w:r w:rsidR="00955CC7" w:rsidRPr="00DD27BC">
        <w:rPr>
          <w:rFonts w:ascii="Mind Meridian" w:eastAsia="Tahoma" w:hAnsi="Mind Meridian" w:cs="Mind Meridian"/>
          <w:bCs/>
          <w:sz w:val="32"/>
          <w:szCs w:val="32"/>
        </w:rPr>
        <w:t>ervice</w:t>
      </w:r>
      <w:r w:rsidR="00F42E5A" w:rsidRPr="00DD27BC">
        <w:rPr>
          <w:rFonts w:ascii="Mind Meridian" w:eastAsia="Tahoma" w:hAnsi="Mind Meridian" w:cs="Mind Meridian"/>
          <w:bCs/>
          <w:sz w:val="32"/>
          <w:szCs w:val="32"/>
        </w:rPr>
        <w:t xml:space="preserve"> checks) </w:t>
      </w:r>
      <w:r w:rsidR="00594DB9" w:rsidRPr="00DD27BC">
        <w:rPr>
          <w:rFonts w:ascii="Mind Meridian" w:eastAsia="Tahoma" w:hAnsi="Mind Meridian" w:cs="Mind Meridian"/>
          <w:bCs/>
          <w:sz w:val="32"/>
          <w:szCs w:val="32"/>
        </w:rPr>
        <w:t xml:space="preserve">with safeguarding policies and procedures in place. </w:t>
      </w:r>
    </w:p>
    <w:p w14:paraId="1AE517EB" w14:textId="79259F3B" w:rsidR="00594DB9" w:rsidRPr="00DD27BC" w:rsidRDefault="0083296F" w:rsidP="009A15C4">
      <w:pPr>
        <w:pStyle w:val="ListParagraph"/>
        <w:numPr>
          <w:ilvl w:val="0"/>
          <w:numId w:val="7"/>
        </w:numPr>
        <w:rPr>
          <w:rFonts w:ascii="Mind Meridian" w:eastAsia="Tahoma" w:hAnsi="Mind Meridian" w:cs="Mind Meridian"/>
          <w:bCs/>
          <w:sz w:val="32"/>
          <w:szCs w:val="32"/>
        </w:rPr>
      </w:pPr>
      <w:r w:rsidRPr="00DD27BC">
        <w:rPr>
          <w:rFonts w:ascii="Mind Meridian" w:eastAsia="Tahoma" w:hAnsi="Mind Meridian" w:cs="Mind Meridian"/>
          <w:bCs/>
          <w:sz w:val="32"/>
          <w:szCs w:val="32"/>
          <w:lang w:val="en-GB"/>
        </w:rPr>
        <w:t>Appropriate training for physical activity delivery is provided, along with adequate insurance coverage</w:t>
      </w:r>
      <w:r w:rsidR="00955CC7" w:rsidRPr="00DD27BC">
        <w:rPr>
          <w:rFonts w:ascii="Mind Meridian" w:eastAsia="Tahoma" w:hAnsi="Mind Meridian" w:cs="Mind Meridian"/>
          <w:bCs/>
          <w:sz w:val="32"/>
          <w:szCs w:val="32"/>
          <w:lang w:val="en-GB"/>
        </w:rPr>
        <w:t xml:space="preserve">, </w:t>
      </w:r>
      <w:r w:rsidRPr="00DD27BC">
        <w:rPr>
          <w:rFonts w:ascii="Mind Meridian" w:eastAsia="Tahoma" w:hAnsi="Mind Meridian" w:cs="Mind Meridian"/>
          <w:bCs/>
          <w:sz w:val="32"/>
          <w:szCs w:val="32"/>
          <w:lang w:val="en-GB"/>
        </w:rPr>
        <w:t>where applicable</w:t>
      </w:r>
      <w:r w:rsidR="00955CC7" w:rsidRPr="00DD27BC">
        <w:rPr>
          <w:rFonts w:ascii="Mind Meridian" w:eastAsia="Tahoma" w:hAnsi="Mind Meridian" w:cs="Mind Meridian"/>
          <w:bCs/>
          <w:sz w:val="32"/>
          <w:szCs w:val="32"/>
          <w:lang w:val="en-GB"/>
        </w:rPr>
        <w:t xml:space="preserve">, </w:t>
      </w:r>
      <w:r w:rsidRPr="00DD27BC">
        <w:rPr>
          <w:rFonts w:ascii="Mind Meridian" w:eastAsia="Tahoma" w:hAnsi="Mind Meridian" w:cs="Mind Meridian"/>
          <w:bCs/>
          <w:sz w:val="32"/>
          <w:szCs w:val="32"/>
          <w:lang w:val="en-GB"/>
        </w:rPr>
        <w:t xml:space="preserve">including employer’s liability, clinical negligence, public </w:t>
      </w:r>
      <w:proofErr w:type="gramStart"/>
      <w:r w:rsidRPr="00DD27BC">
        <w:rPr>
          <w:rFonts w:ascii="Mind Meridian" w:eastAsia="Tahoma" w:hAnsi="Mind Meridian" w:cs="Mind Meridian"/>
          <w:bCs/>
          <w:sz w:val="32"/>
          <w:szCs w:val="32"/>
          <w:lang w:val="en-GB"/>
        </w:rPr>
        <w:t>liability</w:t>
      </w:r>
      <w:proofErr w:type="gramEnd"/>
      <w:r w:rsidRPr="00DD27BC">
        <w:rPr>
          <w:rFonts w:ascii="Mind Meridian" w:eastAsia="Tahoma" w:hAnsi="Mind Meridian" w:cs="Mind Meridian"/>
          <w:bCs/>
          <w:sz w:val="32"/>
          <w:szCs w:val="32"/>
          <w:lang w:val="en-GB"/>
        </w:rPr>
        <w:t xml:space="preserve"> and professional negligence. A</w:t>
      </w:r>
      <w:r w:rsidR="00955CC7" w:rsidRPr="00DD27BC">
        <w:rPr>
          <w:rFonts w:ascii="Mind Meridian" w:eastAsia="Tahoma" w:hAnsi="Mind Meridian" w:cs="Mind Meridian"/>
          <w:bCs/>
          <w:sz w:val="32"/>
          <w:szCs w:val="32"/>
          <w:lang w:val="en-GB"/>
        </w:rPr>
        <w:t>lso</w:t>
      </w:r>
      <w:r w:rsidRPr="00DD27BC">
        <w:rPr>
          <w:rFonts w:ascii="Mind Meridian" w:eastAsia="Tahoma" w:hAnsi="Mind Meridian" w:cs="Mind Meridian"/>
          <w:bCs/>
          <w:sz w:val="32"/>
          <w:szCs w:val="32"/>
          <w:lang w:val="en-GB"/>
        </w:rPr>
        <w:t>, ensur</w:t>
      </w:r>
      <w:r w:rsidR="00955CC7" w:rsidRPr="00DD27BC">
        <w:rPr>
          <w:rFonts w:ascii="Mind Meridian" w:eastAsia="Tahoma" w:hAnsi="Mind Meridian" w:cs="Mind Meridian"/>
          <w:bCs/>
          <w:sz w:val="32"/>
          <w:szCs w:val="32"/>
          <w:lang w:val="en-GB"/>
        </w:rPr>
        <w:t>ing</w:t>
      </w:r>
      <w:r w:rsidRPr="00DD27BC">
        <w:rPr>
          <w:rFonts w:ascii="Mind Meridian" w:eastAsia="Tahoma" w:hAnsi="Mind Meridian" w:cs="Mind Meridian"/>
          <w:bCs/>
          <w:sz w:val="32"/>
          <w:szCs w:val="32"/>
          <w:lang w:val="en-GB"/>
        </w:rPr>
        <w:t xml:space="preserve"> that physical first aid provisions are in place for the activities and </w:t>
      </w:r>
      <w:r w:rsidR="00955CC7" w:rsidRPr="00DD27BC">
        <w:rPr>
          <w:rFonts w:ascii="Mind Meridian" w:eastAsia="Tahoma" w:hAnsi="Mind Meridian" w:cs="Mind Meridian"/>
          <w:bCs/>
          <w:sz w:val="32"/>
          <w:szCs w:val="32"/>
          <w:lang w:val="en-GB"/>
        </w:rPr>
        <w:t xml:space="preserve">spaces where they’re run. </w:t>
      </w:r>
      <w:r w:rsidRPr="00DD27BC">
        <w:rPr>
          <w:rFonts w:ascii="Mind Meridian" w:eastAsia="Tahoma" w:hAnsi="Mind Meridian" w:cs="Mind Meridian"/>
          <w:bCs/>
          <w:sz w:val="32"/>
          <w:szCs w:val="32"/>
          <w:lang w:val="en-GB"/>
        </w:rPr>
        <w:t xml:space="preserve"> </w:t>
      </w:r>
    </w:p>
    <w:p w14:paraId="61D352A8" w14:textId="77777777" w:rsidR="00594DB9" w:rsidRPr="00DD27BC" w:rsidRDefault="00594DB9" w:rsidP="009A15C4">
      <w:pPr>
        <w:pStyle w:val="ListParagraph"/>
        <w:numPr>
          <w:ilvl w:val="0"/>
          <w:numId w:val="7"/>
        </w:numPr>
        <w:rPr>
          <w:rFonts w:ascii="Mind Meridian" w:eastAsia="Tahoma" w:hAnsi="Mind Meridian" w:cs="Mind Meridian"/>
          <w:bCs/>
          <w:sz w:val="32"/>
          <w:szCs w:val="32"/>
        </w:rPr>
      </w:pPr>
      <w:r w:rsidRPr="00DD27BC">
        <w:rPr>
          <w:rFonts w:ascii="Mind Meridian" w:eastAsia="Tahoma" w:hAnsi="Mind Meridian" w:cs="Mind Meridian"/>
          <w:bCs/>
          <w:sz w:val="32"/>
          <w:szCs w:val="32"/>
        </w:rPr>
        <w:t xml:space="preserve">Data is kept secure and compliant with GDPR.  </w:t>
      </w:r>
    </w:p>
    <w:p w14:paraId="0316F165" w14:textId="77777777" w:rsidR="00594DB9" w:rsidRPr="00DD27BC" w:rsidRDefault="00594DB9" w:rsidP="009A15C4">
      <w:pPr>
        <w:pStyle w:val="ListParagraph"/>
        <w:numPr>
          <w:ilvl w:val="0"/>
          <w:numId w:val="7"/>
        </w:numPr>
        <w:rPr>
          <w:rFonts w:ascii="Mind Meridian" w:eastAsia="Tahoma" w:hAnsi="Mind Meridian" w:cs="Mind Meridian"/>
          <w:bCs/>
          <w:sz w:val="32"/>
          <w:szCs w:val="32"/>
        </w:rPr>
      </w:pPr>
      <w:r w:rsidRPr="00DD27BC">
        <w:rPr>
          <w:rFonts w:ascii="Mind Meridian" w:eastAsia="Tahoma" w:hAnsi="Mind Meridian" w:cs="Mind Meridian"/>
          <w:bCs/>
          <w:sz w:val="32"/>
          <w:szCs w:val="32"/>
        </w:rPr>
        <w:t xml:space="preserve">Relevant policies and procedures are in place and deliverers are familiar with them. </w:t>
      </w:r>
    </w:p>
    <w:p w14:paraId="77F07D36" w14:textId="453A9574" w:rsidR="003907D0" w:rsidRPr="00DD27BC" w:rsidRDefault="00594DB9" w:rsidP="009A15C4">
      <w:pPr>
        <w:pStyle w:val="ListParagraph"/>
        <w:numPr>
          <w:ilvl w:val="0"/>
          <w:numId w:val="7"/>
        </w:numPr>
        <w:rPr>
          <w:rFonts w:ascii="Mind Meridian" w:eastAsia="Tahoma" w:hAnsi="Mind Meridian" w:cs="Mind Meridian"/>
          <w:bCs/>
          <w:sz w:val="32"/>
          <w:szCs w:val="32"/>
        </w:rPr>
      </w:pPr>
      <w:r w:rsidRPr="00DD27BC">
        <w:rPr>
          <w:rFonts w:ascii="Mind Meridian" w:eastAsia="Tahoma" w:hAnsi="Mind Meridian" w:cs="Mind Meridian"/>
          <w:bCs/>
          <w:sz w:val="32"/>
          <w:szCs w:val="32"/>
        </w:rPr>
        <w:t xml:space="preserve">Monitoring and evaluation of the effectiveness of services is </w:t>
      </w:r>
      <w:r w:rsidR="00955CC7" w:rsidRPr="00DD27BC">
        <w:rPr>
          <w:rFonts w:ascii="Mind Meridian" w:eastAsia="Tahoma" w:hAnsi="Mind Meridian" w:cs="Mind Meridian"/>
          <w:bCs/>
          <w:sz w:val="32"/>
          <w:szCs w:val="32"/>
        </w:rPr>
        <w:t xml:space="preserve">happening </w:t>
      </w:r>
      <w:r w:rsidRPr="00DD27BC">
        <w:rPr>
          <w:rFonts w:ascii="Mind Meridian" w:eastAsia="Tahoma" w:hAnsi="Mind Meridian" w:cs="Mind Meridian"/>
          <w:bCs/>
          <w:sz w:val="32"/>
          <w:szCs w:val="32"/>
        </w:rPr>
        <w:t xml:space="preserve">at the </w:t>
      </w:r>
      <w:r w:rsidR="00955CC7" w:rsidRPr="00DD27BC">
        <w:rPr>
          <w:rFonts w:ascii="Mind Meridian" w:eastAsia="Tahoma" w:hAnsi="Mind Meridian" w:cs="Mind Meridian"/>
          <w:bCs/>
          <w:sz w:val="32"/>
          <w:szCs w:val="32"/>
        </w:rPr>
        <w:t xml:space="preserve">right </w:t>
      </w:r>
      <w:r w:rsidRPr="00DD27BC">
        <w:rPr>
          <w:rFonts w:ascii="Mind Meridian" w:eastAsia="Tahoma" w:hAnsi="Mind Meridian" w:cs="Mind Meridian"/>
          <w:bCs/>
          <w:sz w:val="32"/>
          <w:szCs w:val="32"/>
        </w:rPr>
        <w:t>level for the type of operating environment/service.</w:t>
      </w:r>
    </w:p>
    <w:p w14:paraId="3F6B2424" w14:textId="0BC46A3D" w:rsidR="003907D0" w:rsidRPr="00DD27BC" w:rsidRDefault="003907D0" w:rsidP="003907D0">
      <w:pPr>
        <w:rPr>
          <w:rFonts w:eastAsia="Tahoma" w:cs="Mind Meridian"/>
          <w:bCs/>
          <w:sz w:val="32"/>
          <w:szCs w:val="32"/>
        </w:rPr>
      </w:pPr>
      <w:r w:rsidRPr="00DD27BC">
        <w:rPr>
          <w:rFonts w:eastAsia="Tahoma" w:cs="Mind Meridian"/>
          <w:bCs/>
          <w:sz w:val="32"/>
          <w:szCs w:val="32"/>
        </w:rPr>
        <w:t xml:space="preserve">The </w:t>
      </w:r>
      <w:r w:rsidR="00955CC7" w:rsidRPr="00DD27BC">
        <w:rPr>
          <w:rFonts w:eastAsia="Tahoma" w:cs="Mind Meridian"/>
          <w:bCs/>
          <w:sz w:val="32"/>
          <w:szCs w:val="32"/>
        </w:rPr>
        <w:t xml:space="preserve">people </w:t>
      </w:r>
      <w:r w:rsidRPr="00DD27BC">
        <w:rPr>
          <w:rFonts w:eastAsia="Tahoma" w:cs="Mind Meridian"/>
          <w:bCs/>
          <w:sz w:val="32"/>
          <w:szCs w:val="32"/>
        </w:rPr>
        <w:t xml:space="preserve">who codesigned </w:t>
      </w:r>
      <w:r w:rsidR="00955CC7" w:rsidRPr="00DD27BC">
        <w:rPr>
          <w:rFonts w:eastAsia="Tahoma" w:cs="Mind Meridian"/>
          <w:bCs/>
          <w:sz w:val="32"/>
          <w:szCs w:val="32"/>
        </w:rPr>
        <w:t>our</w:t>
      </w:r>
      <w:r w:rsidRPr="00DD27BC">
        <w:rPr>
          <w:rFonts w:eastAsia="Tahoma" w:cs="Mind Meridian"/>
          <w:bCs/>
          <w:sz w:val="32"/>
          <w:szCs w:val="32"/>
        </w:rPr>
        <w:t xml:space="preserve"> report </w:t>
      </w:r>
      <w:r w:rsidR="00955CC7" w:rsidRPr="00DD27BC">
        <w:rPr>
          <w:rFonts w:eastAsia="Tahoma" w:cs="Mind Meridian"/>
          <w:bCs/>
          <w:sz w:val="32"/>
          <w:szCs w:val="32"/>
        </w:rPr>
        <w:t xml:space="preserve">strongly </w:t>
      </w:r>
      <w:r w:rsidRPr="00DD27BC">
        <w:rPr>
          <w:rFonts w:eastAsia="Tahoma" w:cs="Mind Meridian"/>
          <w:bCs/>
          <w:sz w:val="32"/>
          <w:szCs w:val="32"/>
        </w:rPr>
        <w:t>believe that organisations should aspire to:</w:t>
      </w:r>
    </w:p>
    <w:p w14:paraId="68D15ADB" w14:textId="3541DB1C" w:rsidR="003907D0" w:rsidRPr="00DD27BC" w:rsidRDefault="003907D0" w:rsidP="009A15C4">
      <w:pPr>
        <w:pStyle w:val="ListParagraph"/>
        <w:numPr>
          <w:ilvl w:val="0"/>
          <w:numId w:val="13"/>
        </w:numPr>
        <w:rPr>
          <w:rFonts w:eastAsia="Tahoma" w:cs="Mind Meridian"/>
          <w:bCs/>
          <w:sz w:val="32"/>
          <w:szCs w:val="32"/>
        </w:rPr>
      </w:pPr>
      <w:r w:rsidRPr="00DD27BC">
        <w:rPr>
          <w:rFonts w:ascii="Mind Meridian" w:eastAsia="Tahoma" w:hAnsi="Mind Meridian" w:cs="Mind Meridian"/>
          <w:bCs/>
          <w:sz w:val="32"/>
          <w:szCs w:val="32"/>
        </w:rPr>
        <w:t>Encourag</w:t>
      </w:r>
      <w:r w:rsidR="00955CC7" w:rsidRPr="00DD27BC">
        <w:rPr>
          <w:rFonts w:ascii="Mind Meridian" w:eastAsia="Tahoma" w:hAnsi="Mind Meridian" w:cs="Mind Meridian"/>
          <w:bCs/>
          <w:sz w:val="32"/>
          <w:szCs w:val="32"/>
        </w:rPr>
        <w:t>e</w:t>
      </w:r>
      <w:r w:rsidRPr="00DD27BC">
        <w:rPr>
          <w:rFonts w:ascii="Mind Meridian" w:eastAsia="Tahoma" w:hAnsi="Mind Meridian" w:cs="Mind Meridian"/>
          <w:bCs/>
          <w:sz w:val="32"/>
          <w:szCs w:val="32"/>
        </w:rPr>
        <w:t xml:space="preserve"> coproduction in the design, </w:t>
      </w:r>
      <w:proofErr w:type="gramStart"/>
      <w:r w:rsidRPr="00DD27BC">
        <w:rPr>
          <w:rFonts w:ascii="Mind Meridian" w:eastAsia="Tahoma" w:hAnsi="Mind Meridian" w:cs="Mind Meridian"/>
          <w:bCs/>
          <w:sz w:val="32"/>
          <w:szCs w:val="32"/>
        </w:rPr>
        <w:t>delivery</w:t>
      </w:r>
      <w:proofErr w:type="gramEnd"/>
      <w:r w:rsidRPr="00DD27BC">
        <w:rPr>
          <w:rFonts w:ascii="Mind Meridian" w:eastAsia="Tahoma" w:hAnsi="Mind Meridian" w:cs="Mind Meridian"/>
          <w:bCs/>
          <w:sz w:val="32"/>
          <w:szCs w:val="32"/>
        </w:rPr>
        <w:t xml:space="preserve"> and evaluation of services at a level appropriate to the operating environment and service type.</w:t>
      </w:r>
    </w:p>
    <w:p w14:paraId="4A093340" w14:textId="7FA96593" w:rsidR="003907D0" w:rsidRPr="00DD27BC" w:rsidRDefault="003907D0" w:rsidP="009A15C4">
      <w:pPr>
        <w:pStyle w:val="ListParagraph"/>
        <w:numPr>
          <w:ilvl w:val="0"/>
          <w:numId w:val="13"/>
        </w:numPr>
        <w:rPr>
          <w:rFonts w:ascii="Mind Meridian" w:eastAsia="Tahoma" w:hAnsi="Mind Meridian" w:cs="Mind Meridian"/>
          <w:bCs/>
          <w:sz w:val="32"/>
          <w:szCs w:val="32"/>
        </w:rPr>
      </w:pPr>
      <w:r w:rsidRPr="00DD27BC">
        <w:rPr>
          <w:rFonts w:ascii="Mind Meridian" w:eastAsia="Tahoma" w:hAnsi="Mind Meridian" w:cs="Mind Meridian"/>
          <w:bCs/>
          <w:sz w:val="32"/>
          <w:szCs w:val="32"/>
        </w:rPr>
        <w:t>Ensuring that deliverers adopt a rights-based approach</w:t>
      </w:r>
      <w:r w:rsidR="00ED736E" w:rsidRPr="00DD27BC">
        <w:rPr>
          <w:rFonts w:ascii="Mind Meridian" w:eastAsia="Tahoma" w:hAnsi="Mind Meridian" w:cs="Mind Meridian"/>
          <w:bCs/>
          <w:sz w:val="32"/>
          <w:szCs w:val="32"/>
        </w:rPr>
        <w:t>, including the right to be active.</w:t>
      </w:r>
    </w:p>
    <w:p w14:paraId="4EE2A818" w14:textId="77777777" w:rsidR="00657816" w:rsidRDefault="00657816" w:rsidP="004E132D">
      <w:pPr>
        <w:spacing w:after="0"/>
        <w:rPr>
          <w:rFonts w:eastAsia="Tahoma" w:cs="Mind Meridian"/>
          <w:b/>
          <w:color w:val="1300C1" w:themeColor="text2"/>
          <w:sz w:val="32"/>
          <w:szCs w:val="32"/>
        </w:rPr>
      </w:pPr>
    </w:p>
    <w:p w14:paraId="06B5D6E8" w14:textId="77777777" w:rsidR="00532A74" w:rsidRDefault="00532A74">
      <w:pPr>
        <w:spacing w:after="0" w:line="240" w:lineRule="auto"/>
        <w:rPr>
          <w:rFonts w:cs="Mind Meridian Display"/>
          <w:b/>
          <w:noProof/>
          <w:color w:val="1300C1" w:themeColor="text2"/>
          <w:sz w:val="64"/>
          <w:szCs w:val="48"/>
        </w:rPr>
      </w:pPr>
      <w:bookmarkStart w:id="49" w:name="_Toc196288651"/>
      <w:r>
        <w:br w:type="page"/>
      </w:r>
    </w:p>
    <w:p w14:paraId="470C9481" w14:textId="725D7747" w:rsidR="00CE185C" w:rsidRPr="00594DB9" w:rsidRDefault="001A6FC3" w:rsidP="008E7D2B">
      <w:pPr>
        <w:pStyle w:val="Heading1"/>
      </w:pPr>
      <w:r>
        <w:lastRenderedPageBreak/>
        <w:t>Our f</w:t>
      </w:r>
      <w:r w:rsidR="00CE185C" w:rsidRPr="00594DB9">
        <w:t>indings</w:t>
      </w:r>
      <w:r w:rsidR="003E2F6C" w:rsidRPr="00594DB9">
        <w:t>:</w:t>
      </w:r>
      <w:bookmarkEnd w:id="49"/>
    </w:p>
    <w:p w14:paraId="700C934B" w14:textId="581FD009" w:rsidR="001A6FC3" w:rsidRPr="0011302E" w:rsidRDefault="00CE185C" w:rsidP="00CE185C">
      <w:pPr>
        <w:rPr>
          <w:rFonts w:eastAsia="Tahoma" w:cs="Mind Meridian"/>
          <w:bCs/>
          <w:sz w:val="32"/>
          <w:szCs w:val="32"/>
        </w:rPr>
      </w:pPr>
      <w:r w:rsidRPr="0011302E">
        <w:rPr>
          <w:rFonts w:eastAsia="Tahoma" w:cs="Mind Meridian"/>
          <w:bCs/>
          <w:sz w:val="32"/>
          <w:szCs w:val="32"/>
        </w:rPr>
        <w:t>This work has been</w:t>
      </w:r>
      <w:r w:rsidR="001A6FC3" w:rsidRPr="0011302E">
        <w:rPr>
          <w:rFonts w:eastAsia="Tahoma" w:cs="Mind Meridian"/>
          <w:bCs/>
          <w:sz w:val="32"/>
          <w:szCs w:val="32"/>
        </w:rPr>
        <w:t xml:space="preserve"> welcomed </w:t>
      </w:r>
      <w:r w:rsidRPr="0011302E">
        <w:rPr>
          <w:rFonts w:eastAsia="Tahoma" w:cs="Mind Meridian"/>
          <w:bCs/>
          <w:sz w:val="32"/>
          <w:szCs w:val="32"/>
        </w:rPr>
        <w:t xml:space="preserve">by partners across the sport, physical </w:t>
      </w:r>
      <w:proofErr w:type="gramStart"/>
      <w:r w:rsidRPr="0011302E">
        <w:rPr>
          <w:rFonts w:eastAsia="Tahoma" w:cs="Mind Meridian"/>
          <w:bCs/>
          <w:sz w:val="32"/>
          <w:szCs w:val="32"/>
        </w:rPr>
        <w:t>activity</w:t>
      </w:r>
      <w:proofErr w:type="gramEnd"/>
      <w:r w:rsidRPr="0011302E">
        <w:rPr>
          <w:rFonts w:eastAsia="Tahoma" w:cs="Mind Meridian"/>
          <w:bCs/>
          <w:sz w:val="32"/>
          <w:szCs w:val="32"/>
        </w:rPr>
        <w:t xml:space="preserve"> and mental health</w:t>
      </w:r>
      <w:r w:rsidR="008844C0" w:rsidRPr="0011302E">
        <w:rPr>
          <w:rFonts w:eastAsia="Tahoma" w:cs="Mind Meridian"/>
          <w:bCs/>
          <w:sz w:val="32"/>
          <w:szCs w:val="32"/>
        </w:rPr>
        <w:t>/</w:t>
      </w:r>
      <w:r w:rsidR="0039656A" w:rsidRPr="0011302E">
        <w:rPr>
          <w:rFonts w:eastAsia="Tahoma" w:cs="Mind Meridian"/>
          <w:bCs/>
          <w:sz w:val="32"/>
          <w:szCs w:val="32"/>
        </w:rPr>
        <w:t xml:space="preserve">physical </w:t>
      </w:r>
      <w:r w:rsidR="008844C0" w:rsidRPr="0011302E">
        <w:rPr>
          <w:rFonts w:eastAsia="Tahoma" w:cs="Mind Meridian"/>
          <w:bCs/>
          <w:sz w:val="32"/>
          <w:szCs w:val="32"/>
        </w:rPr>
        <w:t xml:space="preserve">health </w:t>
      </w:r>
      <w:r w:rsidRPr="0011302E">
        <w:rPr>
          <w:rFonts w:eastAsia="Tahoma" w:cs="Mind Meridian"/>
          <w:bCs/>
          <w:sz w:val="32"/>
          <w:szCs w:val="32"/>
        </w:rPr>
        <w:t>sectors from voluntary and peer</w:t>
      </w:r>
      <w:r w:rsidR="001A6FC3" w:rsidRPr="0011302E">
        <w:rPr>
          <w:rFonts w:eastAsia="Tahoma" w:cs="Mind Meridian"/>
          <w:bCs/>
          <w:sz w:val="32"/>
          <w:szCs w:val="32"/>
        </w:rPr>
        <w:t>-</w:t>
      </w:r>
      <w:r w:rsidRPr="0011302E">
        <w:rPr>
          <w:rFonts w:eastAsia="Tahoma" w:cs="Mind Meridian"/>
          <w:bCs/>
          <w:sz w:val="32"/>
          <w:szCs w:val="32"/>
        </w:rPr>
        <w:t xml:space="preserve">led organisations through to established third sector and statutory providers. </w:t>
      </w:r>
    </w:p>
    <w:p w14:paraId="3C04473A" w14:textId="2E28900E" w:rsidR="00CE185C" w:rsidRPr="0011302E" w:rsidRDefault="00CE185C" w:rsidP="00CE185C">
      <w:pPr>
        <w:rPr>
          <w:rFonts w:eastAsia="Tahoma" w:cs="Mind Meridian"/>
          <w:bCs/>
          <w:sz w:val="32"/>
          <w:szCs w:val="32"/>
        </w:rPr>
      </w:pPr>
      <w:r w:rsidRPr="0011302E">
        <w:rPr>
          <w:rFonts w:eastAsia="Tahoma" w:cs="Mind Meridian"/>
          <w:bCs/>
          <w:sz w:val="32"/>
          <w:szCs w:val="32"/>
        </w:rPr>
        <w:t xml:space="preserve">Most importantly, people with lived experience of mental health problems </w:t>
      </w:r>
      <w:r w:rsidR="004B17A9" w:rsidRPr="0011302E">
        <w:rPr>
          <w:rFonts w:eastAsia="Tahoma" w:cs="Mind Meridian"/>
          <w:bCs/>
          <w:sz w:val="32"/>
          <w:szCs w:val="32"/>
        </w:rPr>
        <w:t xml:space="preserve">(both young people and adults) </w:t>
      </w:r>
      <w:r w:rsidRPr="0011302E">
        <w:rPr>
          <w:rFonts w:eastAsia="Tahoma" w:cs="Mind Meridian"/>
          <w:bCs/>
          <w:sz w:val="32"/>
          <w:szCs w:val="32"/>
        </w:rPr>
        <w:t xml:space="preserve">told us </w:t>
      </w:r>
      <w:r w:rsidR="001A6FC3" w:rsidRPr="0011302E">
        <w:rPr>
          <w:rFonts w:eastAsia="Tahoma" w:cs="Mind Meridian"/>
          <w:bCs/>
          <w:sz w:val="32"/>
          <w:szCs w:val="32"/>
        </w:rPr>
        <w:t xml:space="preserve">our work </w:t>
      </w:r>
      <w:r w:rsidRPr="0011302E">
        <w:rPr>
          <w:rFonts w:eastAsia="Tahoma" w:cs="Mind Meridian"/>
          <w:bCs/>
          <w:sz w:val="32"/>
          <w:szCs w:val="32"/>
        </w:rPr>
        <w:t>will help to clarify expectations</w:t>
      </w:r>
      <w:r w:rsidR="0039656A" w:rsidRPr="0011302E">
        <w:rPr>
          <w:rFonts w:eastAsia="Tahoma" w:cs="Mind Meridian"/>
          <w:bCs/>
          <w:sz w:val="32"/>
          <w:szCs w:val="32"/>
        </w:rPr>
        <w:t xml:space="preserve">. They also said it will </w:t>
      </w:r>
      <w:r w:rsidRPr="0011302E">
        <w:rPr>
          <w:rFonts w:eastAsia="Tahoma" w:cs="Mind Meridian"/>
          <w:bCs/>
          <w:sz w:val="32"/>
          <w:szCs w:val="32"/>
        </w:rPr>
        <w:t xml:space="preserve">reduce ambiguity when accessing sport, physical </w:t>
      </w:r>
      <w:proofErr w:type="gramStart"/>
      <w:r w:rsidRPr="0011302E">
        <w:rPr>
          <w:rFonts w:eastAsia="Tahoma" w:cs="Mind Meridian"/>
          <w:bCs/>
          <w:sz w:val="32"/>
          <w:szCs w:val="32"/>
        </w:rPr>
        <w:t>activity</w:t>
      </w:r>
      <w:proofErr w:type="gramEnd"/>
      <w:r w:rsidRPr="0011302E">
        <w:rPr>
          <w:rFonts w:eastAsia="Tahoma" w:cs="Mind Meridian"/>
          <w:bCs/>
          <w:sz w:val="32"/>
          <w:szCs w:val="32"/>
        </w:rPr>
        <w:t xml:space="preserve"> and movement programmes to support their mental health in different environments.</w:t>
      </w:r>
    </w:p>
    <w:p w14:paraId="4CF5A51B" w14:textId="4B03E71C" w:rsidR="00535A75" w:rsidRPr="00802E39" w:rsidRDefault="001A6FC3" w:rsidP="008E7D2B">
      <w:pPr>
        <w:pStyle w:val="Heading2"/>
      </w:pPr>
      <w:bookmarkStart w:id="50" w:name="_Toc195685457"/>
      <w:bookmarkStart w:id="51" w:name="_Toc195685533"/>
      <w:bookmarkStart w:id="52" w:name="_Toc196288652"/>
      <w:r>
        <w:t xml:space="preserve">Main </w:t>
      </w:r>
      <w:r w:rsidR="00222A52">
        <w:t>findings</w:t>
      </w:r>
      <w:bookmarkEnd w:id="50"/>
      <w:bookmarkEnd w:id="51"/>
      <w:bookmarkEnd w:id="52"/>
      <w:r w:rsidR="00222A52">
        <w:t xml:space="preserve"> </w:t>
      </w:r>
      <w:r w:rsidR="00535A75" w:rsidRPr="00802E39">
        <w:t xml:space="preserve"> </w:t>
      </w:r>
    </w:p>
    <w:p w14:paraId="45B182DD" w14:textId="6C33B99C" w:rsidR="00222A52" w:rsidRPr="0011302E" w:rsidRDefault="00222A52" w:rsidP="00535A75">
      <w:pPr>
        <w:rPr>
          <w:rFonts w:asciiTheme="minorHAnsi" w:eastAsia="Tahoma" w:hAnsiTheme="minorHAnsi" w:cstheme="minorHAnsi"/>
          <w:bCs/>
          <w:sz w:val="32"/>
          <w:szCs w:val="32"/>
        </w:rPr>
      </w:pPr>
      <w:r w:rsidRPr="0011302E">
        <w:rPr>
          <w:rFonts w:asciiTheme="minorHAnsi" w:eastAsia="Tahoma" w:hAnsiTheme="minorHAnsi" w:cstheme="minorHAnsi"/>
          <w:bCs/>
          <w:sz w:val="32"/>
          <w:szCs w:val="32"/>
        </w:rPr>
        <w:t>The</w:t>
      </w:r>
      <w:r w:rsidR="001A6FC3" w:rsidRPr="0011302E">
        <w:rPr>
          <w:rFonts w:asciiTheme="minorHAnsi" w:eastAsia="Tahoma" w:hAnsiTheme="minorHAnsi" w:cstheme="minorHAnsi"/>
          <w:bCs/>
          <w:sz w:val="32"/>
          <w:szCs w:val="32"/>
        </w:rPr>
        <w:t>se</w:t>
      </w:r>
      <w:r w:rsidRPr="0011302E">
        <w:rPr>
          <w:rFonts w:asciiTheme="minorHAnsi" w:eastAsia="Tahoma" w:hAnsiTheme="minorHAnsi" w:cstheme="minorHAnsi"/>
          <w:bCs/>
          <w:sz w:val="32"/>
          <w:szCs w:val="32"/>
        </w:rPr>
        <w:t xml:space="preserve"> </w:t>
      </w:r>
      <w:r w:rsidR="0039656A" w:rsidRPr="0011302E">
        <w:rPr>
          <w:rFonts w:asciiTheme="minorHAnsi" w:eastAsia="Tahoma" w:hAnsiTheme="minorHAnsi" w:cstheme="minorHAnsi"/>
          <w:bCs/>
          <w:sz w:val="32"/>
          <w:szCs w:val="32"/>
        </w:rPr>
        <w:t xml:space="preserve">points </w:t>
      </w:r>
      <w:r w:rsidRPr="0011302E">
        <w:rPr>
          <w:rFonts w:asciiTheme="minorHAnsi" w:eastAsia="Tahoma" w:hAnsiTheme="minorHAnsi" w:cstheme="minorHAnsi"/>
          <w:bCs/>
          <w:sz w:val="32"/>
          <w:szCs w:val="32"/>
        </w:rPr>
        <w:t xml:space="preserve">were identified by multiple groups during </w:t>
      </w:r>
      <w:r w:rsidR="001A6FC3" w:rsidRPr="0011302E">
        <w:rPr>
          <w:rFonts w:asciiTheme="minorHAnsi" w:eastAsia="Tahoma" w:hAnsiTheme="minorHAnsi" w:cstheme="minorHAnsi"/>
          <w:bCs/>
          <w:sz w:val="32"/>
          <w:szCs w:val="32"/>
        </w:rPr>
        <w:t xml:space="preserve">our </w:t>
      </w:r>
      <w:r w:rsidRPr="0011302E">
        <w:rPr>
          <w:rFonts w:asciiTheme="minorHAnsi" w:eastAsia="Tahoma" w:hAnsiTheme="minorHAnsi" w:cstheme="minorHAnsi"/>
          <w:bCs/>
          <w:sz w:val="32"/>
          <w:szCs w:val="32"/>
        </w:rPr>
        <w:t>workshops.</w:t>
      </w:r>
    </w:p>
    <w:p w14:paraId="3297DBA5" w14:textId="2B18801D" w:rsidR="001A6FC3" w:rsidRPr="00D85F5B" w:rsidRDefault="001A6FC3" w:rsidP="001A6FC3">
      <w:pPr>
        <w:rPr>
          <w:rFonts w:asciiTheme="minorHAnsi" w:eastAsia="Tahoma" w:hAnsiTheme="minorHAnsi" w:cstheme="minorHAnsi"/>
          <w:bCs/>
          <w:sz w:val="32"/>
          <w:szCs w:val="32"/>
        </w:rPr>
      </w:pPr>
      <w:bookmarkStart w:id="53" w:name="_Toc195685458"/>
      <w:bookmarkStart w:id="54" w:name="_Toc195685534"/>
      <w:bookmarkStart w:id="55" w:name="_Toc196288653"/>
      <w:r w:rsidRPr="008E7D2B">
        <w:rPr>
          <w:rStyle w:val="Heading3Char"/>
        </w:rPr>
        <w:t>1. Interpersonal skills and personal qualities are vital</w:t>
      </w:r>
      <w:bookmarkEnd w:id="53"/>
      <w:bookmarkEnd w:id="54"/>
      <w:bookmarkEnd w:id="55"/>
      <w:r w:rsidRPr="00A6584D">
        <w:rPr>
          <w:rFonts w:asciiTheme="minorHAnsi" w:eastAsia="Tahoma" w:hAnsiTheme="minorHAnsi" w:cstheme="minorHAnsi"/>
          <w:bCs/>
          <w:sz w:val="22"/>
          <w:szCs w:val="22"/>
        </w:rPr>
        <w:br/>
      </w:r>
      <w:r w:rsidR="00535A75" w:rsidRPr="00D85F5B">
        <w:rPr>
          <w:rFonts w:asciiTheme="minorHAnsi" w:eastAsia="Tahoma" w:hAnsiTheme="minorHAnsi" w:cstheme="minorHAnsi"/>
          <w:bCs/>
          <w:sz w:val="32"/>
          <w:szCs w:val="32"/>
        </w:rPr>
        <w:t>The interpersonal skills and personal</w:t>
      </w:r>
      <w:r w:rsidR="00535A75" w:rsidRPr="00D85F5B">
        <w:rPr>
          <w:rFonts w:asciiTheme="minorHAnsi" w:eastAsia="Tahoma" w:hAnsiTheme="minorHAnsi" w:cstheme="minorHAnsi"/>
          <w:b/>
          <w:sz w:val="32"/>
          <w:szCs w:val="32"/>
        </w:rPr>
        <w:t xml:space="preserve"> </w:t>
      </w:r>
      <w:r w:rsidR="00535A75" w:rsidRPr="00D85F5B">
        <w:rPr>
          <w:rFonts w:asciiTheme="minorHAnsi" w:eastAsia="Tahoma" w:hAnsiTheme="minorHAnsi" w:cstheme="minorHAnsi"/>
          <w:bCs/>
          <w:sz w:val="32"/>
          <w:szCs w:val="32"/>
        </w:rPr>
        <w:t>qualities of</w:t>
      </w:r>
      <w:r w:rsidR="00C87B01" w:rsidRPr="00D85F5B">
        <w:rPr>
          <w:rFonts w:asciiTheme="minorHAnsi" w:eastAsia="Tahoma" w:hAnsiTheme="minorHAnsi" w:cstheme="minorHAnsi"/>
          <w:bCs/>
          <w:sz w:val="32"/>
          <w:szCs w:val="32"/>
        </w:rPr>
        <w:t xml:space="preserve"> both</w:t>
      </w:r>
      <w:r w:rsidR="00535A75" w:rsidRPr="00D85F5B">
        <w:rPr>
          <w:rFonts w:asciiTheme="minorHAnsi" w:eastAsia="Tahoma" w:hAnsiTheme="minorHAnsi" w:cstheme="minorHAnsi"/>
          <w:bCs/>
          <w:sz w:val="32"/>
          <w:szCs w:val="32"/>
        </w:rPr>
        <w:t xml:space="preserve"> the deliverer</w:t>
      </w:r>
      <w:r w:rsidR="0043394A" w:rsidRPr="00D85F5B">
        <w:rPr>
          <w:rFonts w:asciiTheme="minorHAnsi" w:eastAsia="Tahoma" w:hAnsiTheme="minorHAnsi" w:cstheme="minorHAnsi"/>
          <w:bCs/>
          <w:sz w:val="32"/>
          <w:szCs w:val="32"/>
        </w:rPr>
        <w:t>(s)</w:t>
      </w:r>
      <w:r w:rsidR="00535A75" w:rsidRPr="00D85F5B">
        <w:rPr>
          <w:rFonts w:asciiTheme="minorHAnsi" w:eastAsia="Tahoma" w:hAnsiTheme="minorHAnsi" w:cstheme="minorHAnsi"/>
          <w:bCs/>
          <w:sz w:val="32"/>
          <w:szCs w:val="32"/>
        </w:rPr>
        <w:t xml:space="preserve"> </w:t>
      </w:r>
      <w:r w:rsidR="00C87B01" w:rsidRPr="00D85F5B">
        <w:rPr>
          <w:rFonts w:asciiTheme="minorHAnsi" w:eastAsia="Tahoma" w:hAnsiTheme="minorHAnsi" w:cstheme="minorHAnsi"/>
          <w:bCs/>
          <w:sz w:val="32"/>
          <w:szCs w:val="32"/>
        </w:rPr>
        <w:t xml:space="preserve">and referrers </w:t>
      </w:r>
      <w:r w:rsidR="00535A75" w:rsidRPr="00D85F5B">
        <w:rPr>
          <w:rFonts w:asciiTheme="minorHAnsi" w:eastAsia="Tahoma" w:hAnsiTheme="minorHAnsi" w:cstheme="minorHAnsi"/>
          <w:bCs/>
          <w:sz w:val="32"/>
          <w:szCs w:val="32"/>
        </w:rPr>
        <w:t xml:space="preserve">were found to be vital across all settings. </w:t>
      </w:r>
    </w:p>
    <w:p w14:paraId="3A211A0E" w14:textId="170A655C" w:rsidR="001A6FC3" w:rsidRPr="00D85F5B" w:rsidRDefault="001A6FC3" w:rsidP="001A6FC3">
      <w:p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 xml:space="preserve">These qualities can be hard to </w:t>
      </w:r>
      <w:r w:rsidR="00955CC7" w:rsidRPr="00D85F5B">
        <w:rPr>
          <w:rFonts w:asciiTheme="minorHAnsi" w:eastAsia="Tahoma" w:hAnsiTheme="minorHAnsi" w:cstheme="minorHAnsi"/>
          <w:bCs/>
          <w:sz w:val="32"/>
          <w:szCs w:val="32"/>
        </w:rPr>
        <w:t>explain</w:t>
      </w:r>
      <w:r w:rsidRPr="00D85F5B">
        <w:rPr>
          <w:rFonts w:asciiTheme="minorHAnsi" w:eastAsia="Tahoma" w:hAnsiTheme="minorHAnsi" w:cstheme="minorHAnsi"/>
          <w:bCs/>
          <w:sz w:val="32"/>
          <w:szCs w:val="32"/>
        </w:rPr>
        <w:t xml:space="preserve">. But people mentioned: </w:t>
      </w:r>
    </w:p>
    <w:p w14:paraId="555DD655" w14:textId="4CCD4C26" w:rsidR="0039656A" w:rsidRPr="00D85F5B" w:rsidRDefault="001A6FC3" w:rsidP="009A15C4">
      <w:pPr>
        <w:pStyle w:val="ListParagraph"/>
        <w:numPr>
          <w:ilvl w:val="0"/>
          <w:numId w:val="15"/>
        </w:num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 xml:space="preserve">the </w:t>
      </w:r>
      <w:r w:rsidR="000A70C0" w:rsidRPr="00D85F5B">
        <w:rPr>
          <w:rFonts w:asciiTheme="minorHAnsi" w:eastAsia="Tahoma" w:hAnsiTheme="minorHAnsi" w:cstheme="minorHAnsi"/>
          <w:bCs/>
          <w:sz w:val="32"/>
          <w:szCs w:val="32"/>
        </w:rPr>
        <w:t xml:space="preserve">ability to build </w:t>
      </w:r>
      <w:proofErr w:type="gramStart"/>
      <w:r w:rsidR="000A70C0" w:rsidRPr="00D85F5B">
        <w:rPr>
          <w:rFonts w:asciiTheme="minorHAnsi" w:eastAsia="Tahoma" w:hAnsiTheme="minorHAnsi" w:cstheme="minorHAnsi"/>
          <w:bCs/>
          <w:sz w:val="32"/>
          <w:szCs w:val="32"/>
        </w:rPr>
        <w:t>rapport</w:t>
      </w:r>
      <w:proofErr w:type="gramEnd"/>
    </w:p>
    <w:p w14:paraId="0E1222E2" w14:textId="37ED40CB" w:rsidR="0039656A" w:rsidRPr="00D85F5B" w:rsidRDefault="000A70C0" w:rsidP="009A15C4">
      <w:pPr>
        <w:pStyle w:val="ListParagraph"/>
        <w:numPr>
          <w:ilvl w:val="0"/>
          <w:numId w:val="15"/>
        </w:num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strong communication skills</w:t>
      </w:r>
    </w:p>
    <w:p w14:paraId="52CE7974" w14:textId="79C630DB" w:rsidR="0039656A" w:rsidRPr="00D85F5B" w:rsidRDefault="000A70C0" w:rsidP="009A15C4">
      <w:pPr>
        <w:pStyle w:val="ListParagraph"/>
        <w:numPr>
          <w:ilvl w:val="0"/>
          <w:numId w:val="15"/>
        </w:num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empathetic understanding</w:t>
      </w:r>
    </w:p>
    <w:p w14:paraId="390787CD" w14:textId="47C3F2DE" w:rsidR="0039656A" w:rsidRPr="00D85F5B" w:rsidRDefault="000A70C0" w:rsidP="009A15C4">
      <w:pPr>
        <w:pStyle w:val="ListParagraph"/>
        <w:numPr>
          <w:ilvl w:val="0"/>
          <w:numId w:val="15"/>
        </w:num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emotional intelligence</w:t>
      </w:r>
    </w:p>
    <w:p w14:paraId="75AE94D1" w14:textId="632A0B01" w:rsidR="0039656A" w:rsidRPr="00D85F5B" w:rsidRDefault="000A70C0" w:rsidP="009A15C4">
      <w:pPr>
        <w:pStyle w:val="ListParagraph"/>
        <w:numPr>
          <w:ilvl w:val="0"/>
          <w:numId w:val="15"/>
        </w:num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compassion</w:t>
      </w:r>
    </w:p>
    <w:p w14:paraId="36445B45" w14:textId="1676CD31" w:rsidR="0039656A" w:rsidRPr="00D85F5B" w:rsidRDefault="000A70C0" w:rsidP="009A15C4">
      <w:pPr>
        <w:pStyle w:val="ListParagraph"/>
        <w:numPr>
          <w:ilvl w:val="0"/>
          <w:numId w:val="15"/>
        </w:num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inclusivity</w:t>
      </w:r>
    </w:p>
    <w:p w14:paraId="1AC48150" w14:textId="59B0DDAD" w:rsidR="001A6FC3" w:rsidRPr="00D85F5B" w:rsidRDefault="000A70C0" w:rsidP="009A15C4">
      <w:pPr>
        <w:pStyle w:val="ListParagraph"/>
        <w:numPr>
          <w:ilvl w:val="0"/>
          <w:numId w:val="15"/>
        </w:num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 xml:space="preserve">respect for diversity and neurodivergence </w:t>
      </w:r>
      <w:r w:rsidR="00D60D11" w:rsidRPr="00D85F5B">
        <w:rPr>
          <w:rFonts w:asciiTheme="minorHAnsi" w:eastAsia="Tahoma" w:hAnsiTheme="minorHAnsi" w:cstheme="minorHAnsi"/>
          <w:bCs/>
          <w:sz w:val="32"/>
          <w:szCs w:val="32"/>
        </w:rPr>
        <w:t xml:space="preserve"> </w:t>
      </w:r>
    </w:p>
    <w:p w14:paraId="025E7CC8" w14:textId="54AED8F7" w:rsidR="0039656A" w:rsidRPr="00D85F5B" w:rsidRDefault="0039656A" w:rsidP="001A6FC3">
      <w:pPr>
        <w:rPr>
          <w:rFonts w:asciiTheme="minorHAnsi" w:eastAsia="Tahoma" w:hAnsiTheme="minorHAnsi" w:cstheme="minorHAnsi"/>
          <w:bCs/>
          <w:sz w:val="32"/>
          <w:szCs w:val="32"/>
        </w:rPr>
      </w:pPr>
      <w:r w:rsidRPr="00D85F5B">
        <w:rPr>
          <w:rFonts w:asciiTheme="minorHAnsi" w:eastAsia="Tahoma" w:hAnsiTheme="minorHAnsi" w:cstheme="minorHAnsi"/>
          <w:bCs/>
          <w:sz w:val="32"/>
          <w:szCs w:val="32"/>
        </w:rPr>
        <w:t xml:space="preserve">Deliverers and referrers expressed these qualities in different ways depending on their style of working. </w:t>
      </w:r>
      <w:proofErr w:type="gramStart"/>
      <w:r w:rsidRPr="00D85F5B">
        <w:rPr>
          <w:rFonts w:asciiTheme="minorHAnsi" w:eastAsia="Tahoma" w:hAnsiTheme="minorHAnsi" w:cstheme="minorHAnsi"/>
          <w:bCs/>
          <w:sz w:val="32"/>
          <w:szCs w:val="32"/>
        </w:rPr>
        <w:t>So</w:t>
      </w:r>
      <w:proofErr w:type="gramEnd"/>
      <w:r w:rsidRPr="00D85F5B">
        <w:rPr>
          <w:rFonts w:asciiTheme="minorHAnsi" w:eastAsia="Tahoma" w:hAnsiTheme="minorHAnsi" w:cstheme="minorHAnsi"/>
          <w:bCs/>
          <w:sz w:val="32"/>
          <w:szCs w:val="32"/>
        </w:rPr>
        <w:t xml:space="preserve"> </w:t>
      </w:r>
      <w:r w:rsidRPr="00D85F5B">
        <w:rPr>
          <w:rFonts w:asciiTheme="minorHAnsi" w:eastAsia="Tahoma" w:hAnsiTheme="minorHAnsi" w:cstheme="minorHAnsi"/>
          <w:bCs/>
          <w:sz w:val="32"/>
          <w:szCs w:val="32"/>
        </w:rPr>
        <w:lastRenderedPageBreak/>
        <w:t xml:space="preserve">while some used a bold communication style to build rapport others used quieter methods to make people feel included. </w:t>
      </w:r>
    </w:p>
    <w:p w14:paraId="04CCA694" w14:textId="7EF38D7B" w:rsidR="0039656A" w:rsidRPr="00A6584D" w:rsidRDefault="0039656A" w:rsidP="008E7D2B">
      <w:pPr>
        <w:pStyle w:val="Heading3"/>
      </w:pPr>
      <w:bookmarkStart w:id="56" w:name="_Toc195685459"/>
      <w:bookmarkStart w:id="57" w:name="_Toc195685535"/>
      <w:bookmarkStart w:id="58" w:name="_Toc196288654"/>
      <w:r w:rsidRPr="00A6584D">
        <w:t>2. Values-based recruitment is fundamental</w:t>
      </w:r>
      <w:bookmarkEnd w:id="56"/>
      <w:bookmarkEnd w:id="57"/>
      <w:bookmarkEnd w:id="58"/>
      <w:r w:rsidRPr="00A6584D">
        <w:t xml:space="preserve"> </w:t>
      </w:r>
    </w:p>
    <w:p w14:paraId="40C91E9B" w14:textId="132B6EBE" w:rsidR="0039656A" w:rsidRPr="005609C2" w:rsidRDefault="0039656A" w:rsidP="001A6FC3">
      <w:p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I</w:t>
      </w:r>
      <w:r w:rsidR="003E2F6C" w:rsidRPr="005609C2">
        <w:rPr>
          <w:rFonts w:asciiTheme="minorHAnsi" w:eastAsia="Tahoma" w:hAnsiTheme="minorHAnsi" w:cstheme="minorHAnsi"/>
          <w:bCs/>
          <w:sz w:val="32"/>
          <w:szCs w:val="32"/>
        </w:rPr>
        <w:t>n community targeted</w:t>
      </w:r>
      <w:r w:rsidR="00C87B01" w:rsidRPr="005609C2">
        <w:rPr>
          <w:rFonts w:asciiTheme="minorHAnsi" w:eastAsia="Tahoma" w:hAnsiTheme="minorHAnsi" w:cstheme="minorHAnsi"/>
          <w:bCs/>
          <w:sz w:val="32"/>
          <w:szCs w:val="32"/>
        </w:rPr>
        <w:t xml:space="preserve"> mental health</w:t>
      </w:r>
      <w:r w:rsidR="003E2F6C" w:rsidRPr="005609C2">
        <w:rPr>
          <w:rFonts w:asciiTheme="minorHAnsi" w:eastAsia="Tahoma" w:hAnsiTheme="minorHAnsi" w:cstheme="minorHAnsi"/>
          <w:bCs/>
          <w:sz w:val="32"/>
          <w:szCs w:val="32"/>
        </w:rPr>
        <w:t xml:space="preserve"> settings, </w:t>
      </w:r>
      <w:r w:rsidRPr="005609C2">
        <w:rPr>
          <w:rFonts w:asciiTheme="minorHAnsi" w:eastAsia="Tahoma" w:hAnsiTheme="minorHAnsi" w:cstheme="minorHAnsi"/>
          <w:bCs/>
          <w:sz w:val="32"/>
          <w:szCs w:val="32"/>
        </w:rPr>
        <w:t xml:space="preserve">people </w:t>
      </w:r>
      <w:r w:rsidR="003E2F6C" w:rsidRPr="005609C2">
        <w:rPr>
          <w:rFonts w:asciiTheme="minorHAnsi" w:eastAsia="Tahoma" w:hAnsiTheme="minorHAnsi" w:cstheme="minorHAnsi"/>
          <w:bCs/>
          <w:sz w:val="32"/>
          <w:szCs w:val="32"/>
        </w:rPr>
        <w:t xml:space="preserve">felt </w:t>
      </w:r>
      <w:r w:rsidR="002622AD" w:rsidRPr="005609C2">
        <w:rPr>
          <w:rFonts w:asciiTheme="minorHAnsi" w:eastAsia="Tahoma" w:hAnsiTheme="minorHAnsi" w:cstheme="minorHAnsi"/>
          <w:bCs/>
          <w:sz w:val="32"/>
          <w:szCs w:val="32"/>
        </w:rPr>
        <w:t>values-based</w:t>
      </w:r>
      <w:r w:rsidR="003E2F6C" w:rsidRPr="005609C2">
        <w:rPr>
          <w:rFonts w:asciiTheme="minorHAnsi" w:eastAsia="Tahoma" w:hAnsiTheme="minorHAnsi" w:cstheme="minorHAnsi"/>
          <w:bCs/>
          <w:sz w:val="32"/>
          <w:szCs w:val="32"/>
        </w:rPr>
        <w:t xml:space="preserve"> recruitment was fundamental to the programmes</w:t>
      </w:r>
      <w:r w:rsidR="009E5F10" w:rsidRPr="005609C2">
        <w:rPr>
          <w:rFonts w:asciiTheme="minorHAnsi" w:eastAsia="Tahoma" w:hAnsiTheme="minorHAnsi" w:cstheme="minorHAnsi"/>
          <w:bCs/>
          <w:sz w:val="32"/>
          <w:szCs w:val="32"/>
        </w:rPr>
        <w:t xml:space="preserve">. </w:t>
      </w:r>
      <w:r w:rsidRPr="005609C2">
        <w:rPr>
          <w:rFonts w:asciiTheme="minorHAnsi" w:eastAsia="Tahoma" w:hAnsiTheme="minorHAnsi" w:cstheme="minorHAnsi"/>
          <w:bCs/>
          <w:sz w:val="32"/>
          <w:szCs w:val="32"/>
        </w:rPr>
        <w:t>R</w:t>
      </w:r>
      <w:r w:rsidR="009E5F10" w:rsidRPr="005609C2">
        <w:rPr>
          <w:rFonts w:asciiTheme="minorHAnsi" w:eastAsia="Tahoma" w:hAnsiTheme="minorHAnsi" w:cstheme="minorHAnsi"/>
          <w:bCs/>
          <w:sz w:val="32"/>
          <w:szCs w:val="32"/>
        </w:rPr>
        <w:t xml:space="preserve">ecruiting the ‘right team’ also </w:t>
      </w:r>
      <w:r w:rsidRPr="005609C2">
        <w:rPr>
          <w:rFonts w:asciiTheme="minorHAnsi" w:eastAsia="Tahoma" w:hAnsiTheme="minorHAnsi" w:cstheme="minorHAnsi"/>
          <w:bCs/>
          <w:sz w:val="32"/>
          <w:szCs w:val="32"/>
        </w:rPr>
        <w:t xml:space="preserve">means that sessions don’t fail because one team member </w:t>
      </w:r>
      <w:proofErr w:type="gramStart"/>
      <w:r w:rsidRPr="005609C2">
        <w:rPr>
          <w:rFonts w:asciiTheme="minorHAnsi" w:eastAsia="Tahoma" w:hAnsiTheme="minorHAnsi" w:cstheme="minorHAnsi"/>
          <w:bCs/>
          <w:sz w:val="32"/>
          <w:szCs w:val="32"/>
        </w:rPr>
        <w:t>has to</w:t>
      </w:r>
      <w:proofErr w:type="gramEnd"/>
      <w:r w:rsidRPr="005609C2">
        <w:rPr>
          <w:rFonts w:asciiTheme="minorHAnsi" w:eastAsia="Tahoma" w:hAnsiTheme="minorHAnsi" w:cstheme="minorHAnsi"/>
          <w:bCs/>
          <w:sz w:val="32"/>
          <w:szCs w:val="32"/>
        </w:rPr>
        <w:t xml:space="preserve"> drop out – they can be replaced by another with the same values.</w:t>
      </w:r>
    </w:p>
    <w:p w14:paraId="680C6944" w14:textId="3F0DC37B" w:rsidR="00535A75" w:rsidRPr="005609C2" w:rsidRDefault="00C87B01" w:rsidP="001A6FC3">
      <w:p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 xml:space="preserve">This was echoed by healthcare professionals who </w:t>
      </w:r>
      <w:r w:rsidR="0039656A" w:rsidRPr="005609C2">
        <w:rPr>
          <w:rFonts w:asciiTheme="minorHAnsi" w:eastAsia="Tahoma" w:hAnsiTheme="minorHAnsi" w:cstheme="minorHAnsi"/>
          <w:bCs/>
          <w:sz w:val="32"/>
          <w:szCs w:val="32"/>
        </w:rPr>
        <w:t xml:space="preserve">spoke about how the </w:t>
      </w:r>
      <w:r w:rsidRPr="005609C2">
        <w:rPr>
          <w:rFonts w:asciiTheme="minorHAnsi" w:eastAsia="Tahoma" w:hAnsiTheme="minorHAnsi" w:cstheme="minorHAnsi"/>
          <w:bCs/>
          <w:sz w:val="32"/>
          <w:szCs w:val="32"/>
        </w:rPr>
        <w:t xml:space="preserve">skills and qualities of the referrer </w:t>
      </w:r>
      <w:r w:rsidR="0039656A" w:rsidRPr="005609C2">
        <w:rPr>
          <w:rFonts w:asciiTheme="minorHAnsi" w:eastAsia="Tahoma" w:hAnsiTheme="minorHAnsi" w:cstheme="minorHAnsi"/>
          <w:bCs/>
          <w:sz w:val="32"/>
          <w:szCs w:val="32"/>
        </w:rPr>
        <w:t xml:space="preserve">were vital. </w:t>
      </w:r>
    </w:p>
    <w:p w14:paraId="29D986EF" w14:textId="6837F27E" w:rsidR="001A6FC3" w:rsidRPr="00A6584D" w:rsidRDefault="0039656A" w:rsidP="00094084">
      <w:pPr>
        <w:pStyle w:val="Heading3"/>
      </w:pPr>
      <w:bookmarkStart w:id="59" w:name="_Toc195685460"/>
      <w:bookmarkStart w:id="60" w:name="_Toc195685536"/>
      <w:bookmarkStart w:id="61" w:name="_Toc196288655"/>
      <w:r>
        <w:t>3</w:t>
      </w:r>
      <w:r w:rsidR="001A6FC3" w:rsidRPr="00A6584D">
        <w:t xml:space="preserve">. More awareness and training </w:t>
      </w:r>
      <w:proofErr w:type="gramStart"/>
      <w:r w:rsidR="001A6FC3" w:rsidRPr="00A6584D">
        <w:t>is</w:t>
      </w:r>
      <w:proofErr w:type="gramEnd"/>
      <w:r w:rsidR="001A6FC3" w:rsidRPr="00A6584D">
        <w:t xml:space="preserve"> needed</w:t>
      </w:r>
      <w:bookmarkEnd w:id="59"/>
      <w:bookmarkEnd w:id="60"/>
      <w:bookmarkEnd w:id="61"/>
    </w:p>
    <w:p w14:paraId="47C8FD8F" w14:textId="4A33E473" w:rsidR="0039656A" w:rsidRPr="005609C2" w:rsidRDefault="001A6FC3" w:rsidP="001A6FC3">
      <w:pPr>
        <w:rPr>
          <w:sz w:val="32"/>
          <w:szCs w:val="32"/>
        </w:rPr>
      </w:pPr>
      <w:r w:rsidRPr="005609C2">
        <w:rPr>
          <w:sz w:val="32"/>
          <w:szCs w:val="32"/>
        </w:rPr>
        <w:t>D</w:t>
      </w:r>
      <w:r w:rsidR="00D34893" w:rsidRPr="005609C2">
        <w:rPr>
          <w:sz w:val="32"/>
          <w:szCs w:val="32"/>
        </w:rPr>
        <w:t xml:space="preserve">eliverers, </w:t>
      </w:r>
      <w:proofErr w:type="gramStart"/>
      <w:r w:rsidR="00535A75" w:rsidRPr="005609C2">
        <w:rPr>
          <w:sz w:val="32"/>
          <w:szCs w:val="32"/>
        </w:rPr>
        <w:t>commissioners</w:t>
      </w:r>
      <w:proofErr w:type="gramEnd"/>
      <w:r w:rsidR="00535A75" w:rsidRPr="005609C2">
        <w:rPr>
          <w:sz w:val="32"/>
          <w:szCs w:val="32"/>
        </w:rPr>
        <w:t xml:space="preserve"> and funders </w:t>
      </w:r>
      <w:r w:rsidRPr="005609C2">
        <w:rPr>
          <w:sz w:val="32"/>
          <w:szCs w:val="32"/>
        </w:rPr>
        <w:t>need to be more aware of</w:t>
      </w:r>
      <w:r w:rsidR="00535A75" w:rsidRPr="005609C2">
        <w:rPr>
          <w:sz w:val="32"/>
          <w:szCs w:val="32"/>
        </w:rPr>
        <w:t xml:space="preserve"> the </w:t>
      </w:r>
      <w:r w:rsidR="0043394A" w:rsidRPr="005609C2">
        <w:rPr>
          <w:sz w:val="32"/>
          <w:szCs w:val="32"/>
        </w:rPr>
        <w:t xml:space="preserve">evidence-based </w:t>
      </w:r>
      <w:r w:rsidR="00535A75" w:rsidRPr="005609C2">
        <w:rPr>
          <w:sz w:val="32"/>
          <w:szCs w:val="32"/>
        </w:rPr>
        <w:t>support that can be provided in each setting</w:t>
      </w:r>
      <w:r w:rsidR="0039656A" w:rsidRPr="005609C2">
        <w:rPr>
          <w:sz w:val="32"/>
          <w:szCs w:val="32"/>
        </w:rPr>
        <w:t xml:space="preserve">. This point was also mentioned in the Moving for Mental Health report. </w:t>
      </w:r>
      <w:r w:rsidRPr="005609C2">
        <w:rPr>
          <w:sz w:val="32"/>
          <w:szCs w:val="32"/>
        </w:rPr>
        <w:t xml:space="preserve"> </w:t>
      </w:r>
    </w:p>
    <w:p w14:paraId="55BFA6EC" w14:textId="0C55328C" w:rsidR="00535A75" w:rsidRPr="005609C2" w:rsidRDefault="001A6FC3" w:rsidP="001A6FC3">
      <w:pPr>
        <w:rPr>
          <w:sz w:val="32"/>
          <w:szCs w:val="32"/>
        </w:rPr>
      </w:pPr>
      <w:r w:rsidRPr="005609C2">
        <w:rPr>
          <w:sz w:val="32"/>
          <w:szCs w:val="32"/>
        </w:rPr>
        <w:t xml:space="preserve">They also need to </w:t>
      </w:r>
      <w:r w:rsidR="00535A75" w:rsidRPr="005609C2">
        <w:rPr>
          <w:sz w:val="32"/>
          <w:szCs w:val="32"/>
        </w:rPr>
        <w:t xml:space="preserve">invest in the people, </w:t>
      </w:r>
      <w:proofErr w:type="gramStart"/>
      <w:r w:rsidR="00535A75" w:rsidRPr="005609C2">
        <w:rPr>
          <w:sz w:val="32"/>
          <w:szCs w:val="32"/>
        </w:rPr>
        <w:t>training</w:t>
      </w:r>
      <w:proofErr w:type="gramEnd"/>
      <w:r w:rsidR="00535A75" w:rsidRPr="005609C2">
        <w:rPr>
          <w:sz w:val="32"/>
          <w:szCs w:val="32"/>
        </w:rPr>
        <w:t xml:space="preserve"> and systems to </w:t>
      </w:r>
      <w:r w:rsidRPr="005609C2">
        <w:rPr>
          <w:sz w:val="32"/>
          <w:szCs w:val="32"/>
        </w:rPr>
        <w:t>make sure</w:t>
      </w:r>
      <w:r w:rsidR="00535A75" w:rsidRPr="005609C2">
        <w:rPr>
          <w:sz w:val="32"/>
          <w:szCs w:val="32"/>
        </w:rPr>
        <w:t xml:space="preserve"> participants are safely and effectively supported.</w:t>
      </w:r>
    </w:p>
    <w:p w14:paraId="1DF3E800" w14:textId="3CC8ABFF" w:rsidR="0039656A" w:rsidRDefault="0039656A" w:rsidP="00094084">
      <w:pPr>
        <w:pStyle w:val="Heading3"/>
      </w:pPr>
      <w:bookmarkStart w:id="62" w:name="_Toc195685461"/>
      <w:bookmarkStart w:id="63" w:name="_Toc195685537"/>
      <w:bookmarkStart w:id="64" w:name="_Toc196288656"/>
      <w:r>
        <w:t>4</w:t>
      </w:r>
      <w:r w:rsidR="001A6FC3" w:rsidRPr="00A6584D">
        <w:t xml:space="preserve">. Funding is limited for </w:t>
      </w:r>
      <w:r w:rsidR="00535A75" w:rsidRPr="00A6584D">
        <w:t>community targeted mental health and primary care</w:t>
      </w:r>
      <w:r w:rsidR="001A6FC3" w:rsidRPr="00247F53">
        <w:t>-</w:t>
      </w:r>
      <w:r w:rsidR="00535A75" w:rsidRPr="00A6584D">
        <w:t>based physical activity programmes</w:t>
      </w:r>
      <w:bookmarkEnd w:id="62"/>
      <w:bookmarkEnd w:id="63"/>
      <w:bookmarkEnd w:id="64"/>
      <w:r w:rsidR="00535A75" w:rsidRPr="00A6584D">
        <w:t xml:space="preserve"> </w:t>
      </w:r>
    </w:p>
    <w:p w14:paraId="3473978F" w14:textId="7984A267" w:rsidR="00535A75" w:rsidRPr="005609C2" w:rsidRDefault="00535A75" w:rsidP="001A6FC3">
      <w:p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 xml:space="preserve">Participants, </w:t>
      </w:r>
      <w:proofErr w:type="gramStart"/>
      <w:r w:rsidRPr="005609C2">
        <w:rPr>
          <w:rFonts w:asciiTheme="minorHAnsi" w:eastAsia="Tahoma" w:hAnsiTheme="minorHAnsi" w:cstheme="minorHAnsi"/>
          <w:bCs/>
          <w:sz w:val="32"/>
          <w:szCs w:val="32"/>
        </w:rPr>
        <w:t>deliverers</w:t>
      </w:r>
      <w:proofErr w:type="gramEnd"/>
      <w:r w:rsidRPr="005609C2">
        <w:rPr>
          <w:rFonts w:asciiTheme="minorHAnsi" w:eastAsia="Tahoma" w:hAnsiTheme="minorHAnsi" w:cstheme="minorHAnsi"/>
          <w:bCs/>
          <w:sz w:val="32"/>
          <w:szCs w:val="32"/>
        </w:rPr>
        <w:t xml:space="preserve"> and organisations described a </w:t>
      </w:r>
      <w:r w:rsidR="001A6FC3" w:rsidRPr="005609C2">
        <w:rPr>
          <w:rFonts w:asciiTheme="minorHAnsi" w:eastAsia="Tahoma" w:hAnsiTheme="minorHAnsi" w:cstheme="minorHAnsi"/>
          <w:bCs/>
          <w:sz w:val="32"/>
          <w:szCs w:val="32"/>
        </w:rPr>
        <w:t>‘</w:t>
      </w:r>
      <w:r w:rsidRPr="005609C2">
        <w:rPr>
          <w:rFonts w:asciiTheme="minorHAnsi" w:eastAsia="Tahoma" w:hAnsiTheme="minorHAnsi" w:cstheme="minorHAnsi"/>
          <w:bCs/>
          <w:sz w:val="32"/>
          <w:szCs w:val="32"/>
        </w:rPr>
        <w:t>postcode lottery</w:t>
      </w:r>
      <w:r w:rsidR="001A6FC3" w:rsidRPr="005609C2">
        <w:rPr>
          <w:rFonts w:asciiTheme="minorHAnsi" w:eastAsia="Tahoma" w:hAnsiTheme="minorHAnsi" w:cstheme="minorHAnsi"/>
          <w:bCs/>
          <w:sz w:val="32"/>
          <w:szCs w:val="32"/>
        </w:rPr>
        <w:t>’</w:t>
      </w:r>
      <w:r w:rsidRPr="005609C2">
        <w:rPr>
          <w:rFonts w:asciiTheme="minorHAnsi" w:eastAsia="Tahoma" w:hAnsiTheme="minorHAnsi" w:cstheme="minorHAnsi"/>
          <w:bCs/>
          <w:sz w:val="32"/>
          <w:szCs w:val="32"/>
        </w:rPr>
        <w:t xml:space="preserve"> </w:t>
      </w:r>
      <w:r w:rsidR="000A70C0" w:rsidRPr="005609C2">
        <w:rPr>
          <w:rFonts w:asciiTheme="minorHAnsi" w:eastAsia="Tahoma" w:hAnsiTheme="minorHAnsi" w:cstheme="minorHAnsi"/>
          <w:bCs/>
          <w:sz w:val="32"/>
          <w:szCs w:val="32"/>
        </w:rPr>
        <w:t>affecting the programmes</w:t>
      </w:r>
      <w:r w:rsidR="001A6FC3" w:rsidRPr="005609C2">
        <w:rPr>
          <w:rFonts w:asciiTheme="minorHAnsi" w:eastAsia="Tahoma" w:hAnsiTheme="minorHAnsi" w:cstheme="minorHAnsi"/>
          <w:bCs/>
          <w:sz w:val="32"/>
          <w:szCs w:val="32"/>
        </w:rPr>
        <w:t>’ continuity</w:t>
      </w:r>
      <w:r w:rsidR="000A70C0" w:rsidRPr="005609C2">
        <w:rPr>
          <w:rFonts w:asciiTheme="minorHAnsi" w:eastAsia="Tahoma" w:hAnsiTheme="minorHAnsi" w:cstheme="minorHAnsi"/>
          <w:bCs/>
          <w:sz w:val="32"/>
          <w:szCs w:val="32"/>
        </w:rPr>
        <w:t>, staff retention and deliverer</w:t>
      </w:r>
      <w:r w:rsidR="001A6FC3" w:rsidRPr="005609C2">
        <w:rPr>
          <w:rFonts w:asciiTheme="minorHAnsi" w:eastAsia="Tahoma" w:hAnsiTheme="minorHAnsi" w:cstheme="minorHAnsi"/>
          <w:bCs/>
          <w:sz w:val="32"/>
          <w:szCs w:val="32"/>
        </w:rPr>
        <w:t>s’</w:t>
      </w:r>
      <w:r w:rsidR="000A70C0" w:rsidRPr="005609C2">
        <w:rPr>
          <w:rFonts w:asciiTheme="minorHAnsi" w:eastAsia="Tahoma" w:hAnsiTheme="minorHAnsi" w:cstheme="minorHAnsi"/>
          <w:bCs/>
          <w:sz w:val="32"/>
          <w:szCs w:val="32"/>
        </w:rPr>
        <w:t xml:space="preserve"> skill level. </w:t>
      </w:r>
      <w:r w:rsidR="009D7EB2" w:rsidRPr="005609C2">
        <w:rPr>
          <w:rFonts w:asciiTheme="minorHAnsi" w:eastAsia="Tahoma" w:hAnsiTheme="minorHAnsi" w:cstheme="minorHAnsi"/>
          <w:bCs/>
          <w:sz w:val="32"/>
          <w:szCs w:val="32"/>
        </w:rPr>
        <w:t xml:space="preserve">This threatens long-term sustainability, weakens </w:t>
      </w:r>
      <w:r w:rsidR="0015684B" w:rsidRPr="005609C2">
        <w:rPr>
          <w:rFonts w:asciiTheme="minorHAnsi" w:eastAsia="Tahoma" w:hAnsiTheme="minorHAnsi" w:cstheme="minorHAnsi"/>
          <w:bCs/>
          <w:sz w:val="32"/>
          <w:szCs w:val="32"/>
        </w:rPr>
        <w:t>the capacity</w:t>
      </w:r>
      <w:r w:rsidR="009D7EB2" w:rsidRPr="005609C2">
        <w:rPr>
          <w:rFonts w:asciiTheme="minorHAnsi" w:eastAsia="Tahoma" w:hAnsiTheme="minorHAnsi" w:cstheme="minorHAnsi"/>
          <w:bCs/>
          <w:sz w:val="32"/>
          <w:szCs w:val="32"/>
        </w:rPr>
        <w:t xml:space="preserve"> of the system to respond to shared opportunities and challenges, and</w:t>
      </w:r>
      <w:r w:rsidR="0039656A" w:rsidRPr="005609C2">
        <w:rPr>
          <w:rFonts w:asciiTheme="minorHAnsi" w:eastAsia="Tahoma" w:hAnsiTheme="minorHAnsi" w:cstheme="minorHAnsi"/>
          <w:bCs/>
          <w:sz w:val="32"/>
          <w:szCs w:val="32"/>
        </w:rPr>
        <w:t xml:space="preserve"> means</w:t>
      </w:r>
      <w:r w:rsidR="009D7EB2" w:rsidRPr="005609C2">
        <w:rPr>
          <w:rFonts w:asciiTheme="minorHAnsi" w:eastAsia="Tahoma" w:hAnsiTheme="minorHAnsi" w:cstheme="minorHAnsi"/>
          <w:bCs/>
          <w:sz w:val="32"/>
          <w:szCs w:val="32"/>
        </w:rPr>
        <w:t xml:space="preserve"> lost opportunities to </w:t>
      </w:r>
      <w:r w:rsidR="001A6FC3" w:rsidRPr="005609C2">
        <w:rPr>
          <w:rFonts w:asciiTheme="minorHAnsi" w:eastAsia="Tahoma" w:hAnsiTheme="minorHAnsi" w:cstheme="minorHAnsi"/>
          <w:bCs/>
          <w:sz w:val="32"/>
          <w:szCs w:val="32"/>
        </w:rPr>
        <w:t xml:space="preserve">gain </w:t>
      </w:r>
      <w:r w:rsidR="009D7EB2" w:rsidRPr="005609C2">
        <w:rPr>
          <w:rFonts w:asciiTheme="minorHAnsi" w:eastAsia="Tahoma" w:hAnsiTheme="minorHAnsi" w:cstheme="minorHAnsi"/>
          <w:bCs/>
          <w:sz w:val="32"/>
          <w:szCs w:val="32"/>
        </w:rPr>
        <w:t>practical insight</w:t>
      </w:r>
      <w:r w:rsidR="001A6FC3" w:rsidRPr="005609C2">
        <w:rPr>
          <w:rFonts w:asciiTheme="minorHAnsi" w:eastAsia="Tahoma" w:hAnsiTheme="minorHAnsi" w:cstheme="minorHAnsi"/>
          <w:bCs/>
          <w:sz w:val="32"/>
          <w:szCs w:val="32"/>
        </w:rPr>
        <w:t>s</w:t>
      </w:r>
      <w:r w:rsidR="009D7EB2" w:rsidRPr="005609C2">
        <w:rPr>
          <w:rFonts w:asciiTheme="minorHAnsi" w:eastAsia="Tahoma" w:hAnsiTheme="minorHAnsi" w:cstheme="minorHAnsi"/>
          <w:bCs/>
          <w:sz w:val="32"/>
          <w:szCs w:val="32"/>
        </w:rPr>
        <w:t xml:space="preserve"> from programme staff.</w:t>
      </w:r>
    </w:p>
    <w:p w14:paraId="457BE3F9" w14:textId="59B1FD92" w:rsidR="001A6FC3" w:rsidRPr="00A6584D" w:rsidRDefault="0039656A" w:rsidP="00094084">
      <w:pPr>
        <w:pStyle w:val="Heading3"/>
      </w:pPr>
      <w:bookmarkStart w:id="65" w:name="_Toc195685462"/>
      <w:bookmarkStart w:id="66" w:name="_Toc195685538"/>
      <w:bookmarkStart w:id="67" w:name="_Toc196288657"/>
      <w:r>
        <w:lastRenderedPageBreak/>
        <w:t>5</w:t>
      </w:r>
      <w:r w:rsidR="001A6FC3" w:rsidRPr="00A6584D">
        <w:t xml:space="preserve">. Line managers of programme deliverers in </w:t>
      </w:r>
      <w:r w:rsidR="00603FD8">
        <w:t>s</w:t>
      </w:r>
      <w:r w:rsidR="001A6FC3" w:rsidRPr="00A6584D">
        <w:t>port for development organisations don’t often get mental health training</w:t>
      </w:r>
      <w:bookmarkEnd w:id="65"/>
      <w:bookmarkEnd w:id="66"/>
      <w:bookmarkEnd w:id="67"/>
    </w:p>
    <w:p w14:paraId="6033E73A" w14:textId="72F68089" w:rsidR="001A6FC3" w:rsidRPr="005609C2" w:rsidRDefault="001A6FC3" w:rsidP="001A6FC3">
      <w:pPr>
        <w:rPr>
          <w:rFonts w:asciiTheme="minorHAnsi" w:eastAsia="Tahoma" w:hAnsiTheme="minorHAnsi" w:cstheme="minorHAnsi"/>
          <w:b/>
          <w:sz w:val="32"/>
          <w:szCs w:val="32"/>
        </w:rPr>
      </w:pPr>
      <w:r w:rsidRPr="005609C2">
        <w:rPr>
          <w:rFonts w:asciiTheme="minorHAnsi" w:eastAsia="Tahoma" w:hAnsiTheme="minorHAnsi" w:cstheme="minorHAnsi"/>
          <w:bCs/>
          <w:sz w:val="32"/>
          <w:szCs w:val="32"/>
        </w:rPr>
        <w:t xml:space="preserve">They aren’t mental </w:t>
      </w:r>
      <w:r w:rsidR="0039656A" w:rsidRPr="005609C2">
        <w:rPr>
          <w:rFonts w:asciiTheme="minorHAnsi" w:eastAsia="Tahoma" w:hAnsiTheme="minorHAnsi" w:cstheme="minorHAnsi"/>
          <w:bCs/>
          <w:sz w:val="32"/>
          <w:szCs w:val="32"/>
        </w:rPr>
        <w:t xml:space="preserve">health </w:t>
      </w:r>
      <w:r w:rsidRPr="005609C2">
        <w:rPr>
          <w:rFonts w:asciiTheme="minorHAnsi" w:eastAsia="Tahoma" w:hAnsiTheme="minorHAnsi" w:cstheme="minorHAnsi"/>
          <w:bCs/>
          <w:sz w:val="32"/>
          <w:szCs w:val="32"/>
        </w:rPr>
        <w:t>professionals, so don’t have the knowledge or experience to provide clinical or casework supervision.</w:t>
      </w:r>
    </w:p>
    <w:p w14:paraId="2C45B202" w14:textId="611A3E68" w:rsidR="0039656A" w:rsidRPr="005609C2" w:rsidRDefault="00535A75">
      <w:p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Some organisations described working with expert partner</w:t>
      </w:r>
      <w:r w:rsidR="0039656A" w:rsidRPr="005609C2">
        <w:rPr>
          <w:rFonts w:asciiTheme="minorHAnsi" w:eastAsia="Tahoma" w:hAnsiTheme="minorHAnsi" w:cstheme="minorHAnsi"/>
          <w:bCs/>
          <w:sz w:val="32"/>
          <w:szCs w:val="32"/>
        </w:rPr>
        <w:t>s</w:t>
      </w:r>
      <w:r w:rsidR="001A6FC3" w:rsidRPr="005609C2">
        <w:rPr>
          <w:rFonts w:asciiTheme="minorHAnsi" w:eastAsia="Tahoma" w:hAnsiTheme="minorHAnsi" w:cstheme="minorHAnsi"/>
          <w:bCs/>
          <w:sz w:val="32"/>
          <w:szCs w:val="32"/>
        </w:rPr>
        <w:t xml:space="preserve"> </w:t>
      </w:r>
      <w:r w:rsidRPr="005609C2">
        <w:rPr>
          <w:rFonts w:asciiTheme="minorHAnsi" w:eastAsia="Tahoma" w:hAnsiTheme="minorHAnsi" w:cstheme="minorHAnsi"/>
          <w:bCs/>
          <w:sz w:val="32"/>
          <w:szCs w:val="32"/>
        </w:rPr>
        <w:t>such as colleagues from NHS Trusts or local mental health services to provide this aspect of supervision</w:t>
      </w:r>
      <w:r w:rsidR="0039656A" w:rsidRPr="005609C2">
        <w:rPr>
          <w:rFonts w:asciiTheme="minorHAnsi" w:eastAsia="Tahoma" w:hAnsiTheme="minorHAnsi" w:cstheme="minorHAnsi"/>
          <w:bCs/>
          <w:sz w:val="32"/>
          <w:szCs w:val="32"/>
        </w:rPr>
        <w:t>,</w:t>
      </w:r>
      <w:r w:rsidRPr="005609C2">
        <w:rPr>
          <w:rFonts w:asciiTheme="minorHAnsi" w:eastAsia="Tahoma" w:hAnsiTheme="minorHAnsi" w:cstheme="minorHAnsi"/>
          <w:bCs/>
          <w:sz w:val="32"/>
          <w:szCs w:val="32"/>
        </w:rPr>
        <w:t xml:space="preserve"> with line managers focusing on operational and pastoral support. Others described more of a multi-disciplinary approach, recruiting staff with the</w:t>
      </w:r>
      <w:r w:rsidR="003F56E4" w:rsidRPr="005609C2">
        <w:rPr>
          <w:rFonts w:asciiTheme="minorHAnsi" w:eastAsia="Tahoma" w:hAnsiTheme="minorHAnsi" w:cstheme="minorHAnsi"/>
          <w:bCs/>
          <w:sz w:val="32"/>
          <w:szCs w:val="32"/>
        </w:rPr>
        <w:t>se</w:t>
      </w:r>
      <w:r w:rsidRPr="005609C2">
        <w:rPr>
          <w:rFonts w:asciiTheme="minorHAnsi" w:eastAsia="Tahoma" w:hAnsiTheme="minorHAnsi" w:cstheme="minorHAnsi"/>
          <w:bCs/>
          <w:sz w:val="32"/>
          <w:szCs w:val="32"/>
        </w:rPr>
        <w:t xml:space="preserve"> skills.</w:t>
      </w:r>
      <w:r w:rsidR="003F56E4" w:rsidRPr="005609C2">
        <w:rPr>
          <w:rFonts w:asciiTheme="minorHAnsi" w:eastAsia="Tahoma" w:hAnsiTheme="minorHAnsi" w:cstheme="minorHAnsi"/>
          <w:bCs/>
          <w:sz w:val="32"/>
          <w:szCs w:val="32"/>
        </w:rPr>
        <w:t xml:space="preserve"> </w:t>
      </w:r>
    </w:p>
    <w:p w14:paraId="518A0B09" w14:textId="22F7060D" w:rsidR="00535A75" w:rsidRPr="005609C2" w:rsidRDefault="003F56E4">
      <w:p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Establishing scope of practice and expertise is vital along with pathways to refer</w:t>
      </w:r>
      <w:r w:rsidR="0039656A" w:rsidRPr="005609C2">
        <w:rPr>
          <w:rFonts w:asciiTheme="minorHAnsi" w:eastAsia="Tahoma" w:hAnsiTheme="minorHAnsi" w:cstheme="minorHAnsi"/>
          <w:bCs/>
          <w:sz w:val="32"/>
          <w:szCs w:val="32"/>
        </w:rPr>
        <w:t xml:space="preserve"> people</w:t>
      </w:r>
      <w:r w:rsidRPr="005609C2">
        <w:rPr>
          <w:rFonts w:asciiTheme="minorHAnsi" w:eastAsia="Tahoma" w:hAnsiTheme="minorHAnsi" w:cstheme="minorHAnsi"/>
          <w:bCs/>
          <w:sz w:val="32"/>
          <w:szCs w:val="32"/>
        </w:rPr>
        <w:t xml:space="preserve">, </w:t>
      </w:r>
      <w:r w:rsidR="00C87078" w:rsidRPr="005609C2">
        <w:rPr>
          <w:rFonts w:asciiTheme="minorHAnsi" w:eastAsia="Tahoma" w:hAnsiTheme="minorHAnsi" w:cstheme="minorHAnsi"/>
          <w:bCs/>
          <w:sz w:val="32"/>
          <w:szCs w:val="32"/>
        </w:rPr>
        <w:t>and</w:t>
      </w:r>
      <w:r w:rsidRPr="005609C2">
        <w:rPr>
          <w:rFonts w:asciiTheme="minorHAnsi" w:eastAsia="Tahoma" w:hAnsiTheme="minorHAnsi" w:cstheme="minorHAnsi"/>
          <w:bCs/>
          <w:sz w:val="32"/>
          <w:szCs w:val="32"/>
        </w:rPr>
        <w:t xml:space="preserve"> contingencies to ensure support is provided as scheduled.</w:t>
      </w:r>
      <w:r w:rsidR="00535A75" w:rsidRPr="005609C2">
        <w:rPr>
          <w:rFonts w:asciiTheme="minorHAnsi" w:eastAsia="Tahoma" w:hAnsiTheme="minorHAnsi" w:cstheme="minorHAnsi"/>
          <w:bCs/>
          <w:sz w:val="32"/>
          <w:szCs w:val="32"/>
        </w:rPr>
        <w:t xml:space="preserve"> </w:t>
      </w:r>
      <w:r w:rsidR="00805F4E" w:rsidRPr="005609C2">
        <w:rPr>
          <w:rFonts w:asciiTheme="minorHAnsi" w:eastAsia="Tahoma" w:hAnsiTheme="minorHAnsi" w:cstheme="minorHAnsi"/>
          <w:bCs/>
          <w:sz w:val="32"/>
          <w:szCs w:val="32"/>
        </w:rPr>
        <w:t xml:space="preserve">Board Safeguarding champions who receive extra training is becoming more widespread across the sector. </w:t>
      </w:r>
      <w:r w:rsidR="0039656A" w:rsidRPr="005609C2">
        <w:rPr>
          <w:rFonts w:asciiTheme="minorHAnsi" w:eastAsia="Tahoma" w:hAnsiTheme="minorHAnsi" w:cstheme="minorHAnsi"/>
          <w:bCs/>
          <w:sz w:val="32"/>
          <w:szCs w:val="32"/>
        </w:rPr>
        <w:t>S</w:t>
      </w:r>
      <w:r w:rsidRPr="005609C2">
        <w:rPr>
          <w:rFonts w:asciiTheme="minorHAnsi" w:eastAsia="Tahoma" w:hAnsiTheme="minorHAnsi" w:cstheme="minorHAnsi"/>
          <w:bCs/>
          <w:sz w:val="32"/>
          <w:szCs w:val="32"/>
        </w:rPr>
        <w:t xml:space="preserve">ome participants suggested having mental health champions on boards or clinical advisors. </w:t>
      </w:r>
    </w:p>
    <w:p w14:paraId="4B6E0674" w14:textId="1B4E6EAA" w:rsidR="0039656A" w:rsidRPr="00A6584D" w:rsidRDefault="0039656A" w:rsidP="00094084">
      <w:pPr>
        <w:pStyle w:val="Heading3"/>
      </w:pPr>
      <w:bookmarkStart w:id="68" w:name="_Toc195685463"/>
      <w:bookmarkStart w:id="69" w:name="_Toc195685539"/>
      <w:bookmarkStart w:id="70" w:name="_Toc196288658"/>
      <w:r>
        <w:t>6</w:t>
      </w:r>
      <w:r w:rsidRPr="00A6584D">
        <w:t>. It’s important to consider substitution</w:t>
      </w:r>
      <w:bookmarkEnd w:id="68"/>
      <w:bookmarkEnd w:id="69"/>
      <w:bookmarkEnd w:id="70"/>
    </w:p>
    <w:p w14:paraId="7EBF5BCC" w14:textId="77777777" w:rsidR="0039656A" w:rsidRPr="005609C2" w:rsidRDefault="0039656A" w:rsidP="0039656A">
      <w:pPr>
        <w:rPr>
          <w:sz w:val="32"/>
          <w:szCs w:val="32"/>
        </w:rPr>
      </w:pPr>
      <w:r w:rsidRPr="005609C2">
        <w:rPr>
          <w:sz w:val="32"/>
          <w:szCs w:val="32"/>
        </w:rPr>
        <w:t xml:space="preserve">Sessions should always follow the idea of non-maleficence, which means ‘do no harm’. </w:t>
      </w:r>
    </w:p>
    <w:p w14:paraId="127C64C4" w14:textId="1839D99D" w:rsidR="0039656A" w:rsidRPr="005609C2" w:rsidRDefault="0039656A" w:rsidP="00A6584D">
      <w:p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This means they shouldn’t happen without properly trained and experienced delivery staff and clinically trained supervisors. If th</w:t>
      </w:r>
      <w:r w:rsidR="00603FD8" w:rsidRPr="005609C2">
        <w:rPr>
          <w:rFonts w:asciiTheme="minorHAnsi" w:eastAsia="Tahoma" w:hAnsiTheme="minorHAnsi" w:cstheme="minorHAnsi"/>
          <w:bCs/>
          <w:sz w:val="32"/>
          <w:szCs w:val="32"/>
        </w:rPr>
        <w:t>ose people</w:t>
      </w:r>
      <w:r w:rsidRPr="005609C2">
        <w:rPr>
          <w:rFonts w:asciiTheme="minorHAnsi" w:eastAsia="Tahoma" w:hAnsiTheme="minorHAnsi" w:cstheme="minorHAnsi"/>
          <w:bCs/>
          <w:sz w:val="32"/>
          <w:szCs w:val="32"/>
        </w:rPr>
        <w:t xml:space="preserve"> aren’t available, they must be substituted with others who have the same level of skills and experience, or they shouldn’t happen.</w:t>
      </w:r>
    </w:p>
    <w:p w14:paraId="283EC315" w14:textId="0606632C" w:rsidR="00F50E93" w:rsidRPr="005609C2" w:rsidRDefault="009027D3" w:rsidP="005609C2">
      <w:p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It</w:t>
      </w:r>
      <w:r w:rsidR="0039656A" w:rsidRPr="005609C2">
        <w:rPr>
          <w:rFonts w:asciiTheme="minorHAnsi" w:eastAsia="Tahoma" w:hAnsiTheme="minorHAnsi" w:cstheme="minorHAnsi"/>
          <w:bCs/>
          <w:sz w:val="32"/>
          <w:szCs w:val="32"/>
        </w:rPr>
        <w:t>’s</w:t>
      </w:r>
      <w:r w:rsidRPr="005609C2">
        <w:rPr>
          <w:rFonts w:asciiTheme="minorHAnsi" w:eastAsia="Tahoma" w:hAnsiTheme="minorHAnsi" w:cstheme="minorHAnsi"/>
          <w:bCs/>
          <w:sz w:val="32"/>
          <w:szCs w:val="32"/>
        </w:rPr>
        <w:t xml:space="preserve"> vital that providers delivering </w:t>
      </w:r>
      <w:r w:rsidR="0039656A" w:rsidRPr="005609C2">
        <w:rPr>
          <w:rFonts w:asciiTheme="minorHAnsi" w:eastAsia="Tahoma" w:hAnsiTheme="minorHAnsi" w:cstheme="minorHAnsi"/>
          <w:bCs/>
          <w:sz w:val="32"/>
          <w:szCs w:val="32"/>
        </w:rPr>
        <w:t>c</w:t>
      </w:r>
      <w:r w:rsidRPr="005609C2">
        <w:rPr>
          <w:rFonts w:asciiTheme="minorHAnsi" w:eastAsia="Tahoma" w:hAnsiTheme="minorHAnsi" w:cstheme="minorHAnsi"/>
          <w:bCs/>
          <w:sz w:val="32"/>
          <w:szCs w:val="32"/>
        </w:rPr>
        <w:t xml:space="preserve">ommunity </w:t>
      </w:r>
      <w:r w:rsidR="0039656A" w:rsidRPr="005609C2">
        <w:rPr>
          <w:rFonts w:asciiTheme="minorHAnsi" w:eastAsia="Tahoma" w:hAnsiTheme="minorHAnsi" w:cstheme="minorHAnsi"/>
          <w:bCs/>
          <w:sz w:val="32"/>
          <w:szCs w:val="32"/>
        </w:rPr>
        <w:t>t</w:t>
      </w:r>
      <w:r w:rsidRPr="005609C2">
        <w:rPr>
          <w:rFonts w:asciiTheme="minorHAnsi" w:eastAsia="Tahoma" w:hAnsiTheme="minorHAnsi" w:cstheme="minorHAnsi"/>
          <w:bCs/>
          <w:sz w:val="32"/>
          <w:szCs w:val="32"/>
        </w:rPr>
        <w:t>argeted</w:t>
      </w:r>
      <w:r w:rsidR="0039656A" w:rsidRPr="005609C2">
        <w:rPr>
          <w:rFonts w:asciiTheme="minorHAnsi" w:eastAsia="Tahoma" w:hAnsiTheme="minorHAnsi" w:cstheme="minorHAnsi"/>
          <w:bCs/>
          <w:sz w:val="32"/>
          <w:szCs w:val="32"/>
        </w:rPr>
        <w:t>,</w:t>
      </w:r>
      <w:r w:rsidRPr="005609C2">
        <w:rPr>
          <w:rFonts w:asciiTheme="minorHAnsi" w:eastAsia="Tahoma" w:hAnsiTheme="minorHAnsi" w:cstheme="minorHAnsi"/>
          <w:bCs/>
          <w:sz w:val="32"/>
          <w:szCs w:val="32"/>
        </w:rPr>
        <w:t xml:space="preserve"> </w:t>
      </w:r>
      <w:r w:rsidR="0039656A" w:rsidRPr="005609C2">
        <w:rPr>
          <w:rFonts w:asciiTheme="minorHAnsi" w:eastAsia="Tahoma" w:hAnsiTheme="minorHAnsi" w:cstheme="minorHAnsi"/>
          <w:bCs/>
          <w:sz w:val="32"/>
          <w:szCs w:val="32"/>
        </w:rPr>
        <w:t>p</w:t>
      </w:r>
      <w:r w:rsidR="00F50E93" w:rsidRPr="005609C2">
        <w:rPr>
          <w:rFonts w:asciiTheme="minorHAnsi" w:eastAsia="Tahoma" w:hAnsiTheme="minorHAnsi" w:cstheme="minorHAnsi"/>
          <w:bCs/>
          <w:sz w:val="32"/>
          <w:szCs w:val="32"/>
        </w:rPr>
        <w:t xml:space="preserve">rimary </w:t>
      </w:r>
      <w:r w:rsidR="0039656A" w:rsidRPr="005609C2">
        <w:rPr>
          <w:rFonts w:asciiTheme="minorHAnsi" w:eastAsia="Tahoma" w:hAnsiTheme="minorHAnsi" w:cstheme="minorHAnsi"/>
          <w:bCs/>
          <w:sz w:val="32"/>
          <w:szCs w:val="32"/>
        </w:rPr>
        <w:t>c</w:t>
      </w:r>
      <w:r w:rsidR="00F50E93" w:rsidRPr="005609C2">
        <w:rPr>
          <w:rFonts w:asciiTheme="minorHAnsi" w:eastAsia="Tahoma" w:hAnsiTheme="minorHAnsi" w:cstheme="minorHAnsi"/>
          <w:bCs/>
          <w:sz w:val="32"/>
          <w:szCs w:val="32"/>
        </w:rPr>
        <w:t xml:space="preserve">are and </w:t>
      </w:r>
      <w:r w:rsidR="0039656A" w:rsidRPr="005609C2">
        <w:rPr>
          <w:rFonts w:asciiTheme="minorHAnsi" w:eastAsia="Tahoma" w:hAnsiTheme="minorHAnsi" w:cstheme="minorHAnsi"/>
          <w:bCs/>
          <w:sz w:val="32"/>
          <w:szCs w:val="32"/>
        </w:rPr>
        <w:t>s</w:t>
      </w:r>
      <w:r w:rsidR="00F50E93" w:rsidRPr="005609C2">
        <w:rPr>
          <w:rFonts w:asciiTheme="minorHAnsi" w:eastAsia="Tahoma" w:hAnsiTheme="minorHAnsi" w:cstheme="minorHAnsi"/>
          <w:bCs/>
          <w:sz w:val="32"/>
          <w:szCs w:val="32"/>
        </w:rPr>
        <w:t xml:space="preserve">econdary </w:t>
      </w:r>
      <w:r w:rsidR="0039656A" w:rsidRPr="005609C2">
        <w:rPr>
          <w:rFonts w:asciiTheme="minorHAnsi" w:eastAsia="Tahoma" w:hAnsiTheme="minorHAnsi" w:cstheme="minorHAnsi"/>
          <w:bCs/>
          <w:sz w:val="32"/>
          <w:szCs w:val="32"/>
        </w:rPr>
        <w:t>c</w:t>
      </w:r>
      <w:r w:rsidR="00F50E93" w:rsidRPr="005609C2">
        <w:rPr>
          <w:rFonts w:asciiTheme="minorHAnsi" w:eastAsia="Tahoma" w:hAnsiTheme="minorHAnsi" w:cstheme="minorHAnsi"/>
          <w:bCs/>
          <w:sz w:val="32"/>
          <w:szCs w:val="32"/>
        </w:rPr>
        <w:t xml:space="preserve">are </w:t>
      </w:r>
      <w:r w:rsidR="0039656A" w:rsidRPr="005609C2">
        <w:rPr>
          <w:rFonts w:asciiTheme="minorHAnsi" w:eastAsia="Tahoma" w:hAnsiTheme="minorHAnsi" w:cstheme="minorHAnsi"/>
          <w:bCs/>
          <w:sz w:val="32"/>
          <w:szCs w:val="32"/>
        </w:rPr>
        <w:t>sessions</w:t>
      </w:r>
      <w:r w:rsidRPr="005609C2">
        <w:rPr>
          <w:rFonts w:asciiTheme="minorHAnsi" w:eastAsia="Tahoma" w:hAnsiTheme="minorHAnsi" w:cstheme="minorHAnsi"/>
          <w:bCs/>
          <w:sz w:val="32"/>
          <w:szCs w:val="32"/>
        </w:rPr>
        <w:t xml:space="preserve"> are committed to </w:t>
      </w:r>
      <w:r w:rsidRPr="005609C2">
        <w:rPr>
          <w:rFonts w:asciiTheme="minorHAnsi" w:eastAsia="Tahoma" w:hAnsiTheme="minorHAnsi" w:cstheme="minorHAnsi"/>
          <w:b/>
          <w:sz w:val="32"/>
          <w:szCs w:val="32"/>
        </w:rPr>
        <w:t>Continuous Professional Development</w:t>
      </w:r>
      <w:r w:rsidRPr="005609C2">
        <w:rPr>
          <w:rFonts w:asciiTheme="minorHAnsi" w:eastAsia="Tahoma" w:hAnsiTheme="minorHAnsi" w:cstheme="minorHAnsi"/>
          <w:bCs/>
          <w:sz w:val="32"/>
          <w:szCs w:val="32"/>
        </w:rPr>
        <w:t xml:space="preserve"> (CPD) </w:t>
      </w:r>
      <w:r w:rsidR="0039656A" w:rsidRPr="005609C2">
        <w:rPr>
          <w:rFonts w:asciiTheme="minorHAnsi" w:eastAsia="Tahoma" w:hAnsiTheme="minorHAnsi" w:cstheme="minorHAnsi"/>
          <w:bCs/>
          <w:sz w:val="32"/>
          <w:szCs w:val="32"/>
        </w:rPr>
        <w:t>on</w:t>
      </w:r>
      <w:r w:rsidRPr="005609C2">
        <w:rPr>
          <w:rFonts w:asciiTheme="minorHAnsi" w:eastAsia="Tahoma" w:hAnsiTheme="minorHAnsi" w:cstheme="minorHAnsi"/>
          <w:bCs/>
          <w:sz w:val="32"/>
          <w:szCs w:val="32"/>
        </w:rPr>
        <w:t xml:space="preserve"> mental health, comorbidities </w:t>
      </w:r>
      <w:r w:rsidR="00603FD8" w:rsidRPr="005609C2">
        <w:rPr>
          <w:rFonts w:asciiTheme="minorHAnsi" w:eastAsia="Tahoma" w:hAnsiTheme="minorHAnsi" w:cstheme="minorHAnsi"/>
          <w:bCs/>
          <w:sz w:val="32"/>
          <w:szCs w:val="32"/>
        </w:rPr>
        <w:t xml:space="preserve">(when someone has two or more conditions) </w:t>
      </w:r>
      <w:r w:rsidRPr="005609C2">
        <w:rPr>
          <w:rFonts w:asciiTheme="minorHAnsi" w:eastAsia="Tahoma" w:hAnsiTheme="minorHAnsi" w:cstheme="minorHAnsi"/>
          <w:bCs/>
          <w:sz w:val="32"/>
          <w:szCs w:val="32"/>
        </w:rPr>
        <w:t>and intersectionality</w:t>
      </w:r>
      <w:r w:rsidR="00603FD8" w:rsidRPr="005609C2">
        <w:rPr>
          <w:rFonts w:asciiTheme="minorHAnsi" w:eastAsia="Tahoma" w:hAnsiTheme="minorHAnsi" w:cstheme="minorHAnsi"/>
          <w:bCs/>
          <w:sz w:val="32"/>
          <w:szCs w:val="32"/>
        </w:rPr>
        <w:t xml:space="preserve"> (considering people’s overlapping identities and experiences)</w:t>
      </w:r>
      <w:r w:rsidR="0039656A" w:rsidRPr="005609C2">
        <w:rPr>
          <w:rFonts w:asciiTheme="minorHAnsi" w:eastAsia="Tahoma" w:hAnsiTheme="minorHAnsi" w:cstheme="minorHAnsi"/>
          <w:bCs/>
          <w:sz w:val="32"/>
          <w:szCs w:val="32"/>
        </w:rPr>
        <w:t>. They must also be committed to continuously improving services.</w:t>
      </w:r>
      <w:r w:rsidRPr="005609C2">
        <w:rPr>
          <w:rFonts w:asciiTheme="minorHAnsi" w:eastAsia="Tahoma" w:hAnsiTheme="minorHAnsi" w:cstheme="minorHAnsi"/>
          <w:bCs/>
          <w:sz w:val="32"/>
          <w:szCs w:val="32"/>
        </w:rPr>
        <w:t xml:space="preserve"> </w:t>
      </w:r>
    </w:p>
    <w:p w14:paraId="22CECB17" w14:textId="79AFED12" w:rsidR="0003687A" w:rsidRPr="00F921B9" w:rsidRDefault="0039656A" w:rsidP="00094084">
      <w:pPr>
        <w:pStyle w:val="Heading2"/>
      </w:pPr>
      <w:bookmarkStart w:id="71" w:name="_Toc195685464"/>
      <w:bookmarkStart w:id="72" w:name="_Toc195685540"/>
      <w:bookmarkStart w:id="73" w:name="_Toc196288659"/>
      <w:r>
        <w:lastRenderedPageBreak/>
        <w:t>Findings from h</w:t>
      </w:r>
      <w:r w:rsidR="0003687A" w:rsidRPr="00F921B9">
        <w:t xml:space="preserve">ealthcare </w:t>
      </w:r>
      <w:r>
        <w:t>p</w:t>
      </w:r>
      <w:r w:rsidR="0003687A" w:rsidRPr="00F921B9">
        <w:t>rofessionals</w:t>
      </w:r>
      <w:bookmarkEnd w:id="71"/>
      <w:bookmarkEnd w:id="72"/>
      <w:bookmarkEnd w:id="73"/>
    </w:p>
    <w:p w14:paraId="2001A7AF" w14:textId="6A6C4508" w:rsidR="0068565A" w:rsidRPr="005609C2" w:rsidRDefault="0039656A" w:rsidP="44D8C7DE">
      <w:pPr>
        <w:pStyle w:val="ListParagraph"/>
        <w:numPr>
          <w:ilvl w:val="0"/>
          <w:numId w:val="9"/>
        </w:numPr>
        <w:rPr>
          <w:rFonts w:asciiTheme="minorHAnsi" w:eastAsia="Tahoma" w:hAnsiTheme="minorHAnsi" w:cstheme="minorBidi"/>
          <w:sz w:val="32"/>
          <w:szCs w:val="32"/>
        </w:rPr>
      </w:pPr>
      <w:r w:rsidRPr="005609C2">
        <w:rPr>
          <w:rFonts w:asciiTheme="minorHAnsi" w:eastAsia="Tahoma" w:hAnsiTheme="minorHAnsi" w:cstheme="minorBidi"/>
          <w:sz w:val="32"/>
          <w:szCs w:val="32"/>
        </w:rPr>
        <w:t>They i</w:t>
      </w:r>
      <w:r w:rsidR="0068565A" w:rsidRPr="005609C2">
        <w:rPr>
          <w:rFonts w:asciiTheme="minorHAnsi" w:eastAsia="Tahoma" w:hAnsiTheme="minorHAnsi" w:cstheme="minorBidi"/>
          <w:sz w:val="32"/>
          <w:szCs w:val="32"/>
        </w:rPr>
        <w:t>dentified the need for further guidance to support</w:t>
      </w:r>
      <w:r w:rsidR="453F4AF8" w:rsidRPr="005609C2">
        <w:rPr>
          <w:rFonts w:asciiTheme="minorHAnsi" w:eastAsia="Tahoma" w:hAnsiTheme="minorHAnsi" w:cstheme="minorBidi"/>
          <w:sz w:val="32"/>
          <w:szCs w:val="32"/>
        </w:rPr>
        <w:t xml:space="preserve"> the</w:t>
      </w:r>
      <w:r w:rsidR="0068565A" w:rsidRPr="005609C2">
        <w:rPr>
          <w:rFonts w:asciiTheme="minorHAnsi" w:eastAsia="Tahoma" w:hAnsiTheme="minorHAnsi" w:cstheme="minorBidi"/>
          <w:sz w:val="32"/>
          <w:szCs w:val="32"/>
        </w:rPr>
        <w:t xml:space="preserve"> delivery of physical activity. This includes information about the training and skills needed to deliver sessions and </w:t>
      </w:r>
      <w:r w:rsidR="0068565A" w:rsidRPr="005609C2">
        <w:rPr>
          <w:rFonts w:asciiTheme="minorHAnsi" w:eastAsia="Tahoma" w:hAnsiTheme="minorHAnsi" w:cstheme="minorBidi"/>
          <w:b/>
          <w:bCs/>
          <w:sz w:val="32"/>
          <w:szCs w:val="32"/>
        </w:rPr>
        <w:t>insurance</w:t>
      </w:r>
      <w:r w:rsidR="0068565A" w:rsidRPr="005609C2">
        <w:rPr>
          <w:rFonts w:asciiTheme="minorHAnsi" w:eastAsia="Tahoma" w:hAnsiTheme="minorHAnsi" w:cstheme="minorBidi"/>
          <w:sz w:val="32"/>
          <w:szCs w:val="32"/>
        </w:rPr>
        <w:t xml:space="preserve"> requirements. Insurance</w:t>
      </w:r>
      <w:r w:rsidRPr="005609C2">
        <w:rPr>
          <w:rFonts w:asciiTheme="minorHAnsi" w:eastAsia="Tahoma" w:hAnsiTheme="minorHAnsi" w:cstheme="minorBidi"/>
          <w:sz w:val="32"/>
          <w:szCs w:val="32"/>
        </w:rPr>
        <w:t>,</w:t>
      </w:r>
      <w:r w:rsidR="0068565A" w:rsidRPr="005609C2">
        <w:rPr>
          <w:rFonts w:asciiTheme="minorHAnsi" w:eastAsia="Tahoma" w:hAnsiTheme="minorHAnsi" w:cstheme="minorBidi"/>
          <w:sz w:val="32"/>
          <w:szCs w:val="32"/>
        </w:rPr>
        <w:t xml:space="preserve"> and concerns about health and safety</w:t>
      </w:r>
      <w:r w:rsidRPr="005609C2">
        <w:rPr>
          <w:rFonts w:asciiTheme="minorHAnsi" w:eastAsia="Tahoma" w:hAnsiTheme="minorHAnsi" w:cstheme="minorBidi"/>
          <w:sz w:val="32"/>
          <w:szCs w:val="32"/>
        </w:rPr>
        <w:t>,</w:t>
      </w:r>
      <w:r w:rsidR="0068565A" w:rsidRPr="005609C2">
        <w:rPr>
          <w:rFonts w:asciiTheme="minorHAnsi" w:eastAsia="Tahoma" w:hAnsiTheme="minorHAnsi" w:cstheme="minorBidi"/>
          <w:sz w:val="32"/>
          <w:szCs w:val="32"/>
        </w:rPr>
        <w:t xml:space="preserve"> </w:t>
      </w:r>
      <w:r w:rsidR="00C41C5B" w:rsidRPr="005609C2">
        <w:rPr>
          <w:rFonts w:asciiTheme="minorHAnsi" w:eastAsia="Tahoma" w:hAnsiTheme="minorHAnsi" w:cstheme="minorBidi"/>
          <w:sz w:val="32"/>
          <w:szCs w:val="32"/>
        </w:rPr>
        <w:t>were</w:t>
      </w:r>
      <w:r w:rsidR="0068565A" w:rsidRPr="005609C2">
        <w:rPr>
          <w:rFonts w:asciiTheme="minorHAnsi" w:eastAsia="Tahoma" w:hAnsiTheme="minorHAnsi" w:cstheme="minorBidi"/>
          <w:sz w:val="32"/>
          <w:szCs w:val="32"/>
        </w:rPr>
        <w:t xml:space="preserve"> </w:t>
      </w:r>
      <w:r w:rsidRPr="005609C2">
        <w:rPr>
          <w:rFonts w:asciiTheme="minorHAnsi" w:eastAsia="Tahoma" w:hAnsiTheme="minorHAnsi" w:cstheme="minorBidi"/>
          <w:sz w:val="32"/>
          <w:szCs w:val="32"/>
        </w:rPr>
        <w:t xml:space="preserve">given </w:t>
      </w:r>
      <w:r w:rsidR="0068565A" w:rsidRPr="005609C2">
        <w:rPr>
          <w:rFonts w:asciiTheme="minorHAnsi" w:eastAsia="Tahoma" w:hAnsiTheme="minorHAnsi" w:cstheme="minorBidi"/>
          <w:sz w:val="32"/>
          <w:szCs w:val="32"/>
        </w:rPr>
        <w:t>as one of the biggest blockers for delivery</w:t>
      </w:r>
      <w:r w:rsidR="0080433F" w:rsidRPr="005609C2">
        <w:rPr>
          <w:rFonts w:asciiTheme="minorHAnsi" w:eastAsia="Tahoma" w:hAnsiTheme="minorHAnsi" w:cstheme="minorBidi"/>
          <w:sz w:val="32"/>
          <w:szCs w:val="32"/>
        </w:rPr>
        <w:t xml:space="preserve">. </w:t>
      </w:r>
      <w:r w:rsidR="0068565A" w:rsidRPr="005609C2">
        <w:rPr>
          <w:rFonts w:asciiTheme="minorHAnsi" w:eastAsia="Tahoma" w:hAnsiTheme="minorHAnsi" w:cstheme="minorBidi"/>
          <w:sz w:val="32"/>
          <w:szCs w:val="32"/>
        </w:rPr>
        <w:t>This is not exclusive for patients with mental health problems</w:t>
      </w:r>
      <w:r w:rsidRPr="005609C2">
        <w:rPr>
          <w:rFonts w:asciiTheme="minorHAnsi" w:eastAsia="Tahoma" w:hAnsiTheme="minorHAnsi" w:cstheme="minorBidi"/>
          <w:sz w:val="32"/>
          <w:szCs w:val="32"/>
        </w:rPr>
        <w:t xml:space="preserve"> </w:t>
      </w:r>
      <w:r w:rsidR="0068565A" w:rsidRPr="005609C2">
        <w:rPr>
          <w:rFonts w:asciiTheme="minorHAnsi" w:eastAsia="Tahoma" w:hAnsiTheme="minorHAnsi" w:cstheme="minorBidi"/>
          <w:sz w:val="32"/>
          <w:szCs w:val="32"/>
        </w:rPr>
        <w:t xml:space="preserve">but </w:t>
      </w:r>
      <w:r w:rsidRPr="005609C2">
        <w:rPr>
          <w:rFonts w:asciiTheme="minorHAnsi" w:eastAsia="Tahoma" w:hAnsiTheme="minorHAnsi" w:cstheme="minorBidi"/>
          <w:sz w:val="32"/>
          <w:szCs w:val="32"/>
        </w:rPr>
        <w:t xml:space="preserve">applies across </w:t>
      </w:r>
      <w:r w:rsidR="0068565A" w:rsidRPr="005609C2">
        <w:rPr>
          <w:rFonts w:asciiTheme="minorHAnsi" w:eastAsia="Tahoma" w:hAnsiTheme="minorHAnsi" w:cstheme="minorBidi"/>
          <w:sz w:val="32"/>
          <w:szCs w:val="32"/>
        </w:rPr>
        <w:t xml:space="preserve">all physical activity guidance. </w:t>
      </w:r>
    </w:p>
    <w:p w14:paraId="16C15ED0" w14:textId="3B6BA747" w:rsidR="0068565A" w:rsidRPr="005609C2" w:rsidRDefault="0068565A" w:rsidP="009A15C4">
      <w:pPr>
        <w:pStyle w:val="ListParagraph"/>
        <w:numPr>
          <w:ilvl w:val="0"/>
          <w:numId w:val="9"/>
        </w:numPr>
        <w:rPr>
          <w:rFonts w:asciiTheme="minorHAnsi" w:eastAsia="Tahoma" w:hAnsiTheme="minorHAnsi" w:cstheme="minorHAnsi"/>
          <w:bCs/>
          <w:sz w:val="32"/>
          <w:szCs w:val="32"/>
        </w:rPr>
      </w:pPr>
      <w:r w:rsidRPr="005609C2">
        <w:rPr>
          <w:rFonts w:asciiTheme="minorHAnsi" w:eastAsia="Tahoma" w:hAnsiTheme="minorHAnsi" w:cstheme="minorHAnsi"/>
          <w:bCs/>
          <w:sz w:val="32"/>
          <w:szCs w:val="32"/>
        </w:rPr>
        <w:t xml:space="preserve">They also identified the need to engage colleagues who are </w:t>
      </w:r>
      <w:r w:rsidRPr="005609C2">
        <w:rPr>
          <w:rFonts w:asciiTheme="minorHAnsi" w:eastAsia="Tahoma" w:hAnsiTheme="minorHAnsi" w:cstheme="minorHAnsi"/>
          <w:b/>
          <w:sz w:val="32"/>
          <w:szCs w:val="32"/>
        </w:rPr>
        <w:t>not physically active</w:t>
      </w:r>
      <w:r w:rsidRPr="005609C2">
        <w:rPr>
          <w:rFonts w:asciiTheme="minorHAnsi" w:eastAsia="Tahoma" w:hAnsiTheme="minorHAnsi" w:cstheme="minorHAnsi"/>
          <w:bCs/>
          <w:sz w:val="32"/>
          <w:szCs w:val="32"/>
        </w:rPr>
        <w:t xml:space="preserve"> through </w:t>
      </w:r>
      <w:r w:rsidR="0039656A" w:rsidRPr="005609C2">
        <w:rPr>
          <w:rFonts w:asciiTheme="minorHAnsi" w:eastAsia="Tahoma" w:hAnsiTheme="minorHAnsi" w:cstheme="minorHAnsi"/>
          <w:bCs/>
          <w:sz w:val="32"/>
          <w:szCs w:val="32"/>
        </w:rPr>
        <w:t xml:space="preserve">more </w:t>
      </w:r>
      <w:r w:rsidRPr="005609C2">
        <w:rPr>
          <w:rFonts w:asciiTheme="minorHAnsi" w:eastAsia="Tahoma" w:hAnsiTheme="minorHAnsi" w:cstheme="minorHAnsi"/>
          <w:bCs/>
          <w:sz w:val="32"/>
          <w:szCs w:val="32"/>
        </w:rPr>
        <w:t>use of evidence and lived experience</w:t>
      </w:r>
      <w:r w:rsidR="000A45F9" w:rsidRPr="005609C2">
        <w:rPr>
          <w:rFonts w:asciiTheme="minorHAnsi" w:eastAsia="Tahoma" w:hAnsiTheme="minorHAnsi" w:cstheme="minorHAnsi"/>
          <w:bCs/>
          <w:sz w:val="32"/>
          <w:szCs w:val="32"/>
        </w:rPr>
        <w:t xml:space="preserve"> testimonials</w:t>
      </w:r>
      <w:r w:rsidR="00C41C5B" w:rsidRPr="005609C2">
        <w:rPr>
          <w:rFonts w:asciiTheme="minorHAnsi" w:eastAsia="Tahoma" w:hAnsiTheme="minorHAnsi" w:cstheme="minorHAnsi"/>
          <w:bCs/>
          <w:sz w:val="32"/>
          <w:szCs w:val="32"/>
        </w:rPr>
        <w:t xml:space="preserve">. They suggested using the </w:t>
      </w:r>
      <w:hyperlink r:id="rId16" w:history="1">
        <w:r w:rsidR="00C41C5B" w:rsidRPr="005609C2">
          <w:rPr>
            <w:rStyle w:val="Hyperlink"/>
            <w:rFonts w:asciiTheme="minorHAnsi" w:eastAsia="Tahoma" w:hAnsiTheme="minorHAnsi" w:cstheme="minorHAnsi"/>
            <w:bCs/>
            <w:sz w:val="32"/>
            <w:szCs w:val="32"/>
          </w:rPr>
          <w:t>Moving Healthcare Professionals</w:t>
        </w:r>
      </w:hyperlink>
      <w:r w:rsidR="00C41C5B" w:rsidRPr="005609C2">
        <w:rPr>
          <w:rFonts w:asciiTheme="minorHAnsi" w:eastAsia="Tahoma" w:hAnsiTheme="minorHAnsi" w:cstheme="minorHAnsi"/>
          <w:bCs/>
          <w:sz w:val="32"/>
          <w:szCs w:val="32"/>
        </w:rPr>
        <w:t xml:space="preserve"> </w:t>
      </w:r>
      <w:proofErr w:type="spellStart"/>
      <w:r w:rsidR="00C41C5B" w:rsidRPr="005609C2">
        <w:rPr>
          <w:rFonts w:asciiTheme="minorHAnsi" w:eastAsia="Tahoma" w:hAnsiTheme="minorHAnsi" w:cstheme="minorHAnsi"/>
          <w:bCs/>
          <w:sz w:val="32"/>
          <w:szCs w:val="32"/>
        </w:rPr>
        <w:t>programme</w:t>
      </w:r>
      <w:proofErr w:type="spellEnd"/>
      <w:r w:rsidR="00C41C5B" w:rsidRPr="005609C2">
        <w:rPr>
          <w:rFonts w:asciiTheme="minorHAnsi" w:eastAsia="Tahoma" w:hAnsiTheme="minorHAnsi" w:cstheme="minorHAnsi"/>
          <w:bCs/>
          <w:sz w:val="32"/>
          <w:szCs w:val="32"/>
        </w:rPr>
        <w:t xml:space="preserve"> as a first step</w:t>
      </w:r>
      <w:r w:rsidR="002F34E1" w:rsidRPr="005609C2">
        <w:rPr>
          <w:rFonts w:asciiTheme="minorHAnsi" w:eastAsia="Tahoma" w:hAnsiTheme="minorHAnsi" w:cstheme="minorHAnsi"/>
          <w:bCs/>
          <w:sz w:val="32"/>
          <w:szCs w:val="32"/>
        </w:rPr>
        <w:t xml:space="preserve"> to</w:t>
      </w:r>
      <w:r w:rsidR="00C41C5B" w:rsidRPr="005609C2">
        <w:rPr>
          <w:rFonts w:asciiTheme="minorHAnsi" w:eastAsia="Tahoma" w:hAnsiTheme="minorHAnsi" w:cstheme="minorHAnsi"/>
          <w:bCs/>
          <w:sz w:val="32"/>
          <w:szCs w:val="32"/>
        </w:rPr>
        <w:t xml:space="preserve"> understand the benefits of physical activity and movement, before introducing this guidance. </w:t>
      </w:r>
    </w:p>
    <w:p w14:paraId="52AE0ECC" w14:textId="33AEE83F" w:rsidR="0068565A" w:rsidRPr="005609C2" w:rsidRDefault="2CEBFB1E" w:rsidP="3A47B9CD">
      <w:pPr>
        <w:rPr>
          <w:rFonts w:asciiTheme="minorHAnsi" w:eastAsia="Tahoma" w:hAnsiTheme="minorHAnsi" w:cstheme="minorBidi"/>
          <w:color w:val="auto"/>
          <w:sz w:val="32"/>
          <w:szCs w:val="32"/>
        </w:rPr>
      </w:pPr>
      <w:r w:rsidRPr="005609C2">
        <w:rPr>
          <w:rFonts w:asciiTheme="majorHAnsi" w:eastAsia="Tahoma" w:hAnsiTheme="majorHAnsi" w:cstheme="majorBidi"/>
          <w:color w:val="auto"/>
          <w:sz w:val="32"/>
          <w:szCs w:val="32"/>
        </w:rPr>
        <w:t>“Delivery needs to be safe, this guidance must remove red tape</w:t>
      </w:r>
      <w:r w:rsidR="788E4826" w:rsidRPr="005609C2">
        <w:rPr>
          <w:rFonts w:asciiTheme="majorHAnsi" w:eastAsia="Tahoma" w:hAnsiTheme="majorHAnsi" w:cstheme="majorBidi"/>
          <w:color w:val="auto"/>
          <w:sz w:val="32"/>
          <w:szCs w:val="32"/>
        </w:rPr>
        <w:t>,</w:t>
      </w:r>
      <w:r w:rsidRPr="005609C2">
        <w:rPr>
          <w:rFonts w:asciiTheme="majorHAnsi" w:eastAsia="Tahoma" w:hAnsiTheme="majorHAnsi" w:cstheme="majorBidi"/>
          <w:color w:val="auto"/>
          <w:sz w:val="32"/>
          <w:szCs w:val="32"/>
        </w:rPr>
        <w:t xml:space="preserve"> not add to it.”</w:t>
      </w:r>
    </w:p>
    <w:p w14:paraId="471514FA" w14:textId="245F624A" w:rsidR="009E5F10" w:rsidRPr="005609C2" w:rsidRDefault="009E5F10" w:rsidP="009A15C4">
      <w:pPr>
        <w:pStyle w:val="ListParagraph"/>
        <w:numPr>
          <w:ilvl w:val="0"/>
          <w:numId w:val="9"/>
        </w:numPr>
        <w:rPr>
          <w:rFonts w:eastAsia="Tahoma" w:cs="Mind Meridian"/>
          <w:bCs/>
          <w:sz w:val="32"/>
          <w:szCs w:val="32"/>
        </w:rPr>
      </w:pPr>
      <w:r w:rsidRPr="005609C2">
        <w:rPr>
          <w:rFonts w:asciiTheme="minorHAnsi" w:eastAsia="Tahoma" w:hAnsiTheme="minorHAnsi" w:cstheme="minorHAnsi"/>
          <w:bCs/>
          <w:sz w:val="32"/>
          <w:szCs w:val="32"/>
          <w:lang w:val="en-GB"/>
        </w:rPr>
        <w:t xml:space="preserve">They shared that this guidance is especially valuable when supporting patients on waiting lists, particularly in primary care, where </w:t>
      </w:r>
      <w:r w:rsidR="0039656A" w:rsidRPr="005609C2">
        <w:rPr>
          <w:rFonts w:asciiTheme="minorHAnsi" w:eastAsia="Tahoma" w:hAnsiTheme="minorHAnsi" w:cstheme="minorHAnsi"/>
          <w:bCs/>
          <w:sz w:val="32"/>
          <w:szCs w:val="32"/>
          <w:lang w:val="en-GB"/>
        </w:rPr>
        <w:t xml:space="preserve">people </w:t>
      </w:r>
      <w:r w:rsidRPr="005609C2">
        <w:rPr>
          <w:rFonts w:asciiTheme="minorHAnsi" w:eastAsia="Tahoma" w:hAnsiTheme="minorHAnsi" w:cstheme="minorHAnsi"/>
          <w:bCs/>
          <w:sz w:val="32"/>
          <w:szCs w:val="32"/>
          <w:lang w:val="en-GB"/>
        </w:rPr>
        <w:t>can be directed to community-based or targeted mental health physical activity opportunities</w:t>
      </w:r>
      <w:r w:rsidR="0039656A" w:rsidRPr="005609C2">
        <w:rPr>
          <w:rFonts w:asciiTheme="minorHAnsi" w:eastAsia="Tahoma" w:hAnsiTheme="minorHAnsi" w:cstheme="minorHAnsi"/>
          <w:bCs/>
          <w:sz w:val="32"/>
          <w:szCs w:val="32"/>
          <w:lang w:val="en-GB"/>
        </w:rPr>
        <w:t xml:space="preserve">. This </w:t>
      </w:r>
      <w:r w:rsidRPr="005609C2">
        <w:rPr>
          <w:rFonts w:asciiTheme="minorHAnsi" w:eastAsia="Tahoma" w:hAnsiTheme="minorHAnsi" w:cstheme="minorHAnsi"/>
          <w:bCs/>
          <w:sz w:val="32"/>
          <w:szCs w:val="32"/>
          <w:lang w:val="en-GB"/>
        </w:rPr>
        <w:t>help</w:t>
      </w:r>
      <w:r w:rsidR="0039656A" w:rsidRPr="005609C2">
        <w:rPr>
          <w:rFonts w:asciiTheme="minorHAnsi" w:eastAsia="Tahoma" w:hAnsiTheme="minorHAnsi" w:cstheme="minorHAnsi"/>
          <w:bCs/>
          <w:sz w:val="32"/>
          <w:szCs w:val="32"/>
          <w:lang w:val="en-GB"/>
        </w:rPr>
        <w:t>s</w:t>
      </w:r>
      <w:r w:rsidRPr="005609C2">
        <w:rPr>
          <w:rFonts w:asciiTheme="minorHAnsi" w:eastAsia="Tahoma" w:hAnsiTheme="minorHAnsi" w:cstheme="minorHAnsi"/>
          <w:bCs/>
          <w:sz w:val="32"/>
          <w:szCs w:val="32"/>
          <w:lang w:val="en-GB"/>
        </w:rPr>
        <w:t xml:space="preserve"> them to ‘</w:t>
      </w:r>
      <w:r w:rsidRPr="005609C2">
        <w:rPr>
          <w:rFonts w:asciiTheme="minorHAnsi" w:eastAsia="Tahoma" w:hAnsiTheme="minorHAnsi" w:cstheme="minorHAnsi"/>
          <w:b/>
          <w:sz w:val="32"/>
          <w:szCs w:val="32"/>
          <w:lang w:val="en-GB"/>
        </w:rPr>
        <w:t>wait well.</w:t>
      </w:r>
      <w:r w:rsidRPr="005609C2">
        <w:rPr>
          <w:rFonts w:asciiTheme="minorHAnsi" w:eastAsia="Tahoma" w:hAnsiTheme="minorHAnsi" w:cstheme="minorHAnsi"/>
          <w:bCs/>
          <w:sz w:val="32"/>
          <w:szCs w:val="32"/>
          <w:lang w:val="en-GB"/>
        </w:rPr>
        <w:t>’</w:t>
      </w:r>
    </w:p>
    <w:p w14:paraId="4C0A9784" w14:textId="0FB8F5E3" w:rsidR="00C41C5B" w:rsidRPr="005609C2" w:rsidRDefault="00C41C5B" w:rsidP="009A15C4">
      <w:pPr>
        <w:pStyle w:val="ListParagraph"/>
        <w:numPr>
          <w:ilvl w:val="0"/>
          <w:numId w:val="9"/>
        </w:numPr>
        <w:rPr>
          <w:rFonts w:eastAsia="Tahoma" w:cs="Mind Meridian"/>
          <w:bCs/>
          <w:sz w:val="32"/>
          <w:szCs w:val="32"/>
        </w:rPr>
      </w:pPr>
      <w:r w:rsidRPr="005609C2">
        <w:rPr>
          <w:rFonts w:asciiTheme="minorHAnsi" w:eastAsia="Tahoma" w:hAnsiTheme="minorHAnsi" w:cstheme="minorHAnsi"/>
          <w:bCs/>
          <w:sz w:val="32"/>
          <w:szCs w:val="32"/>
        </w:rPr>
        <w:t>Once launched</w:t>
      </w:r>
      <w:r w:rsidR="002F34E1" w:rsidRPr="005609C2">
        <w:rPr>
          <w:rFonts w:asciiTheme="minorHAnsi" w:eastAsia="Tahoma" w:hAnsiTheme="minorHAnsi" w:cstheme="minorHAnsi"/>
          <w:bCs/>
          <w:sz w:val="32"/>
          <w:szCs w:val="32"/>
        </w:rPr>
        <w:t>,</w:t>
      </w:r>
      <w:r w:rsidRPr="005609C2">
        <w:rPr>
          <w:rFonts w:asciiTheme="minorHAnsi" w:eastAsia="Tahoma" w:hAnsiTheme="minorHAnsi" w:cstheme="minorHAnsi"/>
          <w:bCs/>
          <w:sz w:val="32"/>
          <w:szCs w:val="32"/>
        </w:rPr>
        <w:t xml:space="preserve"> </w:t>
      </w:r>
      <w:r w:rsidR="0039656A" w:rsidRPr="005609C2">
        <w:rPr>
          <w:rFonts w:asciiTheme="minorHAnsi" w:eastAsia="Tahoma" w:hAnsiTheme="minorHAnsi" w:cstheme="minorHAnsi"/>
          <w:bCs/>
          <w:sz w:val="32"/>
          <w:szCs w:val="32"/>
        </w:rPr>
        <w:t xml:space="preserve">they said </w:t>
      </w:r>
      <w:r w:rsidRPr="005609C2">
        <w:rPr>
          <w:rFonts w:asciiTheme="minorHAnsi" w:eastAsia="Tahoma" w:hAnsiTheme="minorHAnsi" w:cstheme="minorHAnsi"/>
          <w:bCs/>
          <w:sz w:val="32"/>
          <w:szCs w:val="32"/>
        </w:rPr>
        <w:t xml:space="preserve">the guidance could be promoted to training providers and institutions to reach </w:t>
      </w:r>
      <w:r w:rsidRPr="005609C2">
        <w:rPr>
          <w:rFonts w:asciiTheme="minorHAnsi" w:eastAsia="Tahoma" w:hAnsiTheme="minorHAnsi" w:cstheme="minorHAnsi"/>
          <w:b/>
          <w:sz w:val="32"/>
          <w:szCs w:val="32"/>
        </w:rPr>
        <w:t>student healthcare professionals</w:t>
      </w:r>
      <w:r w:rsidRPr="005609C2">
        <w:rPr>
          <w:rFonts w:asciiTheme="minorHAnsi" w:eastAsia="Tahoma" w:hAnsiTheme="minorHAnsi" w:cstheme="minorHAnsi"/>
          <w:bCs/>
          <w:sz w:val="32"/>
          <w:szCs w:val="32"/>
        </w:rPr>
        <w:t>.</w:t>
      </w:r>
    </w:p>
    <w:p w14:paraId="6309F887" w14:textId="65A6CAAA" w:rsidR="00C41C5B" w:rsidRPr="00F921B9" w:rsidRDefault="00F50E93" w:rsidP="00094084">
      <w:pPr>
        <w:pStyle w:val="Heading2"/>
      </w:pPr>
      <w:bookmarkStart w:id="74" w:name="_Toc195685465"/>
      <w:bookmarkStart w:id="75" w:name="_Toc195685541"/>
      <w:bookmarkStart w:id="76" w:name="_Toc196288660"/>
      <w:r w:rsidRPr="00F921B9">
        <w:t>Limitations</w:t>
      </w:r>
      <w:r>
        <w:t xml:space="preserve"> of </w:t>
      </w:r>
      <w:r w:rsidR="0039656A">
        <w:t xml:space="preserve">our </w:t>
      </w:r>
      <w:r>
        <w:t>re</w:t>
      </w:r>
      <w:r w:rsidR="0039656A">
        <w:t>search</w:t>
      </w:r>
      <w:bookmarkEnd w:id="74"/>
      <w:bookmarkEnd w:id="75"/>
      <w:bookmarkEnd w:id="76"/>
    </w:p>
    <w:p w14:paraId="51F32F1A" w14:textId="16865EE8" w:rsidR="0039656A" w:rsidRPr="009B4CF8" w:rsidRDefault="0039656A" w:rsidP="00CE185C">
      <w:pPr>
        <w:rPr>
          <w:rFonts w:asciiTheme="minorHAnsi" w:eastAsia="Tahoma" w:hAnsiTheme="minorHAnsi" w:cstheme="minorHAnsi"/>
          <w:bCs/>
          <w:sz w:val="32"/>
          <w:szCs w:val="32"/>
        </w:rPr>
      </w:pPr>
      <w:r w:rsidRPr="009B4CF8">
        <w:rPr>
          <w:rFonts w:asciiTheme="minorHAnsi" w:eastAsia="Tahoma" w:hAnsiTheme="minorHAnsi" w:cstheme="minorHAnsi"/>
          <w:bCs/>
          <w:sz w:val="32"/>
          <w:szCs w:val="32"/>
        </w:rPr>
        <w:t xml:space="preserve">Our guidance captures broad principles. However, it’s important to recognise its limitations, particularly in </w:t>
      </w:r>
      <w:r w:rsidRPr="009B4CF8">
        <w:rPr>
          <w:rFonts w:asciiTheme="minorHAnsi" w:eastAsia="Tahoma" w:hAnsiTheme="minorHAnsi" w:cstheme="minorHAnsi"/>
          <w:bCs/>
          <w:sz w:val="32"/>
          <w:szCs w:val="32"/>
        </w:rPr>
        <w:lastRenderedPageBreak/>
        <w:t>secondary and tertiary care. This is due to the complexity of these settings and that there are fewer participants and deliverers from these services. Each service or environment will have their own procedures to ensure safe and effective practice. Consider this guidance a starting point. We welcome further research and codesign in these settings.</w:t>
      </w:r>
    </w:p>
    <w:p w14:paraId="0CCAFFA7" w14:textId="6D4FA3C1" w:rsidR="00247F53" w:rsidRPr="009B4CF8" w:rsidRDefault="00F50E93" w:rsidP="00CE185C">
      <w:pPr>
        <w:rPr>
          <w:rFonts w:eastAsia="Tahoma" w:cs="Mind Meridian"/>
          <w:bCs/>
          <w:sz w:val="32"/>
          <w:szCs w:val="32"/>
        </w:rPr>
      </w:pPr>
      <w:r w:rsidRPr="009B4CF8">
        <w:rPr>
          <w:rFonts w:asciiTheme="minorHAnsi" w:eastAsia="Tahoma" w:hAnsiTheme="minorHAnsi" w:cstheme="minorHAnsi"/>
          <w:bCs/>
          <w:sz w:val="32"/>
          <w:szCs w:val="32"/>
        </w:rPr>
        <w:t>Secondary care is a broad term which includes community mental health teams (CHMT), hospitals, some psychological wellbeing services</w:t>
      </w:r>
      <w:r w:rsidR="0039656A" w:rsidRPr="009B4CF8">
        <w:rPr>
          <w:rFonts w:asciiTheme="minorHAnsi" w:eastAsia="Tahoma" w:hAnsiTheme="minorHAnsi" w:cstheme="minorHAnsi"/>
          <w:bCs/>
          <w:sz w:val="32"/>
          <w:szCs w:val="32"/>
        </w:rPr>
        <w:t xml:space="preserve"> and</w:t>
      </w:r>
      <w:r w:rsidRPr="009B4CF8">
        <w:rPr>
          <w:rFonts w:asciiTheme="minorHAnsi" w:eastAsia="Tahoma" w:hAnsiTheme="minorHAnsi" w:cstheme="minorHAnsi"/>
          <w:bCs/>
          <w:sz w:val="32"/>
          <w:szCs w:val="32"/>
        </w:rPr>
        <w:t xml:space="preserve"> crisis resolution and home treatment teams (CRHTs). Assertive outreach teams and early intervention teams are also secondary services. Tertiary care is highly specialised treatment, for example, secure forensic mental health services. </w:t>
      </w:r>
    </w:p>
    <w:p w14:paraId="20532EAA" w14:textId="3FEEF7F8" w:rsidR="00222A52" w:rsidRDefault="00222A52" w:rsidP="002D53FB">
      <w:pPr>
        <w:pStyle w:val="Heading2"/>
      </w:pPr>
      <w:bookmarkStart w:id="77" w:name="_Toc195685466"/>
      <w:bookmarkStart w:id="78" w:name="_Toc195685542"/>
      <w:bookmarkStart w:id="79" w:name="_Toc196288661"/>
      <w:r>
        <w:t xml:space="preserve">Findings by setting and </w:t>
      </w:r>
      <w:proofErr w:type="gramStart"/>
      <w:r>
        <w:t>theme</w:t>
      </w:r>
      <w:bookmarkEnd w:id="77"/>
      <w:bookmarkEnd w:id="78"/>
      <w:bookmarkEnd w:id="79"/>
      <w:proofErr w:type="gramEnd"/>
    </w:p>
    <w:p w14:paraId="4BCD74DC" w14:textId="77777777" w:rsidR="002D53FB" w:rsidRPr="00E411DA" w:rsidRDefault="002D53FB" w:rsidP="00EA6A64">
      <w:pPr>
        <w:pStyle w:val="Heading3"/>
      </w:pPr>
      <w:bookmarkStart w:id="80" w:name="_Toc195685467"/>
      <w:bookmarkStart w:id="81" w:name="_Toc195685543"/>
      <w:bookmarkStart w:id="82" w:name="_Toc196288662"/>
      <w:r>
        <w:t>How to use our guidance table:</w:t>
      </w:r>
      <w:bookmarkEnd w:id="80"/>
      <w:bookmarkEnd w:id="81"/>
      <w:bookmarkEnd w:id="82"/>
      <w:r>
        <w:t xml:space="preserve"> </w:t>
      </w:r>
    </w:p>
    <w:p w14:paraId="2408F9CF" w14:textId="0C49026D" w:rsidR="002D53FB" w:rsidRPr="009B4CF8" w:rsidRDefault="002D53FB" w:rsidP="002D53FB">
      <w:pPr>
        <w:rPr>
          <w:rFonts w:eastAsia="Tahoma" w:cs="Mind Meridian"/>
          <w:sz w:val="32"/>
          <w:szCs w:val="32"/>
        </w:rPr>
      </w:pPr>
      <w:r w:rsidRPr="009B4CF8">
        <w:rPr>
          <w:rFonts w:eastAsia="Tahoma" w:cs="Mind Meridian"/>
          <w:sz w:val="32"/>
          <w:szCs w:val="32"/>
        </w:rPr>
        <w:t xml:space="preserve">We’ve organised our guidance by theme, like ‘personalised approach’ and ‘measuring success’. You’ll find the themes </w:t>
      </w:r>
      <w:r w:rsidR="55370EE9" w:rsidRPr="009B4CF8">
        <w:rPr>
          <w:rFonts w:eastAsia="Tahoma" w:cs="Mind Meridian"/>
          <w:sz w:val="32"/>
          <w:szCs w:val="32"/>
        </w:rPr>
        <w:t>above each</w:t>
      </w:r>
      <w:r w:rsidRPr="009B4CF8">
        <w:rPr>
          <w:rFonts w:eastAsia="Tahoma" w:cs="Mind Meridian"/>
          <w:sz w:val="32"/>
          <w:szCs w:val="32"/>
        </w:rPr>
        <w:t xml:space="preserve"> table.</w:t>
      </w:r>
    </w:p>
    <w:p w14:paraId="2CA5D014" w14:textId="292D85BE" w:rsidR="002D53FB" w:rsidRPr="009B4CF8" w:rsidRDefault="2A0C14A6" w:rsidP="002D53FB">
      <w:pPr>
        <w:rPr>
          <w:rFonts w:eastAsia="Tahoma" w:cs="Mind Meridian"/>
          <w:b/>
          <w:sz w:val="32"/>
          <w:szCs w:val="32"/>
        </w:rPr>
      </w:pPr>
      <w:r w:rsidRPr="009B4CF8">
        <w:rPr>
          <w:rFonts w:eastAsia="Tahoma" w:cs="Mind Meridian"/>
          <w:b/>
          <w:bCs/>
          <w:sz w:val="32"/>
          <w:szCs w:val="32"/>
        </w:rPr>
        <w:t>E</w:t>
      </w:r>
      <w:r w:rsidR="002D53FB" w:rsidRPr="009B4CF8">
        <w:rPr>
          <w:rFonts w:eastAsia="Tahoma" w:cs="Mind Meridian"/>
          <w:b/>
          <w:bCs/>
          <w:sz w:val="32"/>
          <w:szCs w:val="32"/>
        </w:rPr>
        <w:t>ach</w:t>
      </w:r>
      <w:r w:rsidR="002D53FB" w:rsidRPr="009B4CF8">
        <w:rPr>
          <w:rFonts w:eastAsia="Tahoma" w:cs="Mind Meridian"/>
          <w:b/>
          <w:sz w:val="32"/>
          <w:szCs w:val="32"/>
        </w:rPr>
        <w:t xml:space="preserve"> setting builds on the guidance for the setting before</w:t>
      </w:r>
      <w:r w:rsidR="002D53FB" w:rsidRPr="009B4CF8">
        <w:rPr>
          <w:rFonts w:eastAsia="Tahoma" w:cs="Mind Meridian"/>
          <w:sz w:val="32"/>
          <w:szCs w:val="32"/>
        </w:rPr>
        <w:t xml:space="preserve">. </w:t>
      </w:r>
      <w:proofErr w:type="gramStart"/>
      <w:r w:rsidR="002D53FB" w:rsidRPr="009B4CF8">
        <w:rPr>
          <w:rFonts w:eastAsia="Tahoma" w:cs="Mind Meridian"/>
          <w:b/>
          <w:sz w:val="32"/>
          <w:szCs w:val="32"/>
        </w:rPr>
        <w:t>So</w:t>
      </w:r>
      <w:proofErr w:type="gramEnd"/>
      <w:r w:rsidR="002D53FB" w:rsidRPr="009B4CF8">
        <w:rPr>
          <w:rFonts w:eastAsia="Tahoma" w:cs="Mind Meridian"/>
          <w:b/>
          <w:sz w:val="32"/>
          <w:szCs w:val="32"/>
        </w:rPr>
        <w:t xml:space="preserve"> if you’re working in primary care, be aware the guidance for community open and community targeted settings applies to you too.  </w:t>
      </w:r>
    </w:p>
    <w:p w14:paraId="287C96A3" w14:textId="77777777" w:rsidR="00A0596B" w:rsidRDefault="00A0596B" w:rsidP="006703EA">
      <w:pPr>
        <w:rPr>
          <w:rFonts w:eastAsia="Tahoma" w:cs="Mind Meridian"/>
          <w:bCs/>
        </w:rPr>
        <w:sectPr w:rsidR="00A0596B" w:rsidSect="00A0596B">
          <w:footerReference w:type="default" r:id="rId17"/>
          <w:endnotePr>
            <w:numFmt w:val="decimal"/>
          </w:endnotePr>
          <w:pgSz w:w="11901" w:h="16817"/>
          <w:pgMar w:top="2268" w:right="1418" w:bottom="851" w:left="1701" w:header="284" w:footer="284" w:gutter="0"/>
          <w:cols w:space="708"/>
          <w:docGrid w:linePitch="360"/>
        </w:sectPr>
      </w:pPr>
    </w:p>
    <w:p w14:paraId="60A7FE76" w14:textId="6F50E240" w:rsidR="00CE185C" w:rsidRDefault="232CC877" w:rsidP="001C5B8F">
      <w:pPr>
        <w:pStyle w:val="Heading3"/>
        <w:rPr>
          <w:i/>
        </w:rPr>
      </w:pPr>
      <w:bookmarkStart w:id="83" w:name="_Toc195685468"/>
      <w:bookmarkStart w:id="84" w:name="_Toc195685544"/>
      <w:bookmarkStart w:id="85" w:name="_Toc196288663"/>
      <w:r>
        <w:lastRenderedPageBreak/>
        <w:t>P</w:t>
      </w:r>
      <w:r w:rsidR="3473F1B0">
        <w:t xml:space="preserve">articipant experience: Being </w:t>
      </w:r>
      <w:proofErr w:type="gramStart"/>
      <w:r w:rsidR="3473F1B0">
        <w:t>person</w:t>
      </w:r>
      <w:r w:rsidR="0BC736F4">
        <w:t>-</w:t>
      </w:r>
      <w:r w:rsidR="3473F1B0">
        <w:t>centred</w:t>
      </w:r>
      <w:bookmarkEnd w:id="83"/>
      <w:bookmarkEnd w:id="84"/>
      <w:bookmarkEnd w:id="85"/>
      <w:proofErr w:type="gramEnd"/>
      <w:r w:rsidR="3473F1B0" w:rsidRPr="3A47B9CD">
        <w:rPr>
          <w:i/>
          <w:iCs/>
        </w:rPr>
        <w:t xml:space="preserve"> </w:t>
      </w:r>
    </w:p>
    <w:p w14:paraId="37835B2D" w14:textId="78FAE941" w:rsidR="00FB2902" w:rsidRPr="00FB2902" w:rsidRDefault="00FB2902" w:rsidP="00C21097">
      <w:pPr>
        <w:pStyle w:val="Heading4"/>
      </w:pPr>
      <w:r>
        <w:t>Table 1: Personalised approach</w:t>
      </w:r>
    </w:p>
    <w:tbl>
      <w:tblPr>
        <w:tblStyle w:val="TableGrid"/>
        <w:tblW w:w="15280" w:type="dxa"/>
        <w:tblLook w:val="04A0" w:firstRow="1" w:lastRow="0" w:firstColumn="1" w:lastColumn="0" w:noHBand="0" w:noVBand="1"/>
      </w:tblPr>
      <w:tblGrid>
        <w:gridCol w:w="3820"/>
        <w:gridCol w:w="3972"/>
        <w:gridCol w:w="3668"/>
        <w:gridCol w:w="3820"/>
      </w:tblGrid>
      <w:tr w:rsidR="00960D2B" w14:paraId="38FA8128" w14:textId="77777777" w:rsidTr="44D8C7DE">
        <w:trPr>
          <w:trHeight w:val="597"/>
          <w:tblHeader/>
        </w:trPr>
        <w:tc>
          <w:tcPr>
            <w:tcW w:w="3820" w:type="dxa"/>
            <w:shd w:val="clear" w:color="auto" w:fill="FFFFFF" w:themeFill="background1"/>
          </w:tcPr>
          <w:p w14:paraId="5291ECB5" w14:textId="230E323B" w:rsidR="00CE185C" w:rsidRPr="002C01EF" w:rsidRDefault="00CE185C" w:rsidP="00145CBB">
            <w:pPr>
              <w:spacing w:after="0"/>
              <w:rPr>
                <w:rFonts w:eastAsia="Tahoma" w:cs="Mind Meridian"/>
                <w:b/>
                <w:color w:val="1300C1" w:themeColor="text2"/>
                <w:sz w:val="22"/>
                <w:szCs w:val="22"/>
              </w:rPr>
            </w:pPr>
            <w:r w:rsidRPr="00145CBB">
              <w:rPr>
                <w:rFonts w:eastAsia="Tahoma" w:cs="Mind Meridian"/>
                <w:b/>
                <w:color w:val="1300C1" w:themeColor="text2"/>
                <w:sz w:val="22"/>
                <w:szCs w:val="22"/>
              </w:rPr>
              <w:t>1</w:t>
            </w:r>
            <w:r w:rsidR="005F7C30">
              <w:rPr>
                <w:rFonts w:eastAsia="Tahoma" w:cs="Mind Meridian"/>
                <w:b/>
                <w:color w:val="1300C1" w:themeColor="text2"/>
                <w:sz w:val="22"/>
                <w:szCs w:val="22"/>
              </w:rPr>
              <w:t>.</w:t>
            </w:r>
            <w:r w:rsidRPr="00145CBB">
              <w:rPr>
                <w:rFonts w:eastAsia="Tahoma" w:cs="Mind Meridian"/>
                <w:b/>
                <w:color w:val="1300C1" w:themeColor="text2"/>
                <w:sz w:val="22"/>
                <w:szCs w:val="22"/>
              </w:rPr>
              <w:t xml:space="preserve"> Community Open </w:t>
            </w:r>
          </w:p>
        </w:tc>
        <w:tc>
          <w:tcPr>
            <w:tcW w:w="3972" w:type="dxa"/>
            <w:shd w:val="clear" w:color="auto" w:fill="FFFFFF" w:themeFill="background1"/>
          </w:tcPr>
          <w:p w14:paraId="55143BE5" w14:textId="77777777" w:rsidR="00773984" w:rsidRPr="002C01EF" w:rsidRDefault="00CE185C" w:rsidP="00145CBB">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2</w:t>
            </w:r>
            <w:r w:rsidR="005F7C30" w:rsidRPr="002C01EF">
              <w:rPr>
                <w:rFonts w:eastAsia="Tahoma" w:cs="Mind Meridian"/>
                <w:b/>
                <w:color w:val="1300C1" w:themeColor="text2"/>
                <w:sz w:val="22"/>
                <w:szCs w:val="22"/>
              </w:rPr>
              <w:t>.</w:t>
            </w:r>
            <w:r w:rsidRPr="002C01EF">
              <w:rPr>
                <w:rFonts w:eastAsia="Tahoma" w:cs="Mind Meridian"/>
                <w:b/>
                <w:color w:val="1300C1" w:themeColor="text2"/>
                <w:sz w:val="22"/>
                <w:szCs w:val="22"/>
              </w:rPr>
              <w:t xml:space="preserve"> Community targeted</w:t>
            </w:r>
            <w:r w:rsidR="005F7E02" w:rsidRPr="002C01EF">
              <w:rPr>
                <w:rFonts w:eastAsia="Tahoma" w:cs="Mind Meridian"/>
                <w:b/>
                <w:color w:val="1300C1" w:themeColor="text2"/>
                <w:sz w:val="22"/>
                <w:szCs w:val="22"/>
              </w:rPr>
              <w:t xml:space="preserve"> – </w:t>
            </w:r>
          </w:p>
          <w:p w14:paraId="4332CADF" w14:textId="3E4E18A5" w:rsidR="00CE185C" w:rsidRPr="002C01EF" w:rsidRDefault="005F7E02" w:rsidP="00145CBB">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mental health</w:t>
            </w:r>
          </w:p>
        </w:tc>
        <w:tc>
          <w:tcPr>
            <w:tcW w:w="3668" w:type="dxa"/>
            <w:shd w:val="clear" w:color="auto" w:fill="FFFFFF" w:themeFill="background1"/>
          </w:tcPr>
          <w:p w14:paraId="0E9DB52A" w14:textId="46B406C2" w:rsidR="00CE185C" w:rsidRPr="002C01EF" w:rsidRDefault="00CE185C" w:rsidP="00145CBB">
            <w:pPr>
              <w:spacing w:after="0"/>
              <w:rPr>
                <w:rFonts w:eastAsia="Tahoma" w:cs="Mind Meridian"/>
                <w:b/>
                <w:color w:val="1300C1" w:themeColor="text2"/>
                <w:sz w:val="22"/>
                <w:szCs w:val="22"/>
              </w:rPr>
            </w:pPr>
            <w:r w:rsidRPr="00145CBB">
              <w:rPr>
                <w:rFonts w:eastAsia="Tahoma" w:cs="Mind Meridian"/>
                <w:b/>
                <w:color w:val="1300C1" w:themeColor="text2"/>
                <w:sz w:val="22"/>
                <w:szCs w:val="22"/>
              </w:rPr>
              <w:t>3</w:t>
            </w:r>
            <w:r w:rsidR="005F7C30">
              <w:rPr>
                <w:rFonts w:eastAsia="Tahoma" w:cs="Mind Meridian"/>
                <w:b/>
                <w:color w:val="1300C1" w:themeColor="text2"/>
                <w:sz w:val="22"/>
                <w:szCs w:val="22"/>
              </w:rPr>
              <w:t>.</w:t>
            </w:r>
            <w:r w:rsidRPr="00145CBB">
              <w:rPr>
                <w:rFonts w:eastAsia="Tahoma" w:cs="Mind Meridian"/>
                <w:b/>
                <w:color w:val="1300C1" w:themeColor="text2"/>
                <w:sz w:val="22"/>
                <w:szCs w:val="22"/>
              </w:rPr>
              <w:t xml:space="preserve"> Primary Care </w:t>
            </w:r>
          </w:p>
        </w:tc>
        <w:tc>
          <w:tcPr>
            <w:tcW w:w="3820" w:type="dxa"/>
            <w:shd w:val="clear" w:color="auto" w:fill="FFFFFF" w:themeFill="background1"/>
          </w:tcPr>
          <w:p w14:paraId="533BD22A" w14:textId="60D84D15" w:rsidR="00CE185C" w:rsidRPr="002C01EF" w:rsidRDefault="00CE185C" w:rsidP="00145CBB">
            <w:pPr>
              <w:spacing w:after="0"/>
              <w:rPr>
                <w:rFonts w:eastAsia="Tahoma" w:cs="Mind Meridian"/>
                <w:b/>
                <w:color w:val="1300C1" w:themeColor="text2"/>
                <w:sz w:val="22"/>
                <w:szCs w:val="22"/>
              </w:rPr>
            </w:pPr>
            <w:r w:rsidRPr="002C01EF">
              <w:rPr>
                <w:rFonts w:eastAsia="Tahoma" w:cs="Mind Meridian"/>
                <w:b/>
                <w:color w:val="1300C1" w:themeColor="text2"/>
                <w:sz w:val="22"/>
                <w:szCs w:val="22"/>
              </w:rPr>
              <w:t>4</w:t>
            </w:r>
            <w:r w:rsidR="005F7C30" w:rsidRPr="002C01EF">
              <w:rPr>
                <w:rFonts w:eastAsia="Tahoma" w:cs="Mind Meridian"/>
                <w:b/>
                <w:color w:val="1300C1" w:themeColor="text2"/>
                <w:sz w:val="22"/>
                <w:szCs w:val="22"/>
              </w:rPr>
              <w:t>.</w:t>
            </w:r>
            <w:r w:rsidRPr="002C01EF">
              <w:rPr>
                <w:rFonts w:eastAsia="Tahoma" w:cs="Mind Meridian"/>
                <w:b/>
                <w:color w:val="1300C1" w:themeColor="text2"/>
                <w:sz w:val="22"/>
                <w:szCs w:val="22"/>
              </w:rPr>
              <w:t xml:space="preserve"> Secondary Care </w:t>
            </w:r>
          </w:p>
        </w:tc>
      </w:tr>
      <w:tr w:rsidR="004D2A35" w14:paraId="1B2C2B32" w14:textId="77777777" w:rsidTr="44D8C7DE">
        <w:trPr>
          <w:trHeight w:val="798"/>
        </w:trPr>
        <w:tc>
          <w:tcPr>
            <w:tcW w:w="3820" w:type="dxa"/>
          </w:tcPr>
          <w:p w14:paraId="52F06F0B" w14:textId="22B48C2E" w:rsidR="00226E4D" w:rsidRPr="002D52FB" w:rsidRDefault="001A6FC3" w:rsidP="009A15C4">
            <w:pPr>
              <w:pStyle w:val="ListParagraph"/>
              <w:numPr>
                <w:ilvl w:val="0"/>
                <w:numId w:val="39"/>
              </w:numPr>
              <w:spacing w:after="0" w:line="240" w:lineRule="auto"/>
              <w:rPr>
                <w:rFonts w:asciiTheme="minorHAnsi" w:eastAsia="Tahoma" w:hAnsiTheme="minorHAnsi" w:cstheme="minorHAnsi"/>
                <w:bCs/>
                <w:sz w:val="20"/>
              </w:rPr>
            </w:pPr>
            <w:r w:rsidRPr="00226E4D">
              <w:rPr>
                <w:rFonts w:asciiTheme="minorHAnsi" w:eastAsia="Tahoma" w:hAnsiTheme="minorHAnsi" w:cstheme="minorHAnsi"/>
                <w:b/>
                <w:sz w:val="20"/>
              </w:rPr>
              <w:t>Using a</w:t>
            </w:r>
            <w:r w:rsidR="003209F2" w:rsidRPr="00226E4D">
              <w:rPr>
                <w:rFonts w:asciiTheme="minorHAnsi" w:eastAsia="Tahoma" w:hAnsiTheme="minorHAnsi" w:cstheme="minorHAnsi"/>
                <w:b/>
                <w:sz w:val="20"/>
              </w:rPr>
              <w:t xml:space="preserve"> child-</w:t>
            </w:r>
            <w:proofErr w:type="spellStart"/>
            <w:r w:rsidR="003209F2" w:rsidRPr="00226E4D">
              <w:rPr>
                <w:rFonts w:asciiTheme="minorHAnsi" w:eastAsia="Tahoma" w:hAnsiTheme="minorHAnsi" w:cstheme="minorHAnsi"/>
                <w:b/>
                <w:sz w:val="20"/>
              </w:rPr>
              <w:t>centred</w:t>
            </w:r>
            <w:proofErr w:type="spellEnd"/>
            <w:r w:rsidR="003209F2" w:rsidRPr="00226E4D">
              <w:rPr>
                <w:rFonts w:asciiTheme="minorHAnsi" w:eastAsia="Tahoma" w:hAnsiTheme="minorHAnsi" w:cstheme="minorHAnsi"/>
                <w:b/>
                <w:sz w:val="20"/>
              </w:rPr>
              <w:t xml:space="preserve"> or participant-</w:t>
            </w:r>
            <w:proofErr w:type="spellStart"/>
            <w:r w:rsidR="003209F2" w:rsidRPr="00226E4D">
              <w:rPr>
                <w:rFonts w:asciiTheme="minorHAnsi" w:eastAsia="Tahoma" w:hAnsiTheme="minorHAnsi" w:cstheme="minorHAnsi"/>
                <w:b/>
                <w:sz w:val="20"/>
              </w:rPr>
              <w:t>centred</w:t>
            </w:r>
            <w:proofErr w:type="spellEnd"/>
            <w:r w:rsidR="003209F2" w:rsidRPr="00226E4D">
              <w:rPr>
                <w:rFonts w:asciiTheme="minorHAnsi" w:eastAsia="Tahoma" w:hAnsiTheme="minorHAnsi" w:cstheme="minorHAnsi"/>
                <w:b/>
                <w:sz w:val="20"/>
              </w:rPr>
              <w:t xml:space="preserve"> approach </w:t>
            </w:r>
            <w:r w:rsidRPr="00226E4D">
              <w:rPr>
                <w:rFonts w:asciiTheme="minorHAnsi" w:eastAsia="Tahoma" w:hAnsiTheme="minorHAnsi" w:cstheme="minorHAnsi"/>
                <w:b/>
                <w:sz w:val="20"/>
              </w:rPr>
              <w:t xml:space="preserve">with </w:t>
            </w:r>
            <w:r w:rsidR="003209F2" w:rsidRPr="00226E4D">
              <w:rPr>
                <w:rFonts w:asciiTheme="minorHAnsi" w:eastAsia="Tahoma" w:hAnsiTheme="minorHAnsi" w:cstheme="minorHAnsi"/>
                <w:b/>
                <w:sz w:val="20"/>
              </w:rPr>
              <w:t xml:space="preserve">a </w:t>
            </w:r>
            <w:r w:rsidR="008C1E61" w:rsidRPr="00226E4D">
              <w:rPr>
                <w:rFonts w:asciiTheme="minorHAnsi" w:eastAsia="Tahoma" w:hAnsiTheme="minorHAnsi" w:cstheme="minorHAnsi"/>
                <w:b/>
                <w:sz w:val="20"/>
              </w:rPr>
              <w:t>rights-based</w:t>
            </w:r>
            <w:r w:rsidR="003209F2" w:rsidRPr="00226E4D">
              <w:rPr>
                <w:rFonts w:asciiTheme="minorHAnsi" w:eastAsia="Tahoma" w:hAnsiTheme="minorHAnsi" w:cstheme="minorHAnsi"/>
                <w:b/>
                <w:sz w:val="20"/>
              </w:rPr>
              <w:t xml:space="preserve"> approach</w:t>
            </w:r>
            <w:r w:rsidR="0039656A" w:rsidRPr="00226E4D">
              <w:rPr>
                <w:rFonts w:asciiTheme="minorHAnsi" w:eastAsia="Tahoma" w:hAnsiTheme="minorHAnsi" w:cstheme="minorHAnsi"/>
                <w:bCs/>
                <w:sz w:val="20"/>
              </w:rPr>
              <w:t xml:space="preserve"> (</w:t>
            </w:r>
            <w:r w:rsidR="0039656A" w:rsidRPr="002D52FB">
              <w:rPr>
                <w:rFonts w:asciiTheme="minorHAnsi" w:eastAsia="Tahoma" w:hAnsiTheme="minorHAnsi" w:cstheme="minorHAnsi"/>
                <w:bCs/>
                <w:sz w:val="20"/>
              </w:rPr>
              <w:t>see page</w:t>
            </w:r>
            <w:r w:rsidR="002D52FB" w:rsidRPr="002D52FB">
              <w:rPr>
                <w:rFonts w:asciiTheme="minorHAnsi" w:eastAsia="Tahoma" w:hAnsiTheme="minorHAnsi" w:cstheme="minorHAnsi"/>
                <w:bCs/>
                <w:sz w:val="20"/>
              </w:rPr>
              <w:t xml:space="preserve"> </w:t>
            </w:r>
            <w:r w:rsidR="002D52FB">
              <w:rPr>
                <w:rFonts w:asciiTheme="minorHAnsi" w:eastAsia="Tahoma" w:hAnsiTheme="minorHAnsi" w:cstheme="minorHAnsi"/>
                <w:bCs/>
                <w:sz w:val="20"/>
              </w:rPr>
              <w:t>9</w:t>
            </w:r>
            <w:r w:rsidR="0039656A" w:rsidRPr="002D52FB">
              <w:rPr>
                <w:rFonts w:asciiTheme="minorHAnsi" w:eastAsia="Tahoma" w:hAnsiTheme="minorHAnsi" w:cstheme="minorHAnsi"/>
                <w:bCs/>
                <w:sz w:val="20"/>
              </w:rPr>
              <w:t>)</w:t>
            </w:r>
            <w:r w:rsidR="003209F2" w:rsidRPr="002D52FB">
              <w:rPr>
                <w:rFonts w:asciiTheme="minorHAnsi" w:eastAsia="Tahoma" w:hAnsiTheme="minorHAnsi" w:cstheme="minorHAnsi"/>
                <w:bCs/>
                <w:sz w:val="20"/>
              </w:rPr>
              <w:t>.</w:t>
            </w:r>
            <w:r w:rsidR="003209F2" w:rsidRPr="002D52FB">
              <w:rPr>
                <w:rFonts w:asciiTheme="minorHAnsi" w:eastAsia="Tahoma" w:hAnsiTheme="minorHAnsi" w:cstheme="minorHAnsi"/>
                <w:b/>
                <w:sz w:val="20"/>
              </w:rPr>
              <w:t xml:space="preserve"> </w:t>
            </w:r>
          </w:p>
          <w:p w14:paraId="448A23BA" w14:textId="77777777" w:rsidR="00226E4D" w:rsidRPr="00226E4D" w:rsidRDefault="004125D7" w:rsidP="000D43C9">
            <w:pPr>
              <w:pStyle w:val="ListParagraph"/>
              <w:spacing w:after="0" w:line="240" w:lineRule="auto"/>
              <w:ind w:left="360"/>
              <w:rPr>
                <w:rFonts w:asciiTheme="minorHAnsi" w:eastAsia="Tahoma" w:hAnsiTheme="minorHAnsi" w:cstheme="minorHAnsi"/>
                <w:bCs/>
                <w:sz w:val="20"/>
              </w:rPr>
            </w:pPr>
            <w:r w:rsidRPr="00226E4D">
              <w:rPr>
                <w:rFonts w:asciiTheme="minorHAnsi" w:eastAsia="Tahoma" w:hAnsiTheme="minorHAnsi" w:cstheme="minorHAnsi"/>
                <w:b/>
                <w:sz w:val="20"/>
              </w:rPr>
              <w:t>Example</w:t>
            </w:r>
            <w:r w:rsidR="00B068A8" w:rsidRPr="00226E4D">
              <w:rPr>
                <w:rFonts w:asciiTheme="minorHAnsi" w:eastAsia="Tahoma" w:hAnsiTheme="minorHAnsi" w:cstheme="minorHAnsi"/>
                <w:b/>
                <w:sz w:val="20"/>
              </w:rPr>
              <w:t>:</w:t>
            </w:r>
            <w:r w:rsidR="00B068A8" w:rsidRPr="00226E4D">
              <w:rPr>
                <w:rFonts w:asciiTheme="minorHAnsi" w:eastAsia="Tahoma" w:hAnsiTheme="minorHAnsi" w:cstheme="minorHAnsi"/>
                <w:bCs/>
                <w:color w:val="FF0071" w:themeColor="accent5"/>
                <w:sz w:val="20"/>
              </w:rPr>
              <w:t xml:space="preserve"> </w:t>
            </w:r>
            <w:hyperlink r:id="rId18" w:history="1">
              <w:r w:rsidR="00B068A8" w:rsidRPr="00226E4D">
                <w:rPr>
                  <w:rStyle w:val="Hyperlink"/>
                  <w:rFonts w:asciiTheme="minorHAnsi" w:eastAsia="Tahoma" w:hAnsiTheme="minorHAnsi" w:cstheme="minorHAnsi"/>
                  <w:bCs/>
                  <w:sz w:val="20"/>
                </w:rPr>
                <w:t>Children’s Coaching Collaborative</w:t>
              </w:r>
            </w:hyperlink>
            <w:r w:rsidR="00827515" w:rsidRPr="00226E4D">
              <w:rPr>
                <w:rFonts w:asciiTheme="minorHAnsi" w:eastAsia="Tahoma" w:hAnsiTheme="minorHAnsi" w:cstheme="minorHAnsi"/>
                <w:bCs/>
                <w:color w:val="FF0071" w:themeColor="accent5"/>
                <w:sz w:val="20"/>
              </w:rPr>
              <w:t xml:space="preserve"> </w:t>
            </w:r>
            <w:r w:rsidR="00827515" w:rsidRPr="00226E4D">
              <w:rPr>
                <w:rFonts w:asciiTheme="minorHAnsi" w:eastAsia="Tahoma" w:hAnsiTheme="minorHAnsi" w:cstheme="minorHAnsi"/>
                <w:bCs/>
                <w:sz w:val="20"/>
              </w:rPr>
              <w:t>Play Their Way philosophy</w:t>
            </w:r>
            <w:r w:rsidR="00B068A8" w:rsidRPr="00226E4D">
              <w:rPr>
                <w:rFonts w:asciiTheme="minorHAnsi" w:eastAsia="Tahoma" w:hAnsiTheme="minorHAnsi" w:cstheme="minorHAnsi"/>
                <w:bCs/>
                <w:sz w:val="20"/>
              </w:rPr>
              <w:t xml:space="preserve">. </w:t>
            </w:r>
          </w:p>
          <w:p w14:paraId="269665B2" w14:textId="77777777" w:rsidR="00226E4D" w:rsidRPr="00226E4D" w:rsidRDefault="00226E4D" w:rsidP="000D43C9">
            <w:pPr>
              <w:pStyle w:val="ListParagraph"/>
              <w:spacing w:after="0" w:line="240" w:lineRule="auto"/>
              <w:ind w:left="360"/>
              <w:rPr>
                <w:rFonts w:asciiTheme="minorHAnsi" w:eastAsia="Tahoma" w:hAnsiTheme="minorHAnsi" w:cstheme="minorHAnsi"/>
                <w:bCs/>
                <w:sz w:val="20"/>
              </w:rPr>
            </w:pPr>
          </w:p>
          <w:p w14:paraId="5AD211D2" w14:textId="77777777" w:rsidR="00226E4D" w:rsidRPr="00226E4D" w:rsidRDefault="00CE185C" w:rsidP="009A15C4">
            <w:pPr>
              <w:pStyle w:val="ListParagraph"/>
              <w:numPr>
                <w:ilvl w:val="0"/>
                <w:numId w:val="39"/>
              </w:numPr>
              <w:spacing w:after="0" w:line="240" w:lineRule="auto"/>
              <w:rPr>
                <w:rFonts w:asciiTheme="minorHAnsi" w:eastAsia="Tahoma" w:hAnsiTheme="minorHAnsi" w:cstheme="minorHAnsi"/>
                <w:bCs/>
                <w:sz w:val="20"/>
              </w:rPr>
            </w:pPr>
            <w:r w:rsidRPr="00226E4D">
              <w:rPr>
                <w:rFonts w:asciiTheme="minorHAnsi" w:eastAsia="Tahoma" w:hAnsiTheme="minorHAnsi" w:cstheme="minorHAnsi"/>
                <w:b/>
                <w:sz w:val="20"/>
              </w:rPr>
              <w:t>Escapism:</w:t>
            </w:r>
            <w:r w:rsidRPr="00226E4D">
              <w:rPr>
                <w:rFonts w:asciiTheme="minorHAnsi" w:eastAsia="Tahoma" w:hAnsiTheme="minorHAnsi" w:cstheme="minorHAnsi"/>
                <w:bCs/>
                <w:sz w:val="20"/>
              </w:rPr>
              <w:t xml:space="preserve"> participants appreciate activities that provide a welcome distraction</w:t>
            </w:r>
            <w:r w:rsidR="00382C59" w:rsidRPr="00226E4D">
              <w:rPr>
                <w:rFonts w:asciiTheme="minorHAnsi" w:eastAsia="Tahoma" w:hAnsiTheme="minorHAnsi" w:cstheme="minorHAnsi"/>
                <w:bCs/>
                <w:sz w:val="20"/>
              </w:rPr>
              <w:t xml:space="preserve"> from their mental health</w:t>
            </w:r>
            <w:r w:rsidR="001A6FC3" w:rsidRPr="00226E4D">
              <w:rPr>
                <w:rFonts w:asciiTheme="minorHAnsi" w:eastAsia="Tahoma" w:hAnsiTheme="minorHAnsi" w:cstheme="minorHAnsi"/>
                <w:bCs/>
                <w:sz w:val="20"/>
              </w:rPr>
              <w:t xml:space="preserve"> problems</w:t>
            </w:r>
            <w:r w:rsidRPr="00226E4D">
              <w:rPr>
                <w:rFonts w:asciiTheme="minorHAnsi" w:eastAsia="Tahoma" w:hAnsiTheme="minorHAnsi" w:cstheme="minorHAnsi"/>
                <w:bCs/>
                <w:sz w:val="20"/>
              </w:rPr>
              <w:t xml:space="preserve">. </w:t>
            </w:r>
          </w:p>
          <w:p w14:paraId="40A9DF1C" w14:textId="076F7B19" w:rsidR="00D946C8" w:rsidRPr="00226E4D" w:rsidRDefault="00D946C8" w:rsidP="000D43C9">
            <w:pPr>
              <w:pStyle w:val="ListParagraph"/>
              <w:spacing w:after="0" w:line="240" w:lineRule="auto"/>
              <w:ind w:left="360"/>
              <w:rPr>
                <w:rFonts w:asciiTheme="majorHAnsi" w:eastAsia="Tahoma" w:hAnsiTheme="majorHAnsi" w:cstheme="majorHAnsi"/>
                <w:bCs/>
                <w:sz w:val="20"/>
              </w:rPr>
            </w:pPr>
            <w:r w:rsidRPr="00226E4D">
              <w:rPr>
                <w:rFonts w:asciiTheme="majorHAnsi" w:eastAsia="Tahoma" w:hAnsiTheme="majorHAnsi" w:cstheme="majorHAnsi"/>
                <w:bCs/>
                <w:sz w:val="20"/>
              </w:rPr>
              <w:t xml:space="preserve">“I go to get away from it all.” </w:t>
            </w:r>
          </w:p>
          <w:p w14:paraId="258A9CCA" w14:textId="4233EF14" w:rsidR="007D5C6E" w:rsidRPr="00226E4D" w:rsidRDefault="00CE185C" w:rsidP="000D43C9">
            <w:pPr>
              <w:spacing w:after="0" w:line="240" w:lineRule="auto"/>
              <w:ind w:left="360"/>
              <w:rPr>
                <w:rFonts w:asciiTheme="minorHAnsi" w:eastAsia="Tahoma" w:hAnsiTheme="minorHAnsi" w:cstheme="minorHAnsi"/>
                <w:bCs/>
                <w:sz w:val="20"/>
              </w:rPr>
            </w:pPr>
            <w:r w:rsidRPr="00226E4D">
              <w:rPr>
                <w:rFonts w:asciiTheme="minorHAnsi" w:eastAsia="Tahoma" w:hAnsiTheme="minorHAnsi" w:cstheme="minorHAnsi"/>
                <w:b/>
                <w:sz w:val="20"/>
              </w:rPr>
              <w:t xml:space="preserve">Reduce anxiety in advance </w:t>
            </w:r>
            <w:r w:rsidR="00382C59" w:rsidRPr="00226E4D">
              <w:rPr>
                <w:rFonts w:asciiTheme="minorHAnsi" w:eastAsia="Tahoma" w:hAnsiTheme="minorHAnsi" w:cstheme="minorHAnsi"/>
                <w:b/>
                <w:sz w:val="20"/>
              </w:rPr>
              <w:t>by:</w:t>
            </w:r>
          </w:p>
          <w:p w14:paraId="5AB56ABB" w14:textId="3149C4A5" w:rsidR="007D5C6E" w:rsidRPr="00226E4D" w:rsidRDefault="00382C59" w:rsidP="009A15C4">
            <w:pPr>
              <w:pStyle w:val="ListParagraph"/>
              <w:numPr>
                <w:ilvl w:val="0"/>
                <w:numId w:val="42"/>
              </w:numPr>
              <w:spacing w:after="0" w:line="240" w:lineRule="auto"/>
              <w:rPr>
                <w:rFonts w:asciiTheme="minorHAnsi" w:eastAsia="Tahoma" w:hAnsiTheme="minorHAnsi" w:cstheme="minorHAnsi"/>
                <w:bCs/>
                <w:sz w:val="20"/>
              </w:rPr>
            </w:pPr>
            <w:r w:rsidRPr="00226E4D">
              <w:rPr>
                <w:rFonts w:asciiTheme="minorHAnsi" w:eastAsia="Tahoma" w:hAnsiTheme="minorHAnsi" w:cstheme="minorHAnsi"/>
                <w:bCs/>
                <w:sz w:val="20"/>
              </w:rPr>
              <w:t>In</w:t>
            </w:r>
            <w:r w:rsidR="00CE185C" w:rsidRPr="00226E4D">
              <w:rPr>
                <w:rFonts w:asciiTheme="minorHAnsi" w:eastAsia="Tahoma" w:hAnsiTheme="minorHAnsi" w:cstheme="minorHAnsi"/>
                <w:bCs/>
                <w:sz w:val="20"/>
              </w:rPr>
              <w:t xml:space="preserve">troducing </w:t>
            </w:r>
            <w:r w:rsidR="001A6FC3" w:rsidRPr="00226E4D">
              <w:rPr>
                <w:rFonts w:asciiTheme="minorHAnsi" w:eastAsia="Tahoma" w:hAnsiTheme="minorHAnsi" w:cstheme="minorHAnsi"/>
                <w:bCs/>
                <w:sz w:val="20"/>
              </w:rPr>
              <w:t xml:space="preserve">a </w:t>
            </w:r>
            <w:r w:rsidR="00CE185C" w:rsidRPr="00226E4D">
              <w:rPr>
                <w:rFonts w:asciiTheme="minorHAnsi" w:eastAsia="Tahoma" w:hAnsiTheme="minorHAnsi" w:cstheme="minorHAnsi"/>
                <w:bCs/>
                <w:sz w:val="20"/>
              </w:rPr>
              <w:t>poin</w:t>
            </w:r>
            <w:r w:rsidR="00765BFE" w:rsidRPr="00226E4D">
              <w:rPr>
                <w:rFonts w:asciiTheme="minorHAnsi" w:eastAsia="Tahoma" w:hAnsiTheme="minorHAnsi" w:cstheme="minorHAnsi"/>
                <w:bCs/>
                <w:sz w:val="20"/>
              </w:rPr>
              <w:t>t</w:t>
            </w:r>
            <w:r w:rsidR="00CE185C" w:rsidRPr="00226E4D">
              <w:rPr>
                <w:rFonts w:asciiTheme="minorHAnsi" w:eastAsia="Tahoma" w:hAnsiTheme="minorHAnsi" w:cstheme="minorHAnsi"/>
                <w:bCs/>
                <w:sz w:val="20"/>
              </w:rPr>
              <w:t xml:space="preserve"> of contact</w:t>
            </w:r>
            <w:r w:rsidR="007D5C6E" w:rsidRPr="00226E4D">
              <w:rPr>
                <w:rFonts w:asciiTheme="minorHAnsi" w:eastAsia="Tahoma" w:hAnsiTheme="minorHAnsi" w:cstheme="minorHAnsi"/>
                <w:bCs/>
                <w:sz w:val="20"/>
              </w:rPr>
              <w:t xml:space="preserve">. </w:t>
            </w:r>
          </w:p>
          <w:p w14:paraId="03386116" w14:textId="386228FB" w:rsidR="007D5C6E" w:rsidRPr="00226E4D" w:rsidRDefault="007D5C6E" w:rsidP="009A15C4">
            <w:pPr>
              <w:pStyle w:val="ListParagraph"/>
              <w:numPr>
                <w:ilvl w:val="0"/>
                <w:numId w:val="42"/>
              </w:numPr>
              <w:spacing w:after="0" w:line="240" w:lineRule="auto"/>
              <w:rPr>
                <w:rFonts w:asciiTheme="minorHAnsi" w:eastAsia="Tahoma" w:hAnsiTheme="minorHAnsi" w:cstheme="minorHAnsi"/>
                <w:bCs/>
                <w:sz w:val="20"/>
              </w:rPr>
            </w:pPr>
            <w:r w:rsidRPr="00226E4D">
              <w:rPr>
                <w:rFonts w:asciiTheme="minorHAnsi" w:eastAsia="Tahoma" w:hAnsiTheme="minorHAnsi" w:cstheme="minorHAnsi"/>
                <w:bCs/>
                <w:sz w:val="20"/>
              </w:rPr>
              <w:t>P</w:t>
            </w:r>
            <w:r w:rsidR="00CE185C" w:rsidRPr="00226E4D">
              <w:rPr>
                <w:rFonts w:asciiTheme="minorHAnsi" w:eastAsia="Tahoma" w:hAnsiTheme="minorHAnsi" w:cstheme="minorHAnsi"/>
                <w:bCs/>
                <w:sz w:val="20"/>
              </w:rPr>
              <w:t xml:space="preserve">rovide </w:t>
            </w:r>
            <w:r w:rsidR="001A6FC3" w:rsidRPr="00226E4D">
              <w:rPr>
                <w:rFonts w:asciiTheme="minorHAnsi" w:eastAsia="Tahoma" w:hAnsiTheme="minorHAnsi" w:cstheme="minorHAnsi"/>
                <w:bCs/>
                <w:sz w:val="20"/>
              </w:rPr>
              <w:t xml:space="preserve">basic </w:t>
            </w:r>
            <w:r w:rsidR="00CE185C" w:rsidRPr="00226E4D">
              <w:rPr>
                <w:rFonts w:asciiTheme="minorHAnsi" w:eastAsia="Tahoma" w:hAnsiTheme="minorHAnsi" w:cstheme="minorHAnsi"/>
                <w:bCs/>
                <w:sz w:val="20"/>
              </w:rPr>
              <w:t>information (what to wear, where to park</w:t>
            </w:r>
            <w:r w:rsidR="00B92333" w:rsidRPr="00226E4D">
              <w:rPr>
                <w:rFonts w:asciiTheme="minorHAnsi" w:eastAsia="Tahoma" w:hAnsiTheme="minorHAnsi" w:cstheme="minorHAnsi"/>
                <w:bCs/>
                <w:sz w:val="20"/>
              </w:rPr>
              <w:t>, where toilets</w:t>
            </w:r>
            <w:r w:rsidR="001A6FC3" w:rsidRPr="00226E4D">
              <w:rPr>
                <w:rFonts w:asciiTheme="minorHAnsi" w:eastAsia="Tahoma" w:hAnsiTheme="minorHAnsi" w:cstheme="minorHAnsi"/>
                <w:bCs/>
                <w:sz w:val="20"/>
              </w:rPr>
              <w:t xml:space="preserve"> are</w:t>
            </w:r>
            <w:r w:rsidR="00CE185C" w:rsidRPr="00226E4D">
              <w:rPr>
                <w:rFonts w:asciiTheme="minorHAnsi" w:eastAsia="Tahoma" w:hAnsiTheme="minorHAnsi" w:cstheme="minorHAnsi"/>
                <w:bCs/>
                <w:sz w:val="20"/>
              </w:rPr>
              <w:t xml:space="preserve"> </w:t>
            </w:r>
            <w:proofErr w:type="spellStart"/>
            <w:r w:rsidR="00CE185C" w:rsidRPr="00226E4D">
              <w:rPr>
                <w:rFonts w:asciiTheme="minorHAnsi" w:eastAsia="Tahoma" w:hAnsiTheme="minorHAnsi" w:cstheme="minorHAnsi"/>
                <w:bCs/>
                <w:sz w:val="20"/>
              </w:rPr>
              <w:t>etc</w:t>
            </w:r>
            <w:proofErr w:type="spellEnd"/>
            <w:r w:rsidR="00CE185C" w:rsidRPr="00226E4D">
              <w:rPr>
                <w:rFonts w:asciiTheme="minorHAnsi" w:eastAsia="Tahoma" w:hAnsiTheme="minorHAnsi" w:cstheme="minorHAnsi"/>
                <w:bCs/>
                <w:sz w:val="20"/>
              </w:rPr>
              <w:t>)</w:t>
            </w:r>
            <w:r w:rsidRPr="00226E4D">
              <w:rPr>
                <w:rFonts w:asciiTheme="minorHAnsi" w:eastAsia="Tahoma" w:hAnsiTheme="minorHAnsi" w:cstheme="minorHAnsi"/>
                <w:bCs/>
                <w:sz w:val="20"/>
              </w:rPr>
              <w:t xml:space="preserve">. </w:t>
            </w:r>
          </w:p>
          <w:p w14:paraId="6C742E75" w14:textId="6D3E96B5" w:rsidR="007D5C6E" w:rsidRPr="00226E4D" w:rsidRDefault="007D5C6E" w:rsidP="009A15C4">
            <w:pPr>
              <w:pStyle w:val="ListParagraph"/>
              <w:numPr>
                <w:ilvl w:val="0"/>
                <w:numId w:val="42"/>
              </w:numPr>
              <w:spacing w:after="0" w:line="240" w:lineRule="auto"/>
              <w:rPr>
                <w:rFonts w:asciiTheme="minorHAnsi" w:eastAsia="Tahoma" w:hAnsiTheme="minorHAnsi" w:cstheme="minorHAnsi"/>
                <w:bCs/>
                <w:sz w:val="20"/>
              </w:rPr>
            </w:pPr>
            <w:r w:rsidRPr="00226E4D">
              <w:rPr>
                <w:rFonts w:asciiTheme="minorHAnsi" w:eastAsia="Tahoma" w:hAnsiTheme="minorHAnsi" w:cstheme="minorHAnsi"/>
                <w:bCs/>
                <w:sz w:val="20"/>
              </w:rPr>
              <w:t>P</w:t>
            </w:r>
            <w:r w:rsidR="00CE185C" w:rsidRPr="00226E4D">
              <w:rPr>
                <w:rFonts w:asciiTheme="minorHAnsi" w:eastAsia="Tahoma" w:hAnsiTheme="minorHAnsi" w:cstheme="minorHAnsi"/>
                <w:bCs/>
                <w:sz w:val="20"/>
              </w:rPr>
              <w:t>rovide virtual tours</w:t>
            </w:r>
            <w:r w:rsidR="00073C16" w:rsidRPr="00226E4D">
              <w:rPr>
                <w:rFonts w:asciiTheme="minorHAnsi" w:eastAsia="Tahoma" w:hAnsiTheme="minorHAnsi" w:cstheme="minorHAnsi"/>
                <w:bCs/>
                <w:sz w:val="20"/>
              </w:rPr>
              <w:t xml:space="preserve"> or </w:t>
            </w:r>
            <w:r w:rsidR="001A6FC3" w:rsidRPr="00226E4D">
              <w:rPr>
                <w:rFonts w:asciiTheme="minorHAnsi" w:eastAsia="Tahoma" w:hAnsiTheme="minorHAnsi" w:cstheme="minorHAnsi"/>
                <w:bCs/>
                <w:sz w:val="20"/>
              </w:rPr>
              <w:t xml:space="preserve">post </w:t>
            </w:r>
            <w:r w:rsidR="00073C16" w:rsidRPr="00226E4D">
              <w:rPr>
                <w:rFonts w:asciiTheme="minorHAnsi" w:eastAsia="Tahoma" w:hAnsiTheme="minorHAnsi" w:cstheme="minorHAnsi"/>
                <w:bCs/>
                <w:sz w:val="20"/>
              </w:rPr>
              <w:t>photos</w:t>
            </w:r>
            <w:r w:rsidR="00CE185C" w:rsidRPr="00226E4D">
              <w:rPr>
                <w:rFonts w:asciiTheme="minorHAnsi" w:eastAsia="Tahoma" w:hAnsiTheme="minorHAnsi" w:cstheme="minorHAnsi"/>
                <w:bCs/>
                <w:sz w:val="20"/>
              </w:rPr>
              <w:t xml:space="preserve"> on social media</w:t>
            </w:r>
            <w:r w:rsidRPr="00226E4D">
              <w:rPr>
                <w:rFonts w:asciiTheme="minorHAnsi" w:eastAsia="Tahoma" w:hAnsiTheme="minorHAnsi" w:cstheme="minorHAnsi"/>
                <w:bCs/>
                <w:sz w:val="20"/>
              </w:rPr>
              <w:t xml:space="preserve">. </w:t>
            </w:r>
          </w:p>
          <w:p w14:paraId="7BE89C61" w14:textId="391B546E" w:rsidR="007D5C6E" w:rsidRPr="00226E4D" w:rsidRDefault="007D5C6E" w:rsidP="009A15C4">
            <w:pPr>
              <w:pStyle w:val="ListParagraph"/>
              <w:numPr>
                <w:ilvl w:val="0"/>
                <w:numId w:val="42"/>
              </w:numPr>
              <w:spacing w:after="0" w:line="240" w:lineRule="auto"/>
              <w:rPr>
                <w:rFonts w:asciiTheme="minorHAnsi" w:eastAsia="Tahoma" w:hAnsiTheme="minorHAnsi" w:cstheme="minorHAnsi"/>
                <w:bCs/>
                <w:sz w:val="20"/>
              </w:rPr>
            </w:pPr>
            <w:r w:rsidRPr="00226E4D">
              <w:rPr>
                <w:rFonts w:asciiTheme="minorHAnsi" w:eastAsia="Tahoma" w:hAnsiTheme="minorHAnsi" w:cstheme="minorHAnsi"/>
                <w:bCs/>
                <w:sz w:val="20"/>
              </w:rPr>
              <w:t>H</w:t>
            </w:r>
            <w:r w:rsidR="00CE185C" w:rsidRPr="00226E4D">
              <w:rPr>
                <w:rFonts w:asciiTheme="minorHAnsi" w:eastAsia="Tahoma" w:hAnsiTheme="minorHAnsi" w:cstheme="minorHAnsi"/>
                <w:bCs/>
                <w:sz w:val="20"/>
              </w:rPr>
              <w:t>old first</w:t>
            </w:r>
            <w:r w:rsidR="00B92333" w:rsidRPr="00226E4D">
              <w:rPr>
                <w:rFonts w:asciiTheme="minorHAnsi" w:eastAsia="Tahoma" w:hAnsiTheme="minorHAnsi" w:cstheme="minorHAnsi"/>
                <w:bCs/>
                <w:sz w:val="20"/>
              </w:rPr>
              <w:t>-</w:t>
            </w:r>
            <w:r w:rsidR="00CE185C" w:rsidRPr="00226E4D">
              <w:rPr>
                <w:rFonts w:asciiTheme="minorHAnsi" w:eastAsia="Tahoma" w:hAnsiTheme="minorHAnsi" w:cstheme="minorHAnsi"/>
                <w:bCs/>
                <w:sz w:val="20"/>
              </w:rPr>
              <w:t xml:space="preserve">timer </w:t>
            </w:r>
            <w:r w:rsidR="001A6FC3" w:rsidRPr="00226E4D">
              <w:rPr>
                <w:rFonts w:asciiTheme="minorHAnsi" w:eastAsia="Tahoma" w:hAnsiTheme="minorHAnsi" w:cstheme="minorHAnsi"/>
                <w:bCs/>
                <w:sz w:val="20"/>
              </w:rPr>
              <w:t>‘</w:t>
            </w:r>
            <w:proofErr w:type="gramStart"/>
            <w:r w:rsidR="00CE185C" w:rsidRPr="00226E4D">
              <w:rPr>
                <w:rFonts w:asciiTheme="minorHAnsi" w:eastAsia="Tahoma" w:hAnsiTheme="minorHAnsi" w:cstheme="minorHAnsi"/>
                <w:bCs/>
                <w:sz w:val="20"/>
              </w:rPr>
              <w:t>welcome</w:t>
            </w:r>
            <w:r w:rsidR="001A6FC3" w:rsidRPr="00226E4D">
              <w:rPr>
                <w:rFonts w:asciiTheme="minorHAnsi" w:eastAsia="Tahoma" w:hAnsiTheme="minorHAnsi" w:cstheme="minorHAnsi"/>
                <w:bCs/>
                <w:sz w:val="20"/>
              </w:rPr>
              <w:t>s’</w:t>
            </w:r>
            <w:proofErr w:type="gramEnd"/>
            <w:r w:rsidR="00CE185C" w:rsidRPr="00226E4D">
              <w:rPr>
                <w:rFonts w:asciiTheme="minorHAnsi" w:eastAsia="Tahoma" w:hAnsiTheme="minorHAnsi" w:cstheme="minorHAnsi"/>
                <w:bCs/>
                <w:sz w:val="20"/>
              </w:rPr>
              <w:t xml:space="preserve"> or sessions</w:t>
            </w:r>
            <w:r w:rsidRPr="00226E4D">
              <w:rPr>
                <w:rFonts w:asciiTheme="minorHAnsi" w:eastAsia="Tahoma" w:hAnsiTheme="minorHAnsi" w:cstheme="minorHAnsi"/>
                <w:bCs/>
                <w:sz w:val="20"/>
              </w:rPr>
              <w:t>.</w:t>
            </w:r>
          </w:p>
          <w:p w14:paraId="2E915F72" w14:textId="3848DCC9" w:rsidR="00EB1C4C" w:rsidRPr="00226E4D" w:rsidRDefault="00EB1C4C" w:rsidP="009A15C4">
            <w:pPr>
              <w:pStyle w:val="ListParagraph"/>
              <w:numPr>
                <w:ilvl w:val="0"/>
                <w:numId w:val="42"/>
              </w:numPr>
              <w:spacing w:after="0" w:line="240" w:lineRule="auto"/>
              <w:rPr>
                <w:rFonts w:asciiTheme="minorHAnsi" w:eastAsia="Tahoma" w:hAnsiTheme="minorHAnsi" w:cstheme="minorHAnsi"/>
                <w:bCs/>
                <w:sz w:val="20"/>
              </w:rPr>
            </w:pPr>
            <w:r w:rsidRPr="00226E4D">
              <w:rPr>
                <w:rFonts w:asciiTheme="minorHAnsi" w:eastAsia="Tahoma" w:hAnsiTheme="minorHAnsi" w:cstheme="minorHAnsi"/>
                <w:bCs/>
                <w:sz w:val="20"/>
              </w:rPr>
              <w:t xml:space="preserve">Look out for people who </w:t>
            </w:r>
            <w:r w:rsidR="001A6FC3" w:rsidRPr="00226E4D">
              <w:rPr>
                <w:rFonts w:asciiTheme="minorHAnsi" w:eastAsia="Tahoma" w:hAnsiTheme="minorHAnsi" w:cstheme="minorHAnsi"/>
                <w:bCs/>
                <w:sz w:val="20"/>
              </w:rPr>
              <w:t xml:space="preserve">look </w:t>
            </w:r>
            <w:r w:rsidRPr="00226E4D">
              <w:rPr>
                <w:rFonts w:asciiTheme="minorHAnsi" w:eastAsia="Tahoma" w:hAnsiTheme="minorHAnsi" w:cstheme="minorHAnsi"/>
                <w:bCs/>
                <w:sz w:val="20"/>
              </w:rPr>
              <w:t xml:space="preserve">nervous/anxious. </w:t>
            </w:r>
          </w:p>
          <w:p w14:paraId="68721095" w14:textId="55AD4B7F" w:rsidR="00CA3EE2" w:rsidRPr="00FC7D94" w:rsidRDefault="00C84181" w:rsidP="000D43C9">
            <w:pPr>
              <w:spacing w:after="0" w:line="240" w:lineRule="auto"/>
              <w:ind w:left="360"/>
              <w:rPr>
                <w:rFonts w:asciiTheme="minorHAnsi" w:eastAsia="Tahoma" w:hAnsiTheme="minorHAnsi" w:cstheme="minorHAnsi"/>
                <w:bCs/>
                <w:color w:val="auto"/>
                <w:sz w:val="20"/>
              </w:rPr>
            </w:pPr>
            <w:r w:rsidRPr="00226E4D">
              <w:rPr>
                <w:rFonts w:asciiTheme="minorHAnsi" w:eastAsia="Tahoma" w:hAnsiTheme="minorHAnsi" w:cstheme="minorHAnsi"/>
                <w:b/>
                <w:color w:val="auto"/>
                <w:sz w:val="20"/>
              </w:rPr>
              <w:t>E</w:t>
            </w:r>
            <w:r w:rsidR="0021327A" w:rsidRPr="00226E4D">
              <w:rPr>
                <w:rFonts w:asciiTheme="minorHAnsi" w:eastAsia="Tahoma" w:hAnsiTheme="minorHAnsi" w:cstheme="minorHAnsi"/>
                <w:b/>
                <w:color w:val="auto"/>
                <w:sz w:val="20"/>
              </w:rPr>
              <w:t>xample</w:t>
            </w:r>
            <w:r w:rsidR="00CA3EE2" w:rsidRPr="00226E4D">
              <w:rPr>
                <w:rFonts w:asciiTheme="minorHAnsi" w:eastAsia="Tahoma" w:hAnsiTheme="minorHAnsi" w:cstheme="minorHAnsi"/>
                <w:b/>
                <w:color w:val="auto"/>
                <w:sz w:val="20"/>
              </w:rPr>
              <w:t>:</w:t>
            </w:r>
            <w:r w:rsidR="005A79E8" w:rsidRPr="00226E4D">
              <w:rPr>
                <w:rFonts w:asciiTheme="minorHAnsi" w:eastAsia="Tahoma" w:hAnsiTheme="minorHAnsi" w:cstheme="minorHAnsi"/>
                <w:b/>
                <w:color w:val="auto"/>
                <w:sz w:val="20"/>
              </w:rPr>
              <w:t xml:space="preserve"> </w:t>
            </w:r>
            <w:r w:rsidR="00CA3EE2" w:rsidRPr="00226E4D">
              <w:rPr>
                <w:rFonts w:asciiTheme="minorHAnsi" w:eastAsia="Tahoma" w:hAnsiTheme="minorHAnsi" w:cstheme="minorHAnsi"/>
                <w:bCs/>
                <w:color w:val="auto"/>
                <w:sz w:val="20"/>
              </w:rPr>
              <w:t xml:space="preserve">parkrun provide ‘first timers’ briefings to share a warm welcome, course logistics </w:t>
            </w:r>
            <w:r w:rsidR="001A6FC3" w:rsidRPr="00226E4D">
              <w:rPr>
                <w:rFonts w:asciiTheme="minorHAnsi" w:eastAsia="Tahoma" w:hAnsiTheme="minorHAnsi" w:cstheme="minorHAnsi"/>
                <w:bCs/>
                <w:color w:val="auto"/>
                <w:sz w:val="20"/>
              </w:rPr>
              <w:t xml:space="preserve">(like </w:t>
            </w:r>
            <w:r w:rsidR="002355C7" w:rsidRPr="00226E4D">
              <w:rPr>
                <w:rFonts w:asciiTheme="minorHAnsi" w:eastAsia="Tahoma" w:hAnsiTheme="minorHAnsi" w:cstheme="minorHAnsi"/>
                <w:bCs/>
                <w:color w:val="auto"/>
                <w:sz w:val="20"/>
              </w:rPr>
              <w:t xml:space="preserve">the </w:t>
            </w:r>
            <w:r w:rsidR="00CA3EE2" w:rsidRPr="00FC7D94">
              <w:rPr>
                <w:rFonts w:asciiTheme="minorHAnsi" w:eastAsia="Tahoma" w:hAnsiTheme="minorHAnsi" w:cstheme="minorHAnsi"/>
                <w:bCs/>
                <w:color w:val="auto"/>
                <w:sz w:val="20"/>
              </w:rPr>
              <w:lastRenderedPageBreak/>
              <w:t>route and hazards</w:t>
            </w:r>
            <w:r w:rsidR="001A6FC3" w:rsidRPr="00FC7D94">
              <w:rPr>
                <w:rFonts w:asciiTheme="minorHAnsi" w:eastAsia="Tahoma" w:hAnsiTheme="minorHAnsi" w:cstheme="minorHAnsi"/>
                <w:bCs/>
                <w:color w:val="auto"/>
                <w:sz w:val="20"/>
              </w:rPr>
              <w:t>)</w:t>
            </w:r>
            <w:r w:rsidR="00CA3EE2" w:rsidRPr="00FC7D94">
              <w:rPr>
                <w:rFonts w:asciiTheme="minorHAnsi" w:eastAsia="Tahoma" w:hAnsiTheme="minorHAnsi" w:cstheme="minorHAnsi"/>
                <w:bCs/>
                <w:color w:val="auto"/>
                <w:sz w:val="20"/>
              </w:rPr>
              <w:t xml:space="preserve"> and explain how parkrun works. </w:t>
            </w:r>
          </w:p>
          <w:p w14:paraId="50DCBF8B" w14:textId="77777777" w:rsidR="00F25F7B" w:rsidRPr="00FC7D94" w:rsidRDefault="00F25F7B" w:rsidP="000D43C9">
            <w:pPr>
              <w:spacing w:after="0" w:line="240" w:lineRule="auto"/>
              <w:ind w:left="360"/>
              <w:rPr>
                <w:rFonts w:asciiTheme="minorHAnsi" w:eastAsia="Tahoma" w:hAnsiTheme="minorHAnsi" w:cstheme="minorHAnsi"/>
                <w:bCs/>
                <w:color w:val="auto"/>
                <w:sz w:val="20"/>
              </w:rPr>
            </w:pPr>
          </w:p>
          <w:p w14:paraId="6C8C90C6" w14:textId="70735EC2" w:rsidR="00CE185C" w:rsidRPr="00FC7D94" w:rsidRDefault="00CE185C" w:rsidP="009A15C4">
            <w:pPr>
              <w:pStyle w:val="ListParagraph"/>
              <w:numPr>
                <w:ilvl w:val="0"/>
                <w:numId w:val="21"/>
              </w:numPr>
              <w:spacing w:after="0" w:line="240" w:lineRule="auto"/>
              <w:ind w:left="360"/>
              <w:rPr>
                <w:rFonts w:asciiTheme="minorHAnsi" w:eastAsia="Tahoma" w:hAnsiTheme="minorHAnsi" w:cstheme="minorHAnsi"/>
                <w:bCs/>
                <w:sz w:val="20"/>
              </w:rPr>
            </w:pPr>
            <w:r w:rsidRPr="00FC7D94">
              <w:rPr>
                <w:rFonts w:asciiTheme="minorHAnsi" w:eastAsia="Tahoma" w:hAnsiTheme="minorHAnsi" w:cstheme="minorHAnsi"/>
                <w:b/>
                <w:sz w:val="20"/>
              </w:rPr>
              <w:t>Creating a welcoming environment</w:t>
            </w:r>
            <w:r w:rsidR="00036824" w:rsidRPr="00FC7D94">
              <w:rPr>
                <w:rFonts w:asciiTheme="minorHAnsi" w:eastAsia="Tahoma" w:hAnsiTheme="minorHAnsi" w:cstheme="minorHAnsi"/>
                <w:b/>
                <w:sz w:val="20"/>
              </w:rPr>
              <w:t xml:space="preserve"> where people feel valued</w:t>
            </w:r>
            <w:r w:rsidR="00B45406" w:rsidRPr="00FC7D94">
              <w:rPr>
                <w:rFonts w:asciiTheme="minorHAnsi" w:eastAsia="Tahoma" w:hAnsiTheme="minorHAnsi" w:cstheme="minorHAnsi"/>
                <w:b/>
                <w:sz w:val="20"/>
              </w:rPr>
              <w:t>:</w:t>
            </w:r>
            <w:r w:rsidRPr="00FC7D94">
              <w:rPr>
                <w:rFonts w:asciiTheme="minorHAnsi" w:eastAsia="Tahoma" w:hAnsiTheme="minorHAnsi" w:cstheme="minorHAnsi"/>
                <w:b/>
                <w:sz w:val="20"/>
              </w:rPr>
              <w:t xml:space="preserve"> </w:t>
            </w:r>
          </w:p>
          <w:p w14:paraId="679AFB88" w14:textId="2170015A" w:rsidR="00CE185C" w:rsidRPr="00FC7D94" w:rsidRDefault="001A6FC3" w:rsidP="009A15C4">
            <w:pPr>
              <w:pStyle w:val="ListParagraph"/>
              <w:numPr>
                <w:ilvl w:val="0"/>
                <w:numId w:val="40"/>
              </w:numPr>
              <w:suppressAutoHyphens w:val="0"/>
              <w:spacing w:after="0" w:line="240" w:lineRule="auto"/>
              <w:rPr>
                <w:rFonts w:asciiTheme="minorHAnsi" w:eastAsia="Tahoma" w:hAnsiTheme="minorHAnsi" w:cstheme="minorHAnsi"/>
                <w:bCs/>
                <w:sz w:val="20"/>
                <w:szCs w:val="20"/>
              </w:rPr>
            </w:pPr>
            <w:r w:rsidRPr="00FC7D94">
              <w:rPr>
                <w:rFonts w:asciiTheme="minorHAnsi" w:eastAsia="Tahoma" w:hAnsiTheme="minorHAnsi" w:cstheme="minorHAnsi"/>
                <w:bCs/>
                <w:sz w:val="20"/>
                <w:szCs w:val="20"/>
              </w:rPr>
              <w:t>F</w:t>
            </w:r>
            <w:r w:rsidR="00CE185C" w:rsidRPr="00FC7D94">
              <w:rPr>
                <w:rFonts w:asciiTheme="minorHAnsi" w:eastAsia="Tahoma" w:hAnsiTheme="minorHAnsi" w:cstheme="minorHAnsi"/>
                <w:bCs/>
                <w:sz w:val="20"/>
                <w:szCs w:val="20"/>
              </w:rPr>
              <w:t>irst impressions of the session and the deliverer</w:t>
            </w:r>
            <w:r w:rsidRPr="00FC7D94">
              <w:rPr>
                <w:rFonts w:asciiTheme="minorHAnsi" w:eastAsia="Tahoma" w:hAnsiTheme="minorHAnsi" w:cstheme="minorHAnsi"/>
                <w:bCs/>
                <w:sz w:val="20"/>
                <w:szCs w:val="20"/>
              </w:rPr>
              <w:t xml:space="preserve"> are important</w:t>
            </w:r>
            <w:r w:rsidR="00CE185C" w:rsidRPr="00FC7D94">
              <w:rPr>
                <w:rFonts w:asciiTheme="minorHAnsi" w:eastAsia="Tahoma" w:hAnsiTheme="minorHAnsi" w:cstheme="minorHAnsi"/>
                <w:bCs/>
                <w:sz w:val="20"/>
                <w:szCs w:val="20"/>
              </w:rPr>
              <w:t xml:space="preserve">. </w:t>
            </w:r>
          </w:p>
          <w:p w14:paraId="3FB07722" w14:textId="77777777" w:rsidR="00CE185C" w:rsidRPr="00FC7D94" w:rsidRDefault="00CE185C" w:rsidP="009A15C4">
            <w:pPr>
              <w:pStyle w:val="ListParagraph"/>
              <w:numPr>
                <w:ilvl w:val="0"/>
                <w:numId w:val="40"/>
              </w:numPr>
              <w:suppressAutoHyphens w:val="0"/>
              <w:spacing w:after="0" w:line="240" w:lineRule="auto"/>
              <w:rPr>
                <w:rFonts w:asciiTheme="minorHAnsi" w:eastAsia="Tahoma" w:hAnsiTheme="minorHAnsi" w:cstheme="minorHAnsi"/>
                <w:bCs/>
                <w:sz w:val="20"/>
                <w:szCs w:val="20"/>
              </w:rPr>
            </w:pPr>
            <w:r w:rsidRPr="00FC7D94">
              <w:rPr>
                <w:rFonts w:asciiTheme="minorHAnsi" w:eastAsia="Tahoma" w:hAnsiTheme="minorHAnsi" w:cstheme="minorHAnsi"/>
                <w:bCs/>
                <w:sz w:val="20"/>
                <w:szCs w:val="20"/>
              </w:rPr>
              <w:t>Identify new participants.</w:t>
            </w:r>
          </w:p>
          <w:p w14:paraId="6FD72E50" w14:textId="0FA5B87A" w:rsidR="00CE185C" w:rsidRPr="00FC7D94" w:rsidRDefault="00CE185C" w:rsidP="009A15C4">
            <w:pPr>
              <w:pStyle w:val="ListParagraph"/>
              <w:numPr>
                <w:ilvl w:val="0"/>
                <w:numId w:val="40"/>
              </w:numPr>
              <w:suppressAutoHyphens w:val="0"/>
              <w:spacing w:after="0" w:line="240" w:lineRule="auto"/>
              <w:rPr>
                <w:rFonts w:asciiTheme="minorHAnsi" w:eastAsia="Tahoma" w:hAnsiTheme="minorHAnsi" w:cstheme="minorHAnsi"/>
                <w:bCs/>
                <w:sz w:val="20"/>
                <w:szCs w:val="20"/>
              </w:rPr>
            </w:pPr>
            <w:r w:rsidRPr="00FC7D94">
              <w:rPr>
                <w:rFonts w:asciiTheme="minorHAnsi" w:eastAsia="Tahoma" w:hAnsiTheme="minorHAnsi" w:cstheme="minorHAnsi"/>
                <w:bCs/>
                <w:sz w:val="20"/>
                <w:szCs w:val="20"/>
              </w:rPr>
              <w:t xml:space="preserve">Introduce </w:t>
            </w:r>
            <w:r w:rsidR="001A6FC3" w:rsidRPr="00FC7D94">
              <w:rPr>
                <w:rFonts w:asciiTheme="minorHAnsi" w:eastAsia="Tahoma" w:hAnsiTheme="minorHAnsi" w:cstheme="minorHAnsi"/>
                <w:bCs/>
                <w:sz w:val="20"/>
                <w:szCs w:val="20"/>
              </w:rPr>
              <w:t>your</w:t>
            </w:r>
            <w:r w:rsidRPr="00FC7D94">
              <w:rPr>
                <w:rFonts w:asciiTheme="minorHAnsi" w:eastAsia="Tahoma" w:hAnsiTheme="minorHAnsi" w:cstheme="minorHAnsi"/>
                <w:bCs/>
                <w:sz w:val="20"/>
                <w:szCs w:val="20"/>
              </w:rPr>
              <w:t xml:space="preserve">self and others in the group. </w:t>
            </w:r>
          </w:p>
          <w:p w14:paraId="2D18A089" w14:textId="77777777" w:rsidR="00CE185C" w:rsidRPr="00FC7D94" w:rsidRDefault="00CE185C" w:rsidP="009A15C4">
            <w:pPr>
              <w:pStyle w:val="ListParagraph"/>
              <w:numPr>
                <w:ilvl w:val="0"/>
                <w:numId w:val="40"/>
              </w:numPr>
              <w:suppressAutoHyphens w:val="0"/>
              <w:spacing w:after="0" w:line="240" w:lineRule="auto"/>
              <w:rPr>
                <w:rFonts w:asciiTheme="minorHAnsi" w:eastAsia="Tahoma" w:hAnsiTheme="minorHAnsi" w:cstheme="minorHAnsi"/>
                <w:bCs/>
                <w:sz w:val="20"/>
                <w:szCs w:val="20"/>
              </w:rPr>
            </w:pPr>
            <w:r w:rsidRPr="00FC7D94">
              <w:rPr>
                <w:rFonts w:asciiTheme="minorHAnsi" w:eastAsia="Tahoma" w:hAnsiTheme="minorHAnsi" w:cstheme="minorHAnsi"/>
                <w:bCs/>
                <w:sz w:val="20"/>
                <w:szCs w:val="20"/>
              </w:rPr>
              <w:t xml:space="preserve">Try to learn names. </w:t>
            </w:r>
          </w:p>
          <w:p w14:paraId="24D369C9" w14:textId="77777777" w:rsidR="00CE185C" w:rsidRPr="00FC7D94" w:rsidRDefault="00CE185C" w:rsidP="009A15C4">
            <w:pPr>
              <w:pStyle w:val="ListParagraph"/>
              <w:numPr>
                <w:ilvl w:val="0"/>
                <w:numId w:val="40"/>
              </w:numPr>
              <w:suppressAutoHyphens w:val="0"/>
              <w:spacing w:after="0" w:line="240" w:lineRule="auto"/>
              <w:rPr>
                <w:rFonts w:asciiTheme="minorHAnsi" w:eastAsia="Tahoma" w:hAnsiTheme="minorHAnsi" w:cstheme="minorHAnsi"/>
                <w:bCs/>
                <w:sz w:val="20"/>
                <w:szCs w:val="20"/>
              </w:rPr>
            </w:pPr>
            <w:r w:rsidRPr="00FC7D94">
              <w:rPr>
                <w:rFonts w:asciiTheme="minorHAnsi" w:eastAsia="Tahoma" w:hAnsiTheme="minorHAnsi" w:cstheme="minorHAnsi"/>
                <w:bCs/>
                <w:sz w:val="20"/>
                <w:szCs w:val="20"/>
              </w:rPr>
              <w:t xml:space="preserve">Ask people how they are. </w:t>
            </w:r>
          </w:p>
          <w:p w14:paraId="5D8DF878" w14:textId="704D0629" w:rsidR="00CE185C" w:rsidRPr="00FC7D94" w:rsidRDefault="00CE185C" w:rsidP="009A15C4">
            <w:pPr>
              <w:pStyle w:val="ListParagraph"/>
              <w:numPr>
                <w:ilvl w:val="0"/>
                <w:numId w:val="40"/>
              </w:numPr>
              <w:suppressAutoHyphens w:val="0"/>
              <w:spacing w:after="0" w:line="240" w:lineRule="auto"/>
              <w:rPr>
                <w:rFonts w:asciiTheme="minorHAnsi" w:eastAsia="Tahoma" w:hAnsiTheme="minorHAnsi" w:cstheme="minorHAnsi"/>
                <w:bCs/>
                <w:sz w:val="20"/>
                <w:szCs w:val="20"/>
              </w:rPr>
            </w:pPr>
            <w:r w:rsidRPr="00FC7D94">
              <w:rPr>
                <w:rFonts w:asciiTheme="minorHAnsi" w:eastAsia="Tahoma" w:hAnsiTheme="minorHAnsi" w:cstheme="minorHAnsi"/>
                <w:bCs/>
                <w:sz w:val="20"/>
                <w:szCs w:val="20"/>
              </w:rPr>
              <w:t xml:space="preserve">Provide/encourage breaks. </w:t>
            </w:r>
          </w:p>
          <w:p w14:paraId="2A81F321" w14:textId="77777777" w:rsidR="00CE185C" w:rsidRPr="00FC7D94" w:rsidRDefault="00CE185C" w:rsidP="000D43C9">
            <w:pPr>
              <w:pStyle w:val="ListParagraph"/>
              <w:suppressAutoHyphens w:val="0"/>
              <w:spacing w:after="0" w:line="240" w:lineRule="auto"/>
              <w:rPr>
                <w:rFonts w:asciiTheme="minorHAnsi" w:eastAsia="Tahoma" w:hAnsiTheme="minorHAnsi" w:cstheme="minorHAnsi"/>
                <w:bCs/>
                <w:sz w:val="20"/>
                <w:szCs w:val="20"/>
              </w:rPr>
            </w:pPr>
          </w:p>
          <w:p w14:paraId="3074A32E" w14:textId="77777777" w:rsidR="00FC7D94" w:rsidRPr="00FC7D94" w:rsidRDefault="00CE185C" w:rsidP="009A15C4">
            <w:pPr>
              <w:pStyle w:val="ListParagraph"/>
              <w:numPr>
                <w:ilvl w:val="0"/>
                <w:numId w:val="21"/>
              </w:numPr>
              <w:spacing w:after="0" w:line="240" w:lineRule="auto"/>
              <w:ind w:left="360"/>
              <w:rPr>
                <w:rFonts w:asciiTheme="minorHAnsi" w:eastAsia="Tahoma" w:hAnsiTheme="minorHAnsi" w:cstheme="minorHAnsi"/>
                <w:bCs/>
                <w:sz w:val="20"/>
              </w:rPr>
            </w:pPr>
            <w:r w:rsidRPr="00FC7D94">
              <w:rPr>
                <w:rFonts w:asciiTheme="minorHAnsi" w:eastAsia="Tahoma" w:hAnsiTheme="minorHAnsi" w:cstheme="minorHAnsi"/>
                <w:bCs/>
                <w:sz w:val="20"/>
              </w:rPr>
              <w:t>Focus on</w:t>
            </w:r>
            <w:r w:rsidRPr="00FC7D94">
              <w:rPr>
                <w:rFonts w:asciiTheme="minorHAnsi" w:eastAsia="Tahoma" w:hAnsiTheme="minorHAnsi" w:cstheme="minorHAnsi"/>
                <w:b/>
                <w:sz w:val="20"/>
              </w:rPr>
              <w:t xml:space="preserve"> fun, enjoyment </w:t>
            </w:r>
            <w:r w:rsidRPr="00FC7D94">
              <w:rPr>
                <w:rFonts w:asciiTheme="minorHAnsi" w:eastAsia="Tahoma" w:hAnsiTheme="minorHAnsi" w:cstheme="minorHAnsi"/>
                <w:bCs/>
                <w:sz w:val="20"/>
              </w:rPr>
              <w:t>and</w:t>
            </w:r>
            <w:r w:rsidRPr="00FC7D94">
              <w:rPr>
                <w:rFonts w:asciiTheme="minorHAnsi" w:eastAsia="Tahoma" w:hAnsiTheme="minorHAnsi" w:cstheme="minorHAnsi"/>
                <w:b/>
                <w:sz w:val="20"/>
              </w:rPr>
              <w:t xml:space="preserve"> how the activity makes you feel</w:t>
            </w:r>
            <w:r w:rsidRPr="00FC7D94">
              <w:rPr>
                <w:rFonts w:asciiTheme="minorHAnsi" w:eastAsia="Tahoma" w:hAnsiTheme="minorHAnsi" w:cstheme="minorHAnsi"/>
                <w:bCs/>
                <w:sz w:val="20"/>
              </w:rPr>
              <w:t xml:space="preserve">. </w:t>
            </w:r>
            <w:r w:rsidR="002B0526" w:rsidRPr="00FC7D94">
              <w:rPr>
                <w:rFonts w:asciiTheme="minorHAnsi" w:eastAsia="Tahoma" w:hAnsiTheme="minorHAnsi" w:cstheme="minorHAnsi"/>
                <w:bCs/>
                <w:sz w:val="20"/>
              </w:rPr>
              <w:t>Deliverers should</w:t>
            </w:r>
            <w:r w:rsidR="00A9164A" w:rsidRPr="00FC7D94">
              <w:rPr>
                <w:rFonts w:asciiTheme="minorHAnsi" w:eastAsia="Tahoma" w:hAnsiTheme="minorHAnsi" w:cstheme="minorHAnsi"/>
                <w:bCs/>
                <w:sz w:val="20"/>
              </w:rPr>
              <w:t xml:space="preserve">n’t be afraid to show their </w:t>
            </w:r>
            <w:r w:rsidR="002B0526" w:rsidRPr="00FC7D94">
              <w:rPr>
                <w:rFonts w:asciiTheme="minorHAnsi" w:eastAsia="Tahoma" w:hAnsiTheme="minorHAnsi" w:cstheme="minorHAnsi"/>
                <w:bCs/>
                <w:sz w:val="20"/>
              </w:rPr>
              <w:t>passion</w:t>
            </w:r>
            <w:r w:rsidR="00A9164A" w:rsidRPr="00FC7D94">
              <w:rPr>
                <w:rFonts w:asciiTheme="minorHAnsi" w:eastAsia="Tahoma" w:hAnsiTheme="minorHAnsi" w:cstheme="minorHAnsi"/>
                <w:bCs/>
                <w:sz w:val="20"/>
              </w:rPr>
              <w:t xml:space="preserve"> for the activity. </w:t>
            </w:r>
          </w:p>
          <w:p w14:paraId="24D18F5F" w14:textId="77777777" w:rsidR="00FC7D94" w:rsidRPr="00FC7D94" w:rsidRDefault="00FC7D94" w:rsidP="000D43C9">
            <w:pPr>
              <w:pStyle w:val="ListParagraph"/>
              <w:spacing w:after="0" w:line="240" w:lineRule="auto"/>
              <w:ind w:left="360"/>
              <w:rPr>
                <w:rFonts w:asciiTheme="minorHAnsi" w:eastAsia="Tahoma" w:hAnsiTheme="minorHAnsi" w:cstheme="minorHAnsi"/>
                <w:bCs/>
                <w:sz w:val="20"/>
              </w:rPr>
            </w:pPr>
          </w:p>
          <w:p w14:paraId="40172A32" w14:textId="05A4F82D" w:rsidR="00472F01" w:rsidRPr="00FC7D94" w:rsidRDefault="00CE185C" w:rsidP="009A15C4">
            <w:pPr>
              <w:pStyle w:val="ListParagraph"/>
              <w:numPr>
                <w:ilvl w:val="0"/>
                <w:numId w:val="21"/>
              </w:numPr>
              <w:spacing w:after="0" w:line="240" w:lineRule="auto"/>
              <w:ind w:left="360"/>
              <w:rPr>
                <w:rFonts w:asciiTheme="minorHAnsi" w:eastAsia="Tahoma" w:hAnsiTheme="minorHAnsi" w:cstheme="minorHAnsi"/>
                <w:bCs/>
                <w:sz w:val="20"/>
              </w:rPr>
            </w:pPr>
            <w:r w:rsidRPr="00FC7D94">
              <w:rPr>
                <w:rFonts w:asciiTheme="minorHAnsi" w:eastAsia="Tahoma" w:hAnsiTheme="minorHAnsi" w:cstheme="minorHAnsi"/>
                <w:b/>
                <w:sz w:val="20"/>
              </w:rPr>
              <w:t>Build trusted relationships</w:t>
            </w:r>
            <w:r w:rsidR="00036824" w:rsidRPr="00FC7D94">
              <w:rPr>
                <w:rFonts w:asciiTheme="minorHAnsi" w:eastAsia="Tahoma" w:hAnsiTheme="minorHAnsi" w:cstheme="minorHAnsi"/>
                <w:b/>
                <w:sz w:val="20"/>
              </w:rPr>
              <w:t xml:space="preserve"> – </w:t>
            </w:r>
            <w:r w:rsidR="00036824" w:rsidRPr="00FC7D94">
              <w:rPr>
                <w:rFonts w:asciiTheme="minorHAnsi" w:eastAsia="Tahoma" w:hAnsiTheme="minorHAnsi" w:cstheme="minorHAnsi"/>
                <w:bCs/>
                <w:sz w:val="20"/>
              </w:rPr>
              <w:t xml:space="preserve">encourage paired or small groups to work together. Build a community. </w:t>
            </w:r>
          </w:p>
          <w:p w14:paraId="5B0A9586" w14:textId="0EF6D73C" w:rsidR="00472F01" w:rsidRPr="00627718" w:rsidRDefault="00472F01" w:rsidP="000D43C9">
            <w:pPr>
              <w:spacing w:after="0" w:line="240" w:lineRule="auto"/>
              <w:ind w:left="360"/>
              <w:rPr>
                <w:rFonts w:asciiTheme="majorHAnsi" w:eastAsia="Tahoma" w:hAnsiTheme="majorHAnsi" w:cstheme="majorHAnsi"/>
                <w:bCs/>
                <w:color w:val="auto"/>
                <w:sz w:val="20"/>
              </w:rPr>
            </w:pPr>
            <w:r w:rsidRPr="00627718">
              <w:rPr>
                <w:rFonts w:asciiTheme="majorHAnsi" w:eastAsia="Tahoma" w:hAnsiTheme="majorHAnsi" w:cstheme="majorHAnsi"/>
                <w:bCs/>
                <w:color w:val="auto"/>
                <w:sz w:val="20"/>
              </w:rPr>
              <w:t xml:space="preserve">“In the past I </w:t>
            </w:r>
            <w:r w:rsidR="008C1175" w:rsidRPr="00627718">
              <w:rPr>
                <w:rFonts w:asciiTheme="majorHAnsi" w:eastAsia="Tahoma" w:hAnsiTheme="majorHAnsi" w:cstheme="majorHAnsi"/>
                <w:bCs/>
                <w:color w:val="auto"/>
                <w:sz w:val="20"/>
              </w:rPr>
              <w:t>have found</w:t>
            </w:r>
            <w:r w:rsidRPr="00627718">
              <w:rPr>
                <w:rFonts w:asciiTheme="majorHAnsi" w:eastAsia="Tahoma" w:hAnsiTheme="majorHAnsi" w:cstheme="majorHAnsi"/>
                <w:bCs/>
                <w:color w:val="auto"/>
                <w:sz w:val="20"/>
              </w:rPr>
              <w:t xml:space="preserve"> it helpful to be paired with a buddy who is already established in the group for the first session. Sometimes long</w:t>
            </w:r>
            <w:r w:rsidR="001A6FC3" w:rsidRPr="00627718">
              <w:rPr>
                <w:rFonts w:asciiTheme="majorHAnsi" w:eastAsia="Tahoma" w:hAnsiTheme="majorHAnsi" w:cstheme="majorHAnsi"/>
                <w:bCs/>
                <w:color w:val="auto"/>
                <w:sz w:val="20"/>
              </w:rPr>
              <w:t>-</w:t>
            </w:r>
            <w:r w:rsidRPr="00627718">
              <w:rPr>
                <w:rFonts w:asciiTheme="majorHAnsi" w:eastAsia="Tahoma" w:hAnsiTheme="majorHAnsi" w:cstheme="majorHAnsi"/>
                <w:bCs/>
                <w:color w:val="auto"/>
                <w:sz w:val="20"/>
              </w:rPr>
              <w:t xml:space="preserve">standing members organically step up to do this kind of thing. </w:t>
            </w:r>
            <w:r w:rsidR="001A6FC3" w:rsidRPr="00627718">
              <w:rPr>
                <w:rFonts w:asciiTheme="majorHAnsi" w:eastAsia="Tahoma" w:hAnsiTheme="majorHAnsi" w:cstheme="majorHAnsi"/>
                <w:bCs/>
                <w:color w:val="auto"/>
                <w:sz w:val="20"/>
              </w:rPr>
              <w:lastRenderedPageBreak/>
              <w:t>[The] p</w:t>
            </w:r>
            <w:r w:rsidRPr="00627718">
              <w:rPr>
                <w:rFonts w:asciiTheme="majorHAnsi" w:eastAsia="Tahoma" w:hAnsiTheme="majorHAnsi" w:cstheme="majorHAnsi"/>
                <w:bCs/>
                <w:color w:val="auto"/>
                <w:sz w:val="20"/>
              </w:rPr>
              <w:t xml:space="preserve">articipant gets insider </w:t>
            </w:r>
            <w:r w:rsidR="008C1175" w:rsidRPr="00627718">
              <w:rPr>
                <w:rFonts w:asciiTheme="majorHAnsi" w:eastAsia="Tahoma" w:hAnsiTheme="majorHAnsi" w:cstheme="majorHAnsi"/>
                <w:bCs/>
                <w:color w:val="auto"/>
                <w:sz w:val="20"/>
              </w:rPr>
              <w:t>info,</w:t>
            </w:r>
            <w:r w:rsidRPr="00627718">
              <w:rPr>
                <w:rFonts w:asciiTheme="majorHAnsi" w:eastAsia="Tahoma" w:hAnsiTheme="majorHAnsi" w:cstheme="majorHAnsi"/>
                <w:bCs/>
                <w:color w:val="auto"/>
                <w:sz w:val="20"/>
              </w:rPr>
              <w:t xml:space="preserve"> and it takes the pressure off the leader(s).”</w:t>
            </w:r>
          </w:p>
          <w:p w14:paraId="48575712" w14:textId="77777777" w:rsidR="004536A9" w:rsidRDefault="004536A9" w:rsidP="000D43C9">
            <w:pPr>
              <w:pStyle w:val="ListParagraph"/>
              <w:suppressAutoHyphens w:val="0"/>
              <w:spacing w:after="0" w:line="240" w:lineRule="auto"/>
              <w:ind w:left="360"/>
              <w:rPr>
                <w:rFonts w:ascii="Mind Meridian" w:eastAsia="Tahoma" w:hAnsi="Mind Meridian" w:cs="Mind Meridian"/>
                <w:b/>
                <w:sz w:val="20"/>
                <w:szCs w:val="20"/>
              </w:rPr>
            </w:pPr>
          </w:p>
          <w:p w14:paraId="64EC145B" w14:textId="174F7D92" w:rsidR="00FC7D94" w:rsidRPr="00FC7D94" w:rsidRDefault="00FC7D94" w:rsidP="009A15C4">
            <w:pPr>
              <w:pStyle w:val="ListParagraph"/>
              <w:numPr>
                <w:ilvl w:val="0"/>
                <w:numId w:val="21"/>
              </w:numPr>
              <w:ind w:left="360"/>
              <w:rPr>
                <w:rFonts w:asciiTheme="minorHAnsi" w:eastAsia="Tahoma" w:hAnsiTheme="minorHAnsi" w:cstheme="minorHAnsi"/>
                <w:b/>
                <w:bCs/>
                <w:sz w:val="20"/>
                <w:lang w:val="en-GB"/>
              </w:rPr>
            </w:pPr>
            <w:r w:rsidRPr="00FC7D94">
              <w:rPr>
                <w:rFonts w:asciiTheme="minorHAnsi" w:eastAsia="Tahoma" w:hAnsiTheme="minorHAnsi" w:cstheme="minorHAnsi"/>
                <w:b/>
                <w:bCs/>
                <w:sz w:val="20"/>
                <w:lang w:val="en-GB"/>
              </w:rPr>
              <w:t xml:space="preserve">Be inclusive and support individual needs. </w:t>
            </w:r>
          </w:p>
          <w:p w14:paraId="476B3404" w14:textId="77777777" w:rsidR="00FC7D94" w:rsidRPr="00FC7D94" w:rsidRDefault="00FC7D94" w:rsidP="000D43C9">
            <w:pPr>
              <w:pStyle w:val="ListParagraph"/>
              <w:spacing w:after="0" w:line="240" w:lineRule="auto"/>
              <w:ind w:left="360"/>
              <w:rPr>
                <w:rFonts w:asciiTheme="minorHAnsi" w:eastAsia="Tahoma" w:hAnsiTheme="minorHAnsi" w:cstheme="minorHAnsi"/>
                <w:b/>
                <w:sz w:val="20"/>
              </w:rPr>
            </w:pPr>
          </w:p>
          <w:p w14:paraId="18E10979" w14:textId="77777777" w:rsidR="00FC7D94" w:rsidRPr="00FC7D94" w:rsidRDefault="00FE4899" w:rsidP="009A15C4">
            <w:pPr>
              <w:pStyle w:val="ListParagraph"/>
              <w:numPr>
                <w:ilvl w:val="0"/>
                <w:numId w:val="21"/>
              </w:numPr>
              <w:spacing w:after="0" w:line="240" w:lineRule="auto"/>
              <w:ind w:left="360"/>
              <w:rPr>
                <w:rFonts w:asciiTheme="minorHAnsi" w:eastAsia="Tahoma" w:hAnsiTheme="minorHAnsi" w:cstheme="minorHAnsi"/>
                <w:b/>
                <w:sz w:val="20"/>
              </w:rPr>
            </w:pPr>
            <w:r w:rsidRPr="00FC7D94">
              <w:rPr>
                <w:rFonts w:asciiTheme="minorHAnsi" w:eastAsia="Tahoma" w:hAnsiTheme="minorHAnsi" w:cstheme="minorHAnsi"/>
                <w:b/>
                <w:sz w:val="20"/>
              </w:rPr>
              <w:t xml:space="preserve">Spot, </w:t>
            </w:r>
            <w:proofErr w:type="gramStart"/>
            <w:r w:rsidRPr="00FC7D94">
              <w:rPr>
                <w:rFonts w:asciiTheme="minorHAnsi" w:eastAsia="Tahoma" w:hAnsiTheme="minorHAnsi" w:cstheme="minorHAnsi"/>
                <w:b/>
                <w:sz w:val="20"/>
              </w:rPr>
              <w:t>support</w:t>
            </w:r>
            <w:proofErr w:type="gramEnd"/>
            <w:r w:rsidRPr="00FC7D94">
              <w:rPr>
                <w:rFonts w:asciiTheme="minorHAnsi" w:eastAsia="Tahoma" w:hAnsiTheme="minorHAnsi" w:cstheme="minorHAnsi"/>
                <w:b/>
                <w:sz w:val="20"/>
              </w:rPr>
              <w:t xml:space="preserve"> and signpost to mental health support. </w:t>
            </w:r>
          </w:p>
          <w:p w14:paraId="66445888" w14:textId="77777777" w:rsidR="00FC7D94" w:rsidRPr="00FC7D94" w:rsidRDefault="003C544E" w:rsidP="000D43C9">
            <w:pPr>
              <w:pStyle w:val="ListParagraph"/>
              <w:spacing w:after="0" w:line="240" w:lineRule="auto"/>
              <w:ind w:left="360"/>
              <w:rPr>
                <w:rFonts w:asciiTheme="minorHAnsi" w:hAnsiTheme="minorHAnsi" w:cstheme="minorHAnsi"/>
              </w:rPr>
            </w:pPr>
            <w:r w:rsidRPr="00FC7D94">
              <w:rPr>
                <w:rFonts w:asciiTheme="minorHAnsi" w:eastAsia="Tahoma" w:hAnsiTheme="minorHAnsi" w:cstheme="minorHAnsi"/>
                <w:b/>
                <w:sz w:val="20"/>
              </w:rPr>
              <w:t>Tool</w:t>
            </w:r>
            <w:r w:rsidRPr="00FC7D94">
              <w:rPr>
                <w:rFonts w:asciiTheme="minorHAnsi" w:eastAsia="Tahoma" w:hAnsiTheme="minorHAnsi" w:cstheme="minorHAnsi"/>
                <w:bCs/>
                <w:sz w:val="20"/>
              </w:rPr>
              <w:t xml:space="preserve">: </w:t>
            </w:r>
            <w:hyperlink r:id="rId19" w:history="1">
              <w:r w:rsidRPr="00FC7D94">
                <w:rPr>
                  <w:rStyle w:val="Hyperlink"/>
                  <w:rFonts w:asciiTheme="minorHAnsi" w:eastAsia="Tahoma" w:hAnsiTheme="minorHAnsi" w:cstheme="minorHAnsi"/>
                  <w:bCs/>
                  <w:sz w:val="20"/>
                </w:rPr>
                <w:t>Spot. Support. Signpost</w:t>
              </w:r>
            </w:hyperlink>
          </w:p>
          <w:p w14:paraId="750920BD" w14:textId="77777777" w:rsidR="00FC7D94" w:rsidRPr="00FC7D94" w:rsidRDefault="00FC7D94" w:rsidP="000D43C9">
            <w:pPr>
              <w:pStyle w:val="ListParagraph"/>
              <w:suppressAutoHyphens w:val="0"/>
              <w:spacing w:after="0" w:line="240" w:lineRule="auto"/>
              <w:ind w:left="360"/>
              <w:rPr>
                <w:rFonts w:asciiTheme="minorHAnsi" w:eastAsia="Tahoma" w:hAnsiTheme="minorHAnsi" w:cstheme="minorHAnsi"/>
                <w:b/>
                <w:sz w:val="20"/>
                <w:szCs w:val="20"/>
              </w:rPr>
            </w:pPr>
          </w:p>
          <w:p w14:paraId="2EBB0DE1" w14:textId="25179D98" w:rsidR="00D76196" w:rsidRPr="00FC7D94" w:rsidRDefault="00D76196" w:rsidP="009A15C4">
            <w:pPr>
              <w:pStyle w:val="ListParagraph"/>
              <w:numPr>
                <w:ilvl w:val="0"/>
                <w:numId w:val="21"/>
              </w:numPr>
              <w:spacing w:after="0" w:line="240" w:lineRule="auto"/>
              <w:ind w:left="360"/>
              <w:rPr>
                <w:rFonts w:asciiTheme="minorHAnsi" w:eastAsia="Tahoma" w:hAnsiTheme="minorHAnsi" w:cstheme="minorHAnsi"/>
                <w:bCs/>
                <w:sz w:val="20"/>
              </w:rPr>
            </w:pPr>
            <w:r w:rsidRPr="00FC7D94">
              <w:rPr>
                <w:rFonts w:asciiTheme="minorHAnsi" w:eastAsia="Tahoma" w:hAnsiTheme="minorHAnsi" w:cstheme="minorHAnsi"/>
                <w:b/>
                <w:sz w:val="20"/>
              </w:rPr>
              <w:t xml:space="preserve">Case study: </w:t>
            </w:r>
            <w:r w:rsidRPr="00FC7D94">
              <w:rPr>
                <w:rFonts w:asciiTheme="minorHAnsi" w:eastAsia="Tahoma" w:hAnsiTheme="minorHAnsi" w:cstheme="minorHAnsi"/>
                <w:bCs/>
                <w:sz w:val="20"/>
              </w:rPr>
              <w:t xml:space="preserve">Yoga – </w:t>
            </w:r>
            <w:hyperlink r:id="rId20" w:history="1">
              <w:r w:rsidRPr="00FC7D94">
                <w:rPr>
                  <w:rStyle w:val="Hyperlink"/>
                  <w:rFonts w:asciiTheme="minorHAnsi" w:eastAsia="Tahoma" w:hAnsiTheme="minorHAnsi" w:cstheme="minorHAnsi"/>
                  <w:bCs/>
                  <w:sz w:val="20"/>
                </w:rPr>
                <w:t>how Sophie helped me feel safe</w:t>
              </w:r>
            </w:hyperlink>
          </w:p>
          <w:p w14:paraId="2785E342" w14:textId="77777777" w:rsidR="00850001" w:rsidRPr="001245D4" w:rsidRDefault="00850001" w:rsidP="000D43C9">
            <w:pPr>
              <w:rPr>
                <w:rFonts w:eastAsia="Tahoma" w:cs="Mind Meridian"/>
                <w:b/>
                <w:sz w:val="20"/>
              </w:rPr>
            </w:pPr>
          </w:p>
          <w:p w14:paraId="30D025A8" w14:textId="77777777" w:rsidR="00CE185C" w:rsidRPr="001245D4" w:rsidRDefault="00CE185C" w:rsidP="000D43C9">
            <w:pPr>
              <w:rPr>
                <w:rFonts w:eastAsia="Tahoma" w:cs="Mind Meridian"/>
                <w:b/>
                <w:sz w:val="20"/>
              </w:rPr>
            </w:pPr>
          </w:p>
          <w:p w14:paraId="7EFA999A" w14:textId="77777777" w:rsidR="00697860" w:rsidRPr="001245D4" w:rsidRDefault="00697860" w:rsidP="000D43C9">
            <w:pPr>
              <w:rPr>
                <w:rFonts w:eastAsia="Tahoma" w:cs="Mind Meridian"/>
                <w:b/>
                <w:sz w:val="20"/>
              </w:rPr>
            </w:pPr>
          </w:p>
          <w:p w14:paraId="55DAD5A6" w14:textId="77777777" w:rsidR="000A0C55" w:rsidRPr="001245D4" w:rsidRDefault="000A0C55" w:rsidP="000D43C9">
            <w:pPr>
              <w:spacing w:line="240" w:lineRule="auto"/>
              <w:rPr>
                <w:rFonts w:eastAsia="Tahoma" w:cs="Mind Meridian"/>
                <w:b/>
                <w:sz w:val="20"/>
              </w:rPr>
            </w:pPr>
          </w:p>
          <w:p w14:paraId="36053EAB" w14:textId="77777777" w:rsidR="00CE185C" w:rsidRPr="001245D4" w:rsidRDefault="00CE185C" w:rsidP="000D43C9">
            <w:pPr>
              <w:spacing w:line="240" w:lineRule="auto"/>
              <w:rPr>
                <w:rFonts w:eastAsia="Tahoma" w:cs="Mind Meridian"/>
                <w:bCs/>
                <w:sz w:val="20"/>
              </w:rPr>
            </w:pPr>
          </w:p>
        </w:tc>
        <w:tc>
          <w:tcPr>
            <w:tcW w:w="3972" w:type="dxa"/>
          </w:tcPr>
          <w:p w14:paraId="105D2CDE" w14:textId="1F19CA73" w:rsidR="00776392" w:rsidRPr="00B946DB" w:rsidRDefault="003577FA" w:rsidP="009A15C4">
            <w:pPr>
              <w:pStyle w:val="ListParagraph"/>
              <w:numPr>
                <w:ilvl w:val="0"/>
                <w:numId w:val="41"/>
              </w:numPr>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
                <w:sz w:val="20"/>
                <w:szCs w:val="20"/>
              </w:rPr>
              <w:lastRenderedPageBreak/>
              <w:t xml:space="preserve">The </w:t>
            </w:r>
            <w:r w:rsidR="00CE185C" w:rsidRPr="00B946DB">
              <w:rPr>
                <w:rFonts w:asciiTheme="minorHAnsi" w:eastAsia="Tahoma" w:hAnsiTheme="minorHAnsi" w:cstheme="minorHAnsi"/>
                <w:b/>
                <w:sz w:val="20"/>
                <w:szCs w:val="20"/>
              </w:rPr>
              <w:t>sessions</w:t>
            </w:r>
            <w:r w:rsidRPr="00B946DB">
              <w:rPr>
                <w:rFonts w:asciiTheme="minorHAnsi" w:eastAsia="Tahoma" w:hAnsiTheme="minorHAnsi" w:cstheme="minorHAnsi"/>
                <w:b/>
                <w:sz w:val="20"/>
                <w:szCs w:val="20"/>
              </w:rPr>
              <w:t xml:space="preserve"> (content and evaluation) are codesigned and </w:t>
            </w:r>
            <w:r w:rsidR="001A6FC3" w:rsidRPr="00B946DB">
              <w:rPr>
                <w:rFonts w:asciiTheme="minorHAnsi" w:eastAsia="Tahoma" w:hAnsiTheme="minorHAnsi" w:cstheme="minorHAnsi"/>
                <w:b/>
                <w:sz w:val="20"/>
                <w:szCs w:val="20"/>
              </w:rPr>
              <w:t xml:space="preserve">run </w:t>
            </w:r>
            <w:r w:rsidR="00CE185C" w:rsidRPr="00B946DB">
              <w:rPr>
                <w:rFonts w:asciiTheme="minorHAnsi" w:eastAsia="Tahoma" w:hAnsiTheme="minorHAnsi" w:cstheme="minorHAnsi"/>
                <w:b/>
                <w:sz w:val="20"/>
                <w:szCs w:val="20"/>
              </w:rPr>
              <w:t>with people with lived experience of mental health problems</w:t>
            </w:r>
            <w:r w:rsidR="00A34FF7" w:rsidRPr="00B946DB">
              <w:rPr>
                <w:rFonts w:asciiTheme="minorHAnsi" w:eastAsia="Tahoma" w:hAnsiTheme="minorHAnsi" w:cstheme="minorHAnsi"/>
                <w:b/>
                <w:sz w:val="20"/>
                <w:szCs w:val="20"/>
              </w:rPr>
              <w:t xml:space="preserve"> and are trauma informed</w:t>
            </w:r>
            <w:r w:rsidR="00776392" w:rsidRPr="00B946DB">
              <w:rPr>
                <w:rFonts w:asciiTheme="minorHAnsi" w:eastAsia="Tahoma" w:hAnsiTheme="minorHAnsi" w:cstheme="minorHAnsi"/>
                <w:b/>
                <w:sz w:val="20"/>
                <w:szCs w:val="20"/>
              </w:rPr>
              <w:t>.</w:t>
            </w:r>
          </w:p>
          <w:p w14:paraId="21B0BE3C" w14:textId="77777777" w:rsidR="00776392" w:rsidRPr="00B946DB" w:rsidRDefault="00776392" w:rsidP="000D43C9">
            <w:pPr>
              <w:spacing w:after="0" w:line="240" w:lineRule="auto"/>
              <w:ind w:left="360"/>
              <w:rPr>
                <w:rFonts w:asciiTheme="minorHAnsi" w:eastAsia="Tahoma" w:hAnsiTheme="minorHAnsi" w:cstheme="minorHAnsi"/>
                <w:b/>
                <w:sz w:val="20"/>
              </w:rPr>
            </w:pPr>
            <w:r w:rsidRPr="00B946DB">
              <w:rPr>
                <w:rFonts w:asciiTheme="minorHAnsi" w:eastAsia="Tahoma" w:hAnsiTheme="minorHAnsi" w:cstheme="minorHAnsi"/>
                <w:b/>
                <w:color w:val="auto"/>
                <w:sz w:val="20"/>
              </w:rPr>
              <w:t xml:space="preserve">Example: </w:t>
            </w:r>
            <w:hyperlink r:id="rId21" w:history="1">
              <w:r w:rsidRPr="00B946DB">
                <w:rPr>
                  <w:rStyle w:val="Hyperlink"/>
                  <w:rFonts w:asciiTheme="minorHAnsi" w:eastAsia="Tahoma" w:hAnsiTheme="minorHAnsi" w:cstheme="minorHAnsi"/>
                  <w:bCs/>
                  <w:sz w:val="20"/>
                </w:rPr>
                <w:t>Recovery Colleges</w:t>
              </w:r>
            </w:hyperlink>
            <w:r w:rsidRPr="00B946DB">
              <w:rPr>
                <w:rFonts w:asciiTheme="minorHAnsi" w:eastAsia="Tahoma" w:hAnsiTheme="minorHAnsi" w:cstheme="minorHAnsi"/>
                <w:bCs/>
                <w:sz w:val="20"/>
              </w:rPr>
              <w:t xml:space="preserve"> codesign their programmes and focus on peer support.</w:t>
            </w:r>
            <w:r w:rsidRPr="00B946DB">
              <w:rPr>
                <w:rFonts w:asciiTheme="minorHAnsi" w:eastAsia="Tahoma" w:hAnsiTheme="minorHAnsi" w:cstheme="minorHAnsi"/>
                <w:b/>
                <w:sz w:val="20"/>
              </w:rPr>
              <w:t xml:space="preserve"> </w:t>
            </w:r>
          </w:p>
          <w:p w14:paraId="5F921B3F" w14:textId="77777777" w:rsidR="00776392" w:rsidRPr="00B946DB" w:rsidRDefault="00776392" w:rsidP="000D43C9">
            <w:pPr>
              <w:spacing w:after="0" w:line="240" w:lineRule="auto"/>
              <w:ind w:left="360"/>
              <w:rPr>
                <w:rFonts w:asciiTheme="minorHAnsi" w:eastAsia="Tahoma" w:hAnsiTheme="minorHAnsi" w:cstheme="minorHAnsi"/>
                <w:b/>
                <w:sz w:val="20"/>
              </w:rPr>
            </w:pPr>
          </w:p>
          <w:p w14:paraId="76C38AFC" w14:textId="77777777" w:rsidR="00776392" w:rsidRPr="00B946DB" w:rsidRDefault="0039656A" w:rsidP="009A15C4">
            <w:pPr>
              <w:pStyle w:val="ListParagraph"/>
              <w:numPr>
                <w:ilvl w:val="0"/>
                <w:numId w:val="43"/>
              </w:numPr>
              <w:spacing w:after="0" w:line="240" w:lineRule="auto"/>
              <w:rPr>
                <w:rFonts w:asciiTheme="minorHAnsi" w:eastAsia="Tahoma" w:hAnsiTheme="minorHAnsi" w:cstheme="minorHAnsi"/>
                <w:bCs/>
                <w:sz w:val="20"/>
                <w:szCs w:val="20"/>
              </w:rPr>
            </w:pPr>
            <w:r w:rsidRPr="00B946DB">
              <w:rPr>
                <w:rFonts w:asciiTheme="minorHAnsi" w:hAnsiTheme="minorHAnsi" w:cstheme="minorHAnsi"/>
                <w:sz w:val="20"/>
                <w:szCs w:val="20"/>
              </w:rPr>
              <w:t xml:space="preserve">Emerging evidence highlights the growing use of trauma-informed approaches in the sport and physical activity sector. A study on trauma-informed approaches in physical activity, led by Loughborough University and Mind, will be completed in Autumn 2025. It will help shape further support and guidance. </w:t>
            </w:r>
          </w:p>
          <w:p w14:paraId="29E2E8BC" w14:textId="77777777" w:rsidR="00776392" w:rsidRPr="00B946DB" w:rsidRDefault="00776392" w:rsidP="000D43C9">
            <w:pPr>
              <w:pStyle w:val="ListParagraph"/>
              <w:spacing w:after="0" w:line="240" w:lineRule="auto"/>
              <w:ind w:left="360"/>
              <w:rPr>
                <w:rFonts w:asciiTheme="minorHAnsi" w:eastAsia="Tahoma" w:hAnsiTheme="minorHAnsi" w:cstheme="minorHAnsi"/>
                <w:bCs/>
                <w:sz w:val="20"/>
                <w:szCs w:val="20"/>
              </w:rPr>
            </w:pPr>
          </w:p>
          <w:p w14:paraId="6E508D9F" w14:textId="77777777" w:rsidR="00776392" w:rsidRPr="00B946DB" w:rsidRDefault="00CE185C" w:rsidP="009A15C4">
            <w:pPr>
              <w:pStyle w:val="ListParagraph"/>
              <w:numPr>
                <w:ilvl w:val="0"/>
                <w:numId w:val="43"/>
              </w:numPr>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Establish expectations of the sessions</w:t>
            </w:r>
            <w:r w:rsidRPr="00B946DB">
              <w:rPr>
                <w:rFonts w:asciiTheme="minorHAnsi" w:eastAsia="Tahoma" w:hAnsiTheme="minorHAnsi" w:cstheme="minorHAnsi"/>
                <w:bCs/>
                <w:sz w:val="20"/>
                <w:szCs w:val="20"/>
              </w:rPr>
              <w:t xml:space="preserve">: Who they are for. Referral or self-referral. Level of training </w:t>
            </w:r>
            <w:r w:rsidR="001A6FC3" w:rsidRPr="00B946DB">
              <w:rPr>
                <w:rFonts w:asciiTheme="minorHAnsi" w:eastAsia="Tahoma" w:hAnsiTheme="minorHAnsi" w:cstheme="minorHAnsi"/>
                <w:bCs/>
                <w:sz w:val="20"/>
                <w:szCs w:val="20"/>
              </w:rPr>
              <w:t>and</w:t>
            </w:r>
            <w:r w:rsidRPr="00B946DB">
              <w:rPr>
                <w:rFonts w:asciiTheme="minorHAnsi" w:eastAsia="Tahoma" w:hAnsiTheme="minorHAnsi" w:cstheme="minorHAnsi"/>
                <w:bCs/>
                <w:sz w:val="20"/>
                <w:szCs w:val="20"/>
              </w:rPr>
              <w:t xml:space="preserve"> </w:t>
            </w:r>
            <w:r w:rsidR="002355C7" w:rsidRPr="00B946DB">
              <w:rPr>
                <w:rFonts w:asciiTheme="minorHAnsi" w:eastAsia="Tahoma" w:hAnsiTheme="minorHAnsi" w:cstheme="minorHAnsi"/>
                <w:bCs/>
                <w:sz w:val="20"/>
                <w:szCs w:val="20"/>
              </w:rPr>
              <w:t xml:space="preserve">leaders’ </w:t>
            </w:r>
            <w:r w:rsidRPr="00B946DB">
              <w:rPr>
                <w:rFonts w:asciiTheme="minorHAnsi" w:eastAsia="Tahoma" w:hAnsiTheme="minorHAnsi" w:cstheme="minorHAnsi"/>
                <w:bCs/>
                <w:sz w:val="20"/>
                <w:szCs w:val="20"/>
              </w:rPr>
              <w:t>experience</w:t>
            </w:r>
            <w:r w:rsidR="002355C7" w:rsidRPr="00B946DB">
              <w:rPr>
                <w:rFonts w:asciiTheme="minorHAnsi" w:eastAsia="Tahoma" w:hAnsiTheme="minorHAnsi" w:cstheme="minorHAnsi"/>
                <w:bCs/>
                <w:sz w:val="20"/>
                <w:szCs w:val="20"/>
              </w:rPr>
              <w:t>.</w:t>
            </w:r>
            <w:r w:rsidRPr="00B946DB">
              <w:rPr>
                <w:rFonts w:asciiTheme="minorHAnsi" w:eastAsia="Tahoma" w:hAnsiTheme="minorHAnsi" w:cstheme="minorHAnsi"/>
                <w:bCs/>
                <w:sz w:val="20"/>
                <w:szCs w:val="20"/>
              </w:rPr>
              <w:t xml:space="preserve"> </w:t>
            </w:r>
          </w:p>
          <w:p w14:paraId="65EFF903" w14:textId="77777777" w:rsidR="00776392" w:rsidRPr="00B946DB" w:rsidRDefault="00776392" w:rsidP="000D43C9">
            <w:pPr>
              <w:pStyle w:val="ListParagraph"/>
              <w:rPr>
                <w:rFonts w:asciiTheme="minorHAnsi" w:eastAsia="Tahoma" w:hAnsiTheme="minorHAnsi" w:cstheme="minorHAnsi"/>
                <w:b/>
                <w:sz w:val="20"/>
                <w:szCs w:val="20"/>
              </w:rPr>
            </w:pPr>
          </w:p>
          <w:p w14:paraId="3A878A4E" w14:textId="77777777" w:rsidR="00776392" w:rsidRPr="00B946DB" w:rsidRDefault="00CE185C" w:rsidP="009A15C4">
            <w:pPr>
              <w:pStyle w:val="ListParagraph"/>
              <w:numPr>
                <w:ilvl w:val="0"/>
                <w:numId w:val="43"/>
              </w:numPr>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lastRenderedPageBreak/>
              <w:t>Ask about mental health support needs</w:t>
            </w:r>
            <w:r w:rsidRPr="00B946DB">
              <w:rPr>
                <w:rFonts w:asciiTheme="minorHAnsi" w:eastAsia="Tahoma" w:hAnsiTheme="minorHAnsi" w:cstheme="minorHAnsi"/>
                <w:bCs/>
                <w:sz w:val="20"/>
                <w:szCs w:val="20"/>
              </w:rPr>
              <w:t xml:space="preserve"> (and other support needs) </w:t>
            </w:r>
            <w:r w:rsidR="001A6FC3" w:rsidRPr="00B946DB">
              <w:rPr>
                <w:rFonts w:asciiTheme="minorHAnsi" w:eastAsia="Tahoma" w:hAnsiTheme="minorHAnsi" w:cstheme="minorHAnsi"/>
                <w:bCs/>
                <w:sz w:val="20"/>
                <w:szCs w:val="20"/>
              </w:rPr>
              <w:t xml:space="preserve">before </w:t>
            </w:r>
            <w:r w:rsidRPr="00B946DB">
              <w:rPr>
                <w:rFonts w:asciiTheme="minorHAnsi" w:eastAsia="Tahoma" w:hAnsiTheme="minorHAnsi" w:cstheme="minorHAnsi"/>
                <w:bCs/>
                <w:sz w:val="20"/>
                <w:szCs w:val="20"/>
              </w:rPr>
              <w:t xml:space="preserve">the session. </w:t>
            </w:r>
          </w:p>
          <w:p w14:paraId="29FD2EDF" w14:textId="77777777" w:rsidR="00776392" w:rsidRPr="00B946DB" w:rsidRDefault="00462F17" w:rsidP="009A15C4">
            <w:pPr>
              <w:pStyle w:val="ListParagraph"/>
              <w:numPr>
                <w:ilvl w:val="0"/>
                <w:numId w:val="43"/>
              </w:numPr>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Cs/>
                <w:sz w:val="20"/>
                <w:szCs w:val="20"/>
              </w:rPr>
              <w:t xml:space="preserve">Understand that people may need </w:t>
            </w:r>
            <w:r w:rsidRPr="00B946DB">
              <w:rPr>
                <w:rFonts w:asciiTheme="minorHAnsi" w:eastAsia="Tahoma" w:hAnsiTheme="minorHAnsi" w:cstheme="minorHAnsi"/>
                <w:b/>
                <w:sz w:val="20"/>
                <w:szCs w:val="20"/>
              </w:rPr>
              <w:t>extra breaks</w:t>
            </w:r>
            <w:r w:rsidR="001A6FC3" w:rsidRPr="00B946DB">
              <w:rPr>
                <w:rFonts w:asciiTheme="minorHAnsi" w:eastAsia="Tahoma" w:hAnsiTheme="minorHAnsi" w:cstheme="minorHAnsi"/>
                <w:b/>
                <w:sz w:val="20"/>
                <w:szCs w:val="20"/>
              </w:rPr>
              <w:t>,</w:t>
            </w:r>
            <w:r w:rsidR="00570773" w:rsidRPr="00B946DB">
              <w:rPr>
                <w:rFonts w:asciiTheme="minorHAnsi" w:eastAsia="Tahoma" w:hAnsiTheme="minorHAnsi" w:cstheme="minorHAnsi"/>
                <w:b/>
                <w:sz w:val="20"/>
                <w:szCs w:val="20"/>
              </w:rPr>
              <w:t xml:space="preserve"> </w:t>
            </w:r>
            <w:r w:rsidR="00225B55" w:rsidRPr="00B946DB">
              <w:rPr>
                <w:rFonts w:asciiTheme="minorHAnsi" w:eastAsia="Tahoma" w:hAnsiTheme="minorHAnsi" w:cstheme="minorHAnsi"/>
                <w:bCs/>
                <w:sz w:val="20"/>
                <w:szCs w:val="20"/>
              </w:rPr>
              <w:t xml:space="preserve">for </w:t>
            </w:r>
            <w:r w:rsidR="0021327A" w:rsidRPr="00B946DB">
              <w:rPr>
                <w:rFonts w:asciiTheme="minorHAnsi" w:eastAsia="Tahoma" w:hAnsiTheme="minorHAnsi" w:cstheme="minorHAnsi"/>
                <w:bCs/>
                <w:sz w:val="20"/>
                <w:szCs w:val="20"/>
              </w:rPr>
              <w:t>ex</w:t>
            </w:r>
            <w:r w:rsidR="00C84181" w:rsidRPr="00B946DB">
              <w:rPr>
                <w:rFonts w:asciiTheme="minorHAnsi" w:eastAsia="Tahoma" w:hAnsiTheme="minorHAnsi" w:cstheme="minorHAnsi"/>
                <w:bCs/>
                <w:sz w:val="20"/>
                <w:szCs w:val="20"/>
              </w:rPr>
              <w:t>ample</w:t>
            </w:r>
            <w:r w:rsidR="00225B55" w:rsidRPr="00B946DB">
              <w:rPr>
                <w:rFonts w:asciiTheme="minorHAnsi" w:eastAsia="Tahoma" w:hAnsiTheme="minorHAnsi" w:cstheme="minorHAnsi"/>
                <w:bCs/>
                <w:sz w:val="20"/>
                <w:szCs w:val="20"/>
              </w:rPr>
              <w:t xml:space="preserve"> time away from the group in a quieter area. Others may </w:t>
            </w:r>
            <w:r w:rsidR="001A6FC3" w:rsidRPr="00B946DB">
              <w:rPr>
                <w:rFonts w:asciiTheme="minorHAnsi" w:eastAsia="Tahoma" w:hAnsiTheme="minorHAnsi" w:cstheme="minorHAnsi"/>
                <w:bCs/>
                <w:sz w:val="20"/>
                <w:szCs w:val="20"/>
              </w:rPr>
              <w:t xml:space="preserve">need </w:t>
            </w:r>
            <w:r w:rsidRPr="00B946DB">
              <w:rPr>
                <w:rFonts w:asciiTheme="minorHAnsi" w:eastAsia="Tahoma" w:hAnsiTheme="minorHAnsi" w:cstheme="minorHAnsi"/>
                <w:bCs/>
                <w:sz w:val="20"/>
                <w:szCs w:val="20"/>
              </w:rPr>
              <w:t>s</w:t>
            </w:r>
            <w:r w:rsidR="00ED736E" w:rsidRPr="00B946DB">
              <w:rPr>
                <w:rFonts w:asciiTheme="minorHAnsi" w:eastAsia="Tahoma" w:hAnsiTheme="minorHAnsi" w:cstheme="minorHAnsi"/>
                <w:bCs/>
                <w:sz w:val="20"/>
                <w:szCs w:val="20"/>
              </w:rPr>
              <w:t>hort breaks</w:t>
            </w:r>
            <w:r w:rsidRPr="00B946DB">
              <w:rPr>
                <w:rFonts w:asciiTheme="minorHAnsi" w:eastAsia="Tahoma" w:hAnsiTheme="minorHAnsi" w:cstheme="minorHAnsi"/>
                <w:bCs/>
                <w:sz w:val="20"/>
                <w:szCs w:val="20"/>
              </w:rPr>
              <w:t xml:space="preserve"> </w:t>
            </w:r>
            <w:r w:rsidR="00225B55" w:rsidRPr="00B946DB">
              <w:rPr>
                <w:rFonts w:asciiTheme="minorHAnsi" w:eastAsia="Tahoma" w:hAnsiTheme="minorHAnsi" w:cstheme="minorHAnsi"/>
                <w:bCs/>
                <w:sz w:val="20"/>
                <w:szCs w:val="20"/>
              </w:rPr>
              <w:t xml:space="preserve">which </w:t>
            </w:r>
            <w:r w:rsidRPr="00B946DB">
              <w:rPr>
                <w:rFonts w:asciiTheme="minorHAnsi" w:eastAsia="Tahoma" w:hAnsiTheme="minorHAnsi" w:cstheme="minorHAnsi"/>
                <w:bCs/>
                <w:sz w:val="20"/>
                <w:szCs w:val="20"/>
              </w:rPr>
              <w:t xml:space="preserve">may be part of </w:t>
            </w:r>
            <w:r w:rsidR="0039656A" w:rsidRPr="00B946DB">
              <w:rPr>
                <w:rFonts w:asciiTheme="minorHAnsi" w:eastAsia="Tahoma" w:hAnsiTheme="minorHAnsi" w:cstheme="minorHAnsi"/>
                <w:bCs/>
                <w:sz w:val="20"/>
                <w:szCs w:val="20"/>
              </w:rPr>
              <w:t xml:space="preserve">their </w:t>
            </w:r>
            <w:r w:rsidRPr="00B946DB">
              <w:rPr>
                <w:rFonts w:asciiTheme="minorHAnsi" w:eastAsia="Tahoma" w:hAnsiTheme="minorHAnsi" w:cstheme="minorHAnsi"/>
                <w:bCs/>
                <w:sz w:val="20"/>
                <w:szCs w:val="20"/>
              </w:rPr>
              <w:t>coping strateg</w:t>
            </w:r>
            <w:r w:rsidR="002D6460" w:rsidRPr="00B946DB">
              <w:rPr>
                <w:rFonts w:asciiTheme="minorHAnsi" w:eastAsia="Tahoma" w:hAnsiTheme="minorHAnsi" w:cstheme="minorHAnsi"/>
                <w:bCs/>
                <w:sz w:val="20"/>
                <w:szCs w:val="20"/>
              </w:rPr>
              <w:t xml:space="preserve">ies. </w:t>
            </w:r>
          </w:p>
          <w:p w14:paraId="70FBF381" w14:textId="77777777" w:rsidR="00776392" w:rsidRPr="00B946DB" w:rsidRDefault="00776392" w:rsidP="000D43C9">
            <w:pPr>
              <w:pStyle w:val="ListParagraph"/>
              <w:rPr>
                <w:rFonts w:asciiTheme="minorHAnsi" w:eastAsia="Tahoma" w:hAnsiTheme="minorHAnsi" w:cstheme="minorHAnsi"/>
                <w:b/>
                <w:sz w:val="20"/>
                <w:szCs w:val="20"/>
              </w:rPr>
            </w:pPr>
          </w:p>
          <w:p w14:paraId="28F91843" w14:textId="77777777" w:rsidR="00776392" w:rsidRPr="00B946DB" w:rsidRDefault="00776392" w:rsidP="009A15C4">
            <w:pPr>
              <w:pStyle w:val="ListParagraph"/>
              <w:numPr>
                <w:ilvl w:val="0"/>
                <w:numId w:val="43"/>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E</w:t>
            </w:r>
            <w:r w:rsidR="00CE185C" w:rsidRPr="00B946DB">
              <w:rPr>
                <w:rFonts w:asciiTheme="minorHAnsi" w:eastAsia="Tahoma" w:hAnsiTheme="minorHAnsi" w:cstheme="minorHAnsi"/>
                <w:b/>
                <w:sz w:val="20"/>
                <w:szCs w:val="20"/>
              </w:rPr>
              <w:t xml:space="preserve">stablish group rules or code of conduct. </w:t>
            </w:r>
          </w:p>
          <w:p w14:paraId="77249A01" w14:textId="77777777" w:rsidR="00776392" w:rsidRPr="00B946DB" w:rsidRDefault="00776392" w:rsidP="000D43C9">
            <w:pPr>
              <w:pStyle w:val="ListParagraph"/>
              <w:rPr>
                <w:rFonts w:asciiTheme="minorHAnsi" w:eastAsia="Tahoma" w:hAnsiTheme="minorHAnsi" w:cstheme="minorHAnsi"/>
                <w:b/>
                <w:sz w:val="20"/>
                <w:szCs w:val="20"/>
              </w:rPr>
            </w:pPr>
          </w:p>
          <w:p w14:paraId="36FCE1D6" w14:textId="77777777" w:rsidR="00776392" w:rsidRPr="00B946DB" w:rsidRDefault="00CE185C" w:rsidP="009A15C4">
            <w:pPr>
              <w:pStyle w:val="ListParagraph"/>
              <w:numPr>
                <w:ilvl w:val="0"/>
                <w:numId w:val="43"/>
              </w:numPr>
              <w:suppressAutoHyphens w:val="0"/>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
                <w:sz w:val="20"/>
                <w:szCs w:val="20"/>
              </w:rPr>
              <w:t>Create a</w:t>
            </w:r>
            <w:r w:rsidRPr="00B946DB">
              <w:rPr>
                <w:rFonts w:asciiTheme="minorHAnsi" w:eastAsia="Tahoma" w:hAnsiTheme="minorHAnsi" w:cstheme="minorHAnsi"/>
                <w:bCs/>
                <w:sz w:val="20"/>
                <w:szCs w:val="20"/>
              </w:rPr>
              <w:t xml:space="preserve"> </w:t>
            </w:r>
            <w:r w:rsidRPr="00B946DB">
              <w:rPr>
                <w:rFonts w:asciiTheme="minorHAnsi" w:eastAsia="Tahoma" w:hAnsiTheme="minorHAnsi" w:cstheme="minorHAnsi"/>
                <w:b/>
                <w:sz w:val="20"/>
                <w:szCs w:val="20"/>
              </w:rPr>
              <w:t>sense of belonging and trust</w:t>
            </w:r>
            <w:r w:rsidR="00CB75D4" w:rsidRPr="00B946DB">
              <w:rPr>
                <w:rFonts w:asciiTheme="minorHAnsi" w:eastAsia="Tahoma" w:hAnsiTheme="minorHAnsi" w:cstheme="minorHAnsi"/>
                <w:b/>
                <w:sz w:val="20"/>
                <w:szCs w:val="20"/>
              </w:rPr>
              <w:t>:</w:t>
            </w:r>
            <w:r w:rsidRPr="00B946DB">
              <w:rPr>
                <w:rFonts w:asciiTheme="minorHAnsi" w:eastAsia="Tahoma" w:hAnsiTheme="minorHAnsi" w:cstheme="minorHAnsi"/>
                <w:bCs/>
                <w:sz w:val="20"/>
                <w:szCs w:val="20"/>
              </w:rPr>
              <w:t xml:space="preserve"> empower participants so they feel listened</w:t>
            </w:r>
            <w:r w:rsidR="001A6FC3" w:rsidRPr="00B946DB">
              <w:rPr>
                <w:rFonts w:asciiTheme="minorHAnsi" w:eastAsia="Tahoma" w:hAnsiTheme="minorHAnsi" w:cstheme="minorHAnsi"/>
                <w:bCs/>
                <w:sz w:val="20"/>
                <w:szCs w:val="20"/>
              </w:rPr>
              <w:t xml:space="preserve"> to</w:t>
            </w:r>
            <w:r w:rsidRPr="00B946DB">
              <w:rPr>
                <w:rFonts w:asciiTheme="minorHAnsi" w:eastAsia="Tahoma" w:hAnsiTheme="minorHAnsi" w:cstheme="minorHAnsi"/>
                <w:bCs/>
                <w:sz w:val="20"/>
                <w:szCs w:val="20"/>
              </w:rPr>
              <w:t xml:space="preserve"> and heard. </w:t>
            </w:r>
          </w:p>
          <w:p w14:paraId="1E70A151" w14:textId="77777777" w:rsidR="00776392" w:rsidRPr="00B946DB" w:rsidRDefault="00776392" w:rsidP="000D43C9">
            <w:pPr>
              <w:pStyle w:val="ListParagraph"/>
              <w:rPr>
                <w:rFonts w:asciiTheme="minorHAnsi" w:eastAsia="Tahoma" w:hAnsiTheme="minorHAnsi" w:cstheme="minorHAnsi"/>
                <w:b/>
                <w:sz w:val="20"/>
                <w:szCs w:val="20"/>
              </w:rPr>
            </w:pPr>
          </w:p>
          <w:p w14:paraId="0ECE04D7" w14:textId="53C37716" w:rsidR="00CE185C" w:rsidRPr="00B946DB" w:rsidRDefault="001A6FC3" w:rsidP="009A15C4">
            <w:pPr>
              <w:pStyle w:val="ListParagraph"/>
              <w:numPr>
                <w:ilvl w:val="0"/>
                <w:numId w:val="43"/>
              </w:numPr>
              <w:suppressAutoHyphens w:val="0"/>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
                <w:sz w:val="20"/>
                <w:szCs w:val="20"/>
              </w:rPr>
              <w:t xml:space="preserve">Extra </w:t>
            </w:r>
            <w:r w:rsidR="00CE185C" w:rsidRPr="00B946DB">
              <w:rPr>
                <w:rFonts w:asciiTheme="minorHAnsi" w:eastAsia="Tahoma" w:hAnsiTheme="minorHAnsi" w:cstheme="minorHAnsi"/>
                <w:b/>
                <w:sz w:val="20"/>
                <w:szCs w:val="20"/>
              </w:rPr>
              <w:t xml:space="preserve">ways to help people feel welcome: </w:t>
            </w:r>
          </w:p>
          <w:p w14:paraId="52ECA80C" w14:textId="4DE4B528" w:rsidR="001A6FC3" w:rsidRPr="00B946DB" w:rsidRDefault="00CE185C" w:rsidP="009A15C4">
            <w:pPr>
              <w:pStyle w:val="ListParagraph"/>
              <w:numPr>
                <w:ilvl w:val="0"/>
                <w:numId w:val="44"/>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Cs/>
                <w:sz w:val="20"/>
                <w:szCs w:val="20"/>
              </w:rPr>
              <w:t>Offer</w:t>
            </w:r>
            <w:r w:rsidR="0039656A" w:rsidRPr="00B946DB">
              <w:rPr>
                <w:rFonts w:asciiTheme="minorHAnsi" w:eastAsia="Tahoma" w:hAnsiTheme="minorHAnsi" w:cstheme="minorHAnsi"/>
                <w:bCs/>
                <w:sz w:val="20"/>
                <w:szCs w:val="20"/>
              </w:rPr>
              <w:t>ing</w:t>
            </w:r>
            <w:r w:rsidRPr="00B946DB">
              <w:rPr>
                <w:rFonts w:asciiTheme="minorHAnsi" w:eastAsia="Tahoma" w:hAnsiTheme="minorHAnsi" w:cstheme="minorHAnsi"/>
                <w:bCs/>
                <w:sz w:val="20"/>
                <w:szCs w:val="20"/>
              </w:rPr>
              <w:t xml:space="preserve"> contact before and after the sessions to build relationship</w:t>
            </w:r>
            <w:r w:rsidR="00CB75D4" w:rsidRPr="00B946DB">
              <w:rPr>
                <w:rFonts w:asciiTheme="minorHAnsi" w:eastAsia="Tahoma" w:hAnsiTheme="minorHAnsi" w:cstheme="minorHAnsi"/>
                <w:bCs/>
                <w:sz w:val="20"/>
                <w:szCs w:val="20"/>
              </w:rPr>
              <w:t>s</w:t>
            </w:r>
            <w:r w:rsidRPr="00B946DB">
              <w:rPr>
                <w:rFonts w:asciiTheme="minorHAnsi" w:eastAsia="Tahoma" w:hAnsiTheme="minorHAnsi" w:cstheme="minorHAnsi"/>
                <w:bCs/>
                <w:sz w:val="20"/>
                <w:szCs w:val="20"/>
              </w:rPr>
              <w:t>.</w:t>
            </w:r>
          </w:p>
          <w:p w14:paraId="109C692D" w14:textId="1D89FA3C" w:rsidR="00CE185C" w:rsidRPr="00B946DB" w:rsidRDefault="00AC3FBB" w:rsidP="009A15C4">
            <w:pPr>
              <w:pStyle w:val="ListParagraph"/>
              <w:numPr>
                <w:ilvl w:val="0"/>
                <w:numId w:val="44"/>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Cs/>
                <w:sz w:val="20"/>
                <w:szCs w:val="20"/>
              </w:rPr>
              <w:t xml:space="preserve">Offering personal chats and </w:t>
            </w:r>
            <w:r w:rsidR="00CB75D4" w:rsidRPr="00B946DB">
              <w:rPr>
                <w:rFonts w:asciiTheme="minorHAnsi" w:eastAsia="Tahoma" w:hAnsiTheme="minorHAnsi" w:cstheme="minorHAnsi"/>
                <w:bCs/>
                <w:sz w:val="20"/>
                <w:szCs w:val="20"/>
              </w:rPr>
              <w:t>follow-ups</w:t>
            </w:r>
            <w:r w:rsidRPr="00B946DB">
              <w:rPr>
                <w:rFonts w:asciiTheme="minorHAnsi" w:eastAsia="Tahoma" w:hAnsiTheme="minorHAnsi" w:cstheme="minorHAnsi"/>
                <w:bCs/>
                <w:sz w:val="20"/>
                <w:szCs w:val="20"/>
              </w:rPr>
              <w:t xml:space="preserve"> provides </w:t>
            </w:r>
            <w:proofErr w:type="spellStart"/>
            <w:r w:rsidRPr="00B946DB">
              <w:rPr>
                <w:rFonts w:asciiTheme="minorHAnsi" w:eastAsia="Tahoma" w:hAnsiTheme="minorHAnsi" w:cstheme="minorHAnsi"/>
                <w:bCs/>
                <w:sz w:val="20"/>
                <w:szCs w:val="20"/>
              </w:rPr>
              <w:t>individualise</w:t>
            </w:r>
            <w:r w:rsidR="002D6460" w:rsidRPr="00B946DB">
              <w:rPr>
                <w:rFonts w:asciiTheme="minorHAnsi" w:eastAsia="Tahoma" w:hAnsiTheme="minorHAnsi" w:cstheme="minorHAnsi"/>
                <w:bCs/>
                <w:sz w:val="20"/>
                <w:szCs w:val="20"/>
              </w:rPr>
              <w:t>d</w:t>
            </w:r>
            <w:proofErr w:type="spellEnd"/>
            <w:r w:rsidRPr="00B946DB">
              <w:rPr>
                <w:rFonts w:asciiTheme="minorHAnsi" w:eastAsia="Tahoma" w:hAnsiTheme="minorHAnsi" w:cstheme="minorHAnsi"/>
                <w:bCs/>
                <w:sz w:val="20"/>
                <w:szCs w:val="20"/>
              </w:rPr>
              <w:t xml:space="preserve"> support and builds trust. </w:t>
            </w:r>
          </w:p>
          <w:p w14:paraId="2F8C8BDE" w14:textId="6F9E09F3" w:rsidR="00CE185C" w:rsidRPr="00B946DB" w:rsidRDefault="00CE185C" w:rsidP="009A15C4">
            <w:pPr>
              <w:pStyle w:val="ListParagraph"/>
              <w:numPr>
                <w:ilvl w:val="0"/>
                <w:numId w:val="44"/>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Cs/>
                <w:sz w:val="20"/>
                <w:szCs w:val="20"/>
              </w:rPr>
              <w:t>Follow</w:t>
            </w:r>
            <w:r w:rsidR="0039656A" w:rsidRPr="00B946DB">
              <w:rPr>
                <w:rFonts w:asciiTheme="minorHAnsi" w:eastAsia="Tahoma" w:hAnsiTheme="minorHAnsi" w:cstheme="minorHAnsi"/>
                <w:bCs/>
                <w:sz w:val="20"/>
                <w:szCs w:val="20"/>
              </w:rPr>
              <w:t>ing</w:t>
            </w:r>
            <w:r w:rsidRPr="00B946DB">
              <w:rPr>
                <w:rFonts w:asciiTheme="minorHAnsi" w:eastAsia="Tahoma" w:hAnsiTheme="minorHAnsi" w:cstheme="minorHAnsi"/>
                <w:bCs/>
                <w:sz w:val="20"/>
                <w:szCs w:val="20"/>
              </w:rPr>
              <w:t xml:space="preserve"> through on communications. Don’t make promises you know you can’t keep.</w:t>
            </w:r>
          </w:p>
          <w:p w14:paraId="188955F0" w14:textId="58CC5AA5" w:rsidR="002D67FE" w:rsidRPr="00B946DB" w:rsidRDefault="002D67FE" w:rsidP="009A15C4">
            <w:pPr>
              <w:pStyle w:val="ListParagraph"/>
              <w:numPr>
                <w:ilvl w:val="0"/>
                <w:numId w:val="44"/>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Cs/>
                <w:sz w:val="20"/>
                <w:szCs w:val="20"/>
              </w:rPr>
              <w:lastRenderedPageBreak/>
              <w:t xml:space="preserve">Flexibility and accessibility – including options to </w:t>
            </w:r>
            <w:r w:rsidR="0039656A" w:rsidRPr="00B946DB">
              <w:rPr>
                <w:rFonts w:asciiTheme="minorHAnsi" w:eastAsia="Tahoma" w:hAnsiTheme="minorHAnsi" w:cstheme="minorHAnsi"/>
                <w:bCs/>
                <w:sz w:val="20"/>
                <w:szCs w:val="20"/>
              </w:rPr>
              <w:t xml:space="preserve">take part </w:t>
            </w:r>
            <w:r w:rsidRPr="00B946DB">
              <w:rPr>
                <w:rFonts w:asciiTheme="minorHAnsi" w:eastAsia="Tahoma" w:hAnsiTheme="minorHAnsi" w:cstheme="minorHAnsi"/>
                <w:bCs/>
                <w:sz w:val="20"/>
                <w:szCs w:val="20"/>
              </w:rPr>
              <w:t xml:space="preserve">online where appropriate. </w:t>
            </w:r>
          </w:p>
          <w:p w14:paraId="39CC5642" w14:textId="6EB55BF8" w:rsidR="005E277E" w:rsidRPr="00B946DB" w:rsidRDefault="005E277E" w:rsidP="009A15C4">
            <w:pPr>
              <w:pStyle w:val="ListParagraph"/>
              <w:numPr>
                <w:ilvl w:val="0"/>
                <w:numId w:val="44"/>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Cs/>
                <w:sz w:val="20"/>
                <w:szCs w:val="20"/>
              </w:rPr>
              <w:t xml:space="preserve">Send </w:t>
            </w:r>
            <w:proofErr w:type="spellStart"/>
            <w:r w:rsidRPr="00B946DB">
              <w:rPr>
                <w:rFonts w:asciiTheme="minorHAnsi" w:eastAsia="Tahoma" w:hAnsiTheme="minorHAnsi" w:cstheme="minorHAnsi"/>
                <w:bCs/>
                <w:sz w:val="20"/>
                <w:szCs w:val="20"/>
              </w:rPr>
              <w:t>individualised</w:t>
            </w:r>
            <w:proofErr w:type="spellEnd"/>
            <w:r w:rsidR="0005201E" w:rsidRPr="00B946DB">
              <w:rPr>
                <w:rFonts w:asciiTheme="minorHAnsi" w:eastAsia="Tahoma" w:hAnsiTheme="minorHAnsi" w:cstheme="minorHAnsi"/>
                <w:bCs/>
                <w:sz w:val="20"/>
                <w:szCs w:val="20"/>
              </w:rPr>
              <w:t xml:space="preserve"> messages</w:t>
            </w:r>
            <w:r w:rsidRPr="00B946DB">
              <w:rPr>
                <w:rFonts w:asciiTheme="minorHAnsi" w:eastAsia="Tahoma" w:hAnsiTheme="minorHAnsi" w:cstheme="minorHAnsi"/>
                <w:bCs/>
                <w:sz w:val="20"/>
                <w:szCs w:val="20"/>
              </w:rPr>
              <w:t xml:space="preserve"> to check</w:t>
            </w:r>
            <w:r w:rsidR="002355C7" w:rsidRPr="00B946DB">
              <w:rPr>
                <w:rFonts w:asciiTheme="minorHAnsi" w:eastAsia="Tahoma" w:hAnsiTheme="minorHAnsi" w:cstheme="minorHAnsi"/>
                <w:bCs/>
                <w:sz w:val="20"/>
                <w:szCs w:val="20"/>
              </w:rPr>
              <w:t>-</w:t>
            </w:r>
            <w:r w:rsidRPr="00B946DB">
              <w:rPr>
                <w:rFonts w:asciiTheme="minorHAnsi" w:eastAsia="Tahoma" w:hAnsiTheme="minorHAnsi" w:cstheme="minorHAnsi"/>
                <w:bCs/>
                <w:sz w:val="20"/>
                <w:szCs w:val="20"/>
              </w:rPr>
              <w:t xml:space="preserve">in on </w:t>
            </w:r>
            <w:r w:rsidR="0005201E" w:rsidRPr="00B946DB">
              <w:rPr>
                <w:rFonts w:asciiTheme="minorHAnsi" w:eastAsia="Tahoma" w:hAnsiTheme="minorHAnsi" w:cstheme="minorHAnsi"/>
                <w:bCs/>
                <w:sz w:val="20"/>
                <w:szCs w:val="20"/>
              </w:rPr>
              <w:t xml:space="preserve">participants </w:t>
            </w:r>
            <w:r w:rsidRPr="00B946DB">
              <w:rPr>
                <w:rFonts w:asciiTheme="minorHAnsi" w:eastAsia="Tahoma" w:hAnsiTheme="minorHAnsi" w:cstheme="minorHAnsi"/>
                <w:bCs/>
                <w:sz w:val="20"/>
                <w:szCs w:val="20"/>
              </w:rPr>
              <w:t xml:space="preserve">who haven’t been for a while or invite people who are injured to </w:t>
            </w:r>
            <w:r w:rsidR="002355C7" w:rsidRPr="00B946DB">
              <w:rPr>
                <w:rFonts w:asciiTheme="minorHAnsi" w:eastAsia="Tahoma" w:hAnsiTheme="minorHAnsi" w:cstheme="minorHAnsi"/>
                <w:bCs/>
                <w:sz w:val="20"/>
                <w:szCs w:val="20"/>
              </w:rPr>
              <w:t xml:space="preserve">take part </w:t>
            </w:r>
            <w:r w:rsidRPr="00B946DB">
              <w:rPr>
                <w:rFonts w:asciiTheme="minorHAnsi" w:eastAsia="Tahoma" w:hAnsiTheme="minorHAnsi" w:cstheme="minorHAnsi"/>
                <w:bCs/>
                <w:sz w:val="20"/>
                <w:szCs w:val="20"/>
              </w:rPr>
              <w:t>in a</w:t>
            </w:r>
            <w:r w:rsidR="0005201E" w:rsidRPr="00B946DB">
              <w:rPr>
                <w:rFonts w:asciiTheme="minorHAnsi" w:eastAsia="Tahoma" w:hAnsiTheme="minorHAnsi" w:cstheme="minorHAnsi"/>
                <w:bCs/>
                <w:sz w:val="20"/>
                <w:szCs w:val="20"/>
              </w:rPr>
              <w:t>lternative w</w:t>
            </w:r>
            <w:r w:rsidRPr="00B946DB">
              <w:rPr>
                <w:rFonts w:asciiTheme="minorHAnsi" w:eastAsia="Tahoma" w:hAnsiTheme="minorHAnsi" w:cstheme="minorHAnsi"/>
                <w:bCs/>
                <w:sz w:val="20"/>
                <w:szCs w:val="20"/>
              </w:rPr>
              <w:t>a</w:t>
            </w:r>
            <w:r w:rsidR="000D69B7" w:rsidRPr="00B946DB">
              <w:rPr>
                <w:rFonts w:asciiTheme="minorHAnsi" w:eastAsia="Tahoma" w:hAnsiTheme="minorHAnsi" w:cstheme="minorHAnsi"/>
                <w:bCs/>
                <w:sz w:val="20"/>
                <w:szCs w:val="20"/>
              </w:rPr>
              <w:t>ys</w:t>
            </w:r>
            <w:r w:rsidR="0039656A" w:rsidRPr="00B946DB">
              <w:rPr>
                <w:rFonts w:asciiTheme="minorHAnsi" w:eastAsia="Tahoma" w:hAnsiTheme="minorHAnsi" w:cstheme="minorHAnsi"/>
                <w:bCs/>
                <w:sz w:val="20"/>
                <w:szCs w:val="20"/>
              </w:rPr>
              <w:t xml:space="preserve"> to join in</w:t>
            </w:r>
            <w:r w:rsidR="002355C7" w:rsidRPr="00B946DB">
              <w:rPr>
                <w:rFonts w:asciiTheme="minorHAnsi" w:eastAsia="Tahoma" w:hAnsiTheme="minorHAnsi" w:cstheme="minorHAnsi"/>
                <w:bCs/>
                <w:sz w:val="20"/>
                <w:szCs w:val="20"/>
              </w:rPr>
              <w:t>, like</w:t>
            </w:r>
            <w:r w:rsidR="0005201E" w:rsidRPr="00B946DB">
              <w:rPr>
                <w:rFonts w:asciiTheme="minorHAnsi" w:eastAsia="Tahoma" w:hAnsiTheme="minorHAnsi" w:cstheme="minorHAnsi"/>
                <w:bCs/>
                <w:sz w:val="20"/>
                <w:szCs w:val="20"/>
              </w:rPr>
              <w:t xml:space="preserve"> volunteering or social activities</w:t>
            </w:r>
            <w:r w:rsidR="000D69B7" w:rsidRPr="00B946DB">
              <w:rPr>
                <w:rFonts w:asciiTheme="minorHAnsi" w:eastAsia="Tahoma" w:hAnsiTheme="minorHAnsi" w:cstheme="minorHAnsi"/>
                <w:bCs/>
                <w:sz w:val="20"/>
                <w:szCs w:val="20"/>
              </w:rPr>
              <w:t>.</w:t>
            </w:r>
            <w:r w:rsidR="0039656A" w:rsidRPr="00B946DB">
              <w:rPr>
                <w:rFonts w:asciiTheme="minorHAnsi" w:eastAsia="Tahoma" w:hAnsiTheme="minorHAnsi" w:cstheme="minorHAnsi"/>
                <w:bCs/>
                <w:sz w:val="20"/>
                <w:szCs w:val="20"/>
              </w:rPr>
              <w:t xml:space="preserve"> Always </w:t>
            </w:r>
            <w:r w:rsidR="0039656A" w:rsidRPr="00B946DB">
              <w:rPr>
                <w:rFonts w:asciiTheme="minorHAnsi" w:hAnsiTheme="minorHAnsi" w:cstheme="minorHAnsi"/>
                <w:sz w:val="20"/>
                <w:szCs w:val="20"/>
              </w:rPr>
              <w:t>follow your safeguarding and data protection policies. This may mean reaching out to parents for under 18s.</w:t>
            </w:r>
          </w:p>
          <w:p w14:paraId="16F31A7C" w14:textId="77777777" w:rsidR="00F90C41" w:rsidRPr="00B946DB" w:rsidRDefault="00F90C41" w:rsidP="000D43C9">
            <w:pPr>
              <w:spacing w:after="0" w:line="240" w:lineRule="auto"/>
              <w:rPr>
                <w:rFonts w:asciiTheme="minorHAnsi" w:eastAsia="Tahoma" w:hAnsiTheme="minorHAnsi" w:cstheme="minorHAnsi"/>
                <w:bCs/>
                <w:sz w:val="20"/>
              </w:rPr>
            </w:pPr>
          </w:p>
          <w:p w14:paraId="417E0F6B" w14:textId="77777777" w:rsidR="00776392" w:rsidRPr="00B946DB" w:rsidRDefault="00CE185C" w:rsidP="009A15C4">
            <w:pPr>
              <w:pStyle w:val="ListParagraph"/>
              <w:numPr>
                <w:ilvl w:val="0"/>
                <w:numId w:val="43"/>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Sharing mental health experience</w:t>
            </w:r>
            <w:r w:rsidR="002355C7" w:rsidRPr="00B946DB">
              <w:rPr>
                <w:rFonts w:asciiTheme="minorHAnsi" w:eastAsia="Tahoma" w:hAnsiTheme="minorHAnsi" w:cstheme="minorHAnsi"/>
                <w:b/>
                <w:sz w:val="20"/>
                <w:szCs w:val="20"/>
              </w:rPr>
              <w:t>s</w:t>
            </w:r>
            <w:r w:rsidRPr="00B946DB">
              <w:rPr>
                <w:rFonts w:asciiTheme="minorHAnsi" w:eastAsia="Tahoma" w:hAnsiTheme="minorHAnsi" w:cstheme="minorHAnsi"/>
                <w:b/>
                <w:sz w:val="20"/>
                <w:szCs w:val="20"/>
              </w:rPr>
              <w:t xml:space="preserve"> is optional</w:t>
            </w:r>
            <w:r w:rsidRPr="00B946DB">
              <w:rPr>
                <w:rFonts w:asciiTheme="minorHAnsi" w:eastAsia="Tahoma" w:hAnsiTheme="minorHAnsi" w:cstheme="minorHAnsi"/>
                <w:bCs/>
                <w:sz w:val="20"/>
                <w:szCs w:val="20"/>
              </w:rPr>
              <w:t xml:space="preserve"> – promote choice and control, but participants are more likely to share in this setting.</w:t>
            </w:r>
          </w:p>
          <w:p w14:paraId="698D17D3" w14:textId="77777777" w:rsidR="00776392" w:rsidRPr="00B946DB" w:rsidRDefault="00776392" w:rsidP="000D43C9">
            <w:pPr>
              <w:pStyle w:val="ListParagraph"/>
              <w:suppressAutoHyphens w:val="0"/>
              <w:spacing w:after="0" w:line="240" w:lineRule="auto"/>
              <w:ind w:left="360"/>
              <w:rPr>
                <w:rFonts w:asciiTheme="minorHAnsi" w:eastAsia="Tahoma" w:hAnsiTheme="minorHAnsi" w:cstheme="minorHAnsi"/>
                <w:bCs/>
                <w:sz w:val="20"/>
                <w:szCs w:val="20"/>
              </w:rPr>
            </w:pPr>
          </w:p>
          <w:p w14:paraId="209850C0" w14:textId="77777777" w:rsidR="00776392" w:rsidRPr="00B946DB" w:rsidRDefault="009E5F10" w:rsidP="009A15C4">
            <w:pPr>
              <w:pStyle w:val="ListParagraph"/>
              <w:numPr>
                <w:ilvl w:val="0"/>
                <w:numId w:val="43"/>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 xml:space="preserve">Empower participants to set personal goals, rather than assuming </w:t>
            </w:r>
            <w:r w:rsidR="002355C7" w:rsidRPr="00B946DB">
              <w:rPr>
                <w:rFonts w:asciiTheme="minorHAnsi" w:eastAsia="Tahoma" w:hAnsiTheme="minorHAnsi" w:cstheme="minorHAnsi"/>
                <w:b/>
                <w:sz w:val="20"/>
                <w:szCs w:val="20"/>
              </w:rPr>
              <w:t xml:space="preserve">they’re </w:t>
            </w:r>
            <w:r w:rsidRPr="00B946DB">
              <w:rPr>
                <w:rFonts w:asciiTheme="minorHAnsi" w:eastAsia="Tahoma" w:hAnsiTheme="minorHAnsi" w:cstheme="minorHAnsi"/>
                <w:b/>
                <w:sz w:val="20"/>
                <w:szCs w:val="20"/>
              </w:rPr>
              <w:t>focusing on physical achievements, building autonomous motivation.</w:t>
            </w:r>
            <w:r w:rsidR="002355C7" w:rsidRPr="00B946DB">
              <w:rPr>
                <w:rFonts w:asciiTheme="minorHAnsi" w:eastAsia="Tahoma" w:hAnsiTheme="minorHAnsi" w:cstheme="minorHAnsi"/>
                <w:b/>
                <w:sz w:val="20"/>
                <w:szCs w:val="20"/>
              </w:rPr>
              <w:t xml:space="preserve"> </w:t>
            </w:r>
            <w:r w:rsidR="00CD78B0" w:rsidRPr="00B946DB">
              <w:rPr>
                <w:rFonts w:asciiTheme="minorHAnsi" w:eastAsia="Tahoma" w:hAnsiTheme="minorHAnsi" w:cstheme="minorHAnsi"/>
                <w:bCs/>
                <w:sz w:val="20"/>
                <w:szCs w:val="20"/>
              </w:rPr>
              <w:t>Get to know participants and help</w:t>
            </w:r>
            <w:r w:rsidR="00CD78B0" w:rsidRPr="00B946DB">
              <w:rPr>
                <w:rFonts w:asciiTheme="minorHAnsi" w:eastAsia="Tahoma" w:hAnsiTheme="minorHAnsi" w:cstheme="minorHAnsi"/>
                <w:b/>
                <w:sz w:val="20"/>
                <w:szCs w:val="20"/>
              </w:rPr>
              <w:t xml:space="preserve"> </w:t>
            </w:r>
            <w:r w:rsidR="00CD78B0" w:rsidRPr="00B946DB">
              <w:rPr>
                <w:rFonts w:asciiTheme="minorHAnsi" w:eastAsia="Tahoma" w:hAnsiTheme="minorHAnsi" w:cstheme="minorHAnsi"/>
                <w:bCs/>
                <w:sz w:val="20"/>
                <w:szCs w:val="20"/>
              </w:rPr>
              <w:t xml:space="preserve">them set </w:t>
            </w:r>
            <w:r w:rsidR="00CD78B0" w:rsidRPr="00B946DB">
              <w:rPr>
                <w:rFonts w:asciiTheme="minorHAnsi" w:eastAsia="Tahoma" w:hAnsiTheme="minorHAnsi" w:cstheme="minorHAnsi"/>
                <w:b/>
                <w:sz w:val="20"/>
                <w:szCs w:val="20"/>
              </w:rPr>
              <w:t>personal goals</w:t>
            </w:r>
            <w:r w:rsidR="00CD78B0" w:rsidRPr="00B946DB">
              <w:rPr>
                <w:rFonts w:asciiTheme="minorHAnsi" w:eastAsia="Tahoma" w:hAnsiTheme="minorHAnsi" w:cstheme="minorHAnsi"/>
                <w:bCs/>
                <w:sz w:val="20"/>
                <w:szCs w:val="20"/>
              </w:rPr>
              <w:t xml:space="preserve"> for the sessions.</w:t>
            </w:r>
            <w:r w:rsidR="00CD78B0" w:rsidRPr="00B946DB">
              <w:rPr>
                <w:rFonts w:asciiTheme="minorHAnsi" w:eastAsia="Tahoma" w:hAnsiTheme="minorHAnsi" w:cstheme="minorHAnsi"/>
                <w:b/>
                <w:sz w:val="20"/>
                <w:szCs w:val="20"/>
              </w:rPr>
              <w:t xml:space="preserve"> </w:t>
            </w:r>
          </w:p>
          <w:p w14:paraId="0E5E8B1A" w14:textId="77777777" w:rsidR="00776392" w:rsidRPr="00B946DB" w:rsidRDefault="00776392" w:rsidP="000D43C9">
            <w:pPr>
              <w:pStyle w:val="ListParagraph"/>
              <w:rPr>
                <w:rFonts w:asciiTheme="minorHAnsi" w:eastAsia="Tahoma" w:hAnsiTheme="minorHAnsi" w:cstheme="minorHAnsi"/>
                <w:b/>
                <w:sz w:val="20"/>
                <w:szCs w:val="20"/>
              </w:rPr>
            </w:pPr>
          </w:p>
          <w:p w14:paraId="26C59F0B" w14:textId="77777777" w:rsidR="00776392" w:rsidRPr="00B946DB" w:rsidRDefault="00CE185C" w:rsidP="009A15C4">
            <w:pPr>
              <w:pStyle w:val="ListParagraph"/>
              <w:numPr>
                <w:ilvl w:val="0"/>
                <w:numId w:val="43"/>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Encourage social relationships</w:t>
            </w:r>
            <w:r w:rsidR="00CD7682" w:rsidRPr="00B946DB">
              <w:rPr>
                <w:rFonts w:asciiTheme="minorHAnsi" w:eastAsia="Tahoma" w:hAnsiTheme="minorHAnsi" w:cstheme="minorHAnsi"/>
                <w:b/>
                <w:sz w:val="20"/>
                <w:szCs w:val="20"/>
              </w:rPr>
              <w:t xml:space="preserve"> and peer support</w:t>
            </w:r>
            <w:r w:rsidRPr="00B946DB">
              <w:rPr>
                <w:rFonts w:asciiTheme="minorHAnsi" w:eastAsia="Tahoma" w:hAnsiTheme="minorHAnsi" w:cstheme="minorHAnsi"/>
                <w:b/>
                <w:sz w:val="20"/>
                <w:szCs w:val="20"/>
              </w:rPr>
              <w:t xml:space="preserve"> – </w:t>
            </w:r>
            <w:r w:rsidR="002355C7" w:rsidRPr="00B946DB">
              <w:rPr>
                <w:rFonts w:asciiTheme="minorHAnsi" w:eastAsia="Tahoma" w:hAnsiTheme="minorHAnsi" w:cstheme="minorHAnsi"/>
                <w:bCs/>
                <w:sz w:val="20"/>
                <w:szCs w:val="20"/>
              </w:rPr>
              <w:t>run</w:t>
            </w:r>
            <w:r w:rsidRPr="00B946DB">
              <w:rPr>
                <w:rFonts w:asciiTheme="minorHAnsi" w:eastAsia="Tahoma" w:hAnsiTheme="minorHAnsi" w:cstheme="minorHAnsi"/>
                <w:bCs/>
                <w:sz w:val="20"/>
                <w:szCs w:val="20"/>
              </w:rPr>
              <w:t xml:space="preserve"> paired and group activities</w:t>
            </w:r>
            <w:r w:rsidR="00FD2CC9" w:rsidRPr="00B946DB">
              <w:rPr>
                <w:rFonts w:asciiTheme="minorHAnsi" w:eastAsia="Tahoma" w:hAnsiTheme="minorHAnsi" w:cstheme="minorHAnsi"/>
                <w:bCs/>
                <w:sz w:val="20"/>
                <w:szCs w:val="20"/>
              </w:rPr>
              <w:t xml:space="preserve"> (if appropriate to</w:t>
            </w:r>
            <w:r w:rsidR="002355C7" w:rsidRPr="00B946DB">
              <w:rPr>
                <w:rFonts w:asciiTheme="minorHAnsi" w:eastAsia="Tahoma" w:hAnsiTheme="minorHAnsi" w:cstheme="minorHAnsi"/>
                <w:bCs/>
                <w:sz w:val="20"/>
                <w:szCs w:val="20"/>
              </w:rPr>
              <w:t xml:space="preserve"> </w:t>
            </w:r>
            <w:r w:rsidR="00FD2CC9" w:rsidRPr="00B946DB">
              <w:rPr>
                <w:rFonts w:asciiTheme="minorHAnsi" w:eastAsia="Tahoma" w:hAnsiTheme="minorHAnsi" w:cstheme="minorHAnsi"/>
                <w:bCs/>
                <w:sz w:val="20"/>
                <w:szCs w:val="20"/>
              </w:rPr>
              <w:lastRenderedPageBreak/>
              <w:t>the group – know your audience)</w:t>
            </w:r>
            <w:r w:rsidR="00CB75D4" w:rsidRPr="00B946DB">
              <w:rPr>
                <w:rFonts w:asciiTheme="minorHAnsi" w:eastAsia="Tahoma" w:hAnsiTheme="minorHAnsi" w:cstheme="minorHAnsi"/>
                <w:bCs/>
                <w:sz w:val="20"/>
                <w:szCs w:val="20"/>
              </w:rPr>
              <w:t xml:space="preserve">. </w:t>
            </w:r>
            <w:r w:rsidR="002355C7" w:rsidRPr="00B946DB">
              <w:rPr>
                <w:rFonts w:asciiTheme="minorHAnsi" w:eastAsia="Tahoma" w:hAnsiTheme="minorHAnsi" w:cstheme="minorHAnsi"/>
                <w:bCs/>
                <w:sz w:val="20"/>
                <w:szCs w:val="20"/>
              </w:rPr>
              <w:t xml:space="preserve">For example, </w:t>
            </w:r>
            <w:r w:rsidRPr="00B946DB">
              <w:rPr>
                <w:rFonts w:asciiTheme="minorHAnsi" w:eastAsia="Tahoma" w:hAnsiTheme="minorHAnsi" w:cstheme="minorHAnsi"/>
                <w:bCs/>
                <w:sz w:val="20"/>
                <w:szCs w:val="20"/>
              </w:rPr>
              <w:t>optional social time after the session</w:t>
            </w:r>
            <w:r w:rsidR="00BA725D" w:rsidRPr="00B946DB">
              <w:rPr>
                <w:rFonts w:asciiTheme="minorHAnsi" w:eastAsia="Tahoma" w:hAnsiTheme="minorHAnsi" w:cstheme="minorHAnsi"/>
                <w:bCs/>
                <w:sz w:val="20"/>
                <w:szCs w:val="20"/>
              </w:rPr>
              <w:t xml:space="preserve"> such as tea/coffee</w:t>
            </w:r>
            <w:r w:rsidRPr="00B946DB">
              <w:rPr>
                <w:rFonts w:asciiTheme="minorHAnsi" w:eastAsia="Tahoma" w:hAnsiTheme="minorHAnsi" w:cstheme="minorHAnsi"/>
                <w:bCs/>
                <w:sz w:val="20"/>
                <w:szCs w:val="20"/>
              </w:rPr>
              <w:t>,</w:t>
            </w:r>
            <w:r w:rsidR="002355C7" w:rsidRPr="00B946DB">
              <w:rPr>
                <w:rFonts w:asciiTheme="minorHAnsi" w:eastAsia="Tahoma" w:hAnsiTheme="minorHAnsi" w:cstheme="minorHAnsi"/>
                <w:bCs/>
                <w:sz w:val="20"/>
                <w:szCs w:val="20"/>
              </w:rPr>
              <w:t xml:space="preserve"> mark</w:t>
            </w:r>
            <w:r w:rsidRPr="00B946DB">
              <w:rPr>
                <w:rFonts w:asciiTheme="minorHAnsi" w:eastAsia="Tahoma" w:hAnsiTheme="minorHAnsi" w:cstheme="minorHAnsi"/>
                <w:bCs/>
                <w:sz w:val="20"/>
                <w:szCs w:val="20"/>
              </w:rPr>
              <w:t xml:space="preserve"> key moments </w:t>
            </w:r>
            <w:r w:rsidR="00BA725D" w:rsidRPr="00B946DB">
              <w:rPr>
                <w:rFonts w:asciiTheme="minorHAnsi" w:eastAsia="Tahoma" w:hAnsiTheme="minorHAnsi" w:cstheme="minorHAnsi"/>
                <w:bCs/>
                <w:sz w:val="20"/>
                <w:szCs w:val="20"/>
              </w:rPr>
              <w:t xml:space="preserve">in the mental health or sporting calendar </w:t>
            </w:r>
            <w:r w:rsidR="002355C7" w:rsidRPr="00B946DB">
              <w:rPr>
                <w:rFonts w:asciiTheme="minorHAnsi" w:eastAsia="Tahoma" w:hAnsiTheme="minorHAnsi" w:cstheme="minorHAnsi"/>
                <w:bCs/>
                <w:sz w:val="20"/>
                <w:szCs w:val="20"/>
              </w:rPr>
              <w:t xml:space="preserve">and </w:t>
            </w:r>
            <w:r w:rsidR="00BA725D" w:rsidRPr="00B946DB">
              <w:rPr>
                <w:rFonts w:asciiTheme="minorHAnsi" w:eastAsia="Tahoma" w:hAnsiTheme="minorHAnsi" w:cstheme="minorHAnsi"/>
                <w:bCs/>
                <w:sz w:val="20"/>
                <w:szCs w:val="20"/>
              </w:rPr>
              <w:t xml:space="preserve">facilitate </w:t>
            </w:r>
            <w:r w:rsidRPr="00B946DB">
              <w:rPr>
                <w:rFonts w:asciiTheme="minorHAnsi" w:eastAsia="Tahoma" w:hAnsiTheme="minorHAnsi" w:cstheme="minorHAnsi"/>
                <w:bCs/>
                <w:sz w:val="20"/>
                <w:szCs w:val="20"/>
              </w:rPr>
              <w:t>social activities.</w:t>
            </w:r>
            <w:r w:rsidR="0054434F" w:rsidRPr="00B946DB">
              <w:rPr>
                <w:rFonts w:asciiTheme="minorHAnsi" w:eastAsia="Tahoma" w:hAnsiTheme="minorHAnsi" w:cstheme="minorHAnsi"/>
                <w:bCs/>
                <w:sz w:val="20"/>
                <w:szCs w:val="20"/>
              </w:rPr>
              <w:t xml:space="preserve"> Identify activities which naturally allow for more of a social element</w:t>
            </w:r>
            <w:r w:rsidR="0039656A" w:rsidRPr="00B946DB">
              <w:rPr>
                <w:rFonts w:asciiTheme="minorHAnsi" w:eastAsia="Tahoma" w:hAnsiTheme="minorHAnsi" w:cstheme="minorHAnsi"/>
                <w:bCs/>
                <w:sz w:val="20"/>
                <w:szCs w:val="20"/>
              </w:rPr>
              <w:t>, like</w:t>
            </w:r>
            <w:r w:rsidR="0054434F" w:rsidRPr="00B946DB">
              <w:rPr>
                <w:rFonts w:asciiTheme="minorHAnsi" w:eastAsia="Tahoma" w:hAnsiTheme="minorHAnsi" w:cstheme="minorHAnsi"/>
                <w:bCs/>
                <w:sz w:val="20"/>
                <w:szCs w:val="20"/>
              </w:rPr>
              <w:t xml:space="preserve"> walking, running,</w:t>
            </w:r>
            <w:r w:rsidR="002076F0" w:rsidRPr="00B946DB">
              <w:rPr>
                <w:rFonts w:asciiTheme="minorHAnsi" w:eastAsia="Tahoma" w:hAnsiTheme="minorHAnsi" w:cstheme="minorHAnsi"/>
                <w:bCs/>
                <w:sz w:val="20"/>
                <w:szCs w:val="20"/>
              </w:rPr>
              <w:t xml:space="preserve"> or paired work </w:t>
            </w:r>
            <w:r w:rsidR="008B7F3A" w:rsidRPr="00B946DB">
              <w:rPr>
                <w:rFonts w:asciiTheme="minorHAnsi" w:eastAsia="Tahoma" w:hAnsiTheme="minorHAnsi" w:cstheme="minorHAnsi"/>
                <w:bCs/>
                <w:sz w:val="20"/>
                <w:szCs w:val="20"/>
              </w:rPr>
              <w:t>(</w:t>
            </w:r>
            <w:r w:rsidR="002076F0" w:rsidRPr="00B946DB">
              <w:rPr>
                <w:rFonts w:asciiTheme="minorHAnsi" w:eastAsia="Tahoma" w:hAnsiTheme="minorHAnsi" w:cstheme="minorHAnsi"/>
                <w:bCs/>
                <w:sz w:val="20"/>
                <w:szCs w:val="20"/>
              </w:rPr>
              <w:t>for example paired</w:t>
            </w:r>
            <w:r w:rsidR="0054434F" w:rsidRPr="00B946DB">
              <w:rPr>
                <w:rFonts w:asciiTheme="minorHAnsi" w:eastAsia="Tahoma" w:hAnsiTheme="minorHAnsi" w:cstheme="minorHAnsi"/>
                <w:bCs/>
                <w:sz w:val="20"/>
                <w:szCs w:val="20"/>
              </w:rPr>
              <w:t xml:space="preserve"> </w:t>
            </w:r>
            <w:r w:rsidR="002076F0" w:rsidRPr="00B946DB">
              <w:rPr>
                <w:rFonts w:asciiTheme="minorHAnsi" w:eastAsia="Tahoma" w:hAnsiTheme="minorHAnsi" w:cstheme="minorHAnsi"/>
                <w:bCs/>
                <w:sz w:val="20"/>
                <w:szCs w:val="20"/>
              </w:rPr>
              <w:t>combinations</w:t>
            </w:r>
            <w:r w:rsidR="008B7F3A" w:rsidRPr="00B946DB">
              <w:rPr>
                <w:rFonts w:asciiTheme="minorHAnsi" w:eastAsia="Tahoma" w:hAnsiTheme="minorHAnsi" w:cstheme="minorHAnsi"/>
                <w:bCs/>
                <w:sz w:val="20"/>
                <w:szCs w:val="20"/>
              </w:rPr>
              <w:t>)</w:t>
            </w:r>
            <w:r w:rsidR="002076F0" w:rsidRPr="00B946DB">
              <w:rPr>
                <w:rFonts w:asciiTheme="minorHAnsi" w:eastAsia="Tahoma" w:hAnsiTheme="minorHAnsi" w:cstheme="minorHAnsi"/>
                <w:bCs/>
                <w:sz w:val="20"/>
                <w:szCs w:val="20"/>
              </w:rPr>
              <w:t xml:space="preserve"> or ‘</w:t>
            </w:r>
            <w:r w:rsidR="0054434F" w:rsidRPr="00B946DB">
              <w:rPr>
                <w:rFonts w:asciiTheme="minorHAnsi" w:eastAsia="Tahoma" w:hAnsiTheme="minorHAnsi" w:cstheme="minorHAnsi"/>
                <w:bCs/>
                <w:sz w:val="20"/>
                <w:szCs w:val="20"/>
              </w:rPr>
              <w:t>glove work</w:t>
            </w:r>
            <w:r w:rsidR="002076F0" w:rsidRPr="00B946DB">
              <w:rPr>
                <w:rFonts w:asciiTheme="minorHAnsi" w:eastAsia="Tahoma" w:hAnsiTheme="minorHAnsi" w:cstheme="minorHAnsi"/>
                <w:bCs/>
                <w:sz w:val="20"/>
                <w:szCs w:val="20"/>
              </w:rPr>
              <w:t>’ in boxing</w:t>
            </w:r>
            <w:r w:rsidR="00B5504E" w:rsidRPr="00B946DB">
              <w:rPr>
                <w:rFonts w:asciiTheme="minorHAnsi" w:eastAsia="Tahoma" w:hAnsiTheme="minorHAnsi" w:cstheme="minorHAnsi"/>
                <w:bCs/>
                <w:sz w:val="20"/>
                <w:szCs w:val="20"/>
              </w:rPr>
              <w:t>.</w:t>
            </w:r>
          </w:p>
          <w:p w14:paraId="06732A1D" w14:textId="77777777" w:rsidR="00776392" w:rsidRPr="00B946DB" w:rsidRDefault="00776392" w:rsidP="000D43C9">
            <w:pPr>
              <w:pStyle w:val="ListParagraph"/>
              <w:rPr>
                <w:rFonts w:asciiTheme="minorHAnsi" w:eastAsia="Tahoma" w:hAnsiTheme="minorHAnsi" w:cstheme="minorHAnsi"/>
                <w:b/>
                <w:sz w:val="20"/>
                <w:szCs w:val="20"/>
              </w:rPr>
            </w:pPr>
          </w:p>
          <w:p w14:paraId="123C453C" w14:textId="21ED705C" w:rsidR="00776392" w:rsidRPr="00B946DB" w:rsidRDefault="00CE185C" w:rsidP="009A15C4">
            <w:pPr>
              <w:pStyle w:val="ListParagraph"/>
              <w:numPr>
                <w:ilvl w:val="0"/>
                <w:numId w:val="43"/>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 xml:space="preserve">Build mental health literacy and self-support </w:t>
            </w:r>
            <w:r w:rsidRPr="00B946DB">
              <w:rPr>
                <w:rFonts w:asciiTheme="minorHAnsi" w:eastAsia="Tahoma" w:hAnsiTheme="minorHAnsi" w:cstheme="minorHAnsi"/>
                <w:bCs/>
                <w:sz w:val="20"/>
                <w:szCs w:val="20"/>
              </w:rPr>
              <w:t>through psychoeducation sessions delivered by a</w:t>
            </w:r>
            <w:r w:rsidR="00B85B0C" w:rsidRPr="00B946DB">
              <w:rPr>
                <w:rFonts w:asciiTheme="minorHAnsi" w:eastAsia="Tahoma" w:hAnsiTheme="minorHAnsi" w:cstheme="minorHAnsi"/>
                <w:bCs/>
                <w:sz w:val="20"/>
                <w:szCs w:val="20"/>
              </w:rPr>
              <w:t xml:space="preserve"> trained and </w:t>
            </w:r>
            <w:r w:rsidRPr="00B946DB">
              <w:rPr>
                <w:rFonts w:asciiTheme="minorHAnsi" w:eastAsia="Tahoma" w:hAnsiTheme="minorHAnsi" w:cstheme="minorHAnsi"/>
                <w:bCs/>
                <w:sz w:val="20"/>
                <w:szCs w:val="20"/>
              </w:rPr>
              <w:t>experienced practitioner/</w:t>
            </w:r>
            <w:r w:rsidR="00776392" w:rsidRPr="00B946DB">
              <w:rPr>
                <w:rFonts w:asciiTheme="minorHAnsi" w:eastAsia="Tahoma" w:hAnsiTheme="minorHAnsi" w:cstheme="minorHAnsi"/>
                <w:bCs/>
                <w:sz w:val="20"/>
                <w:szCs w:val="20"/>
              </w:rPr>
              <w:t xml:space="preserve"> </w:t>
            </w:r>
            <w:r w:rsidRPr="00B946DB">
              <w:rPr>
                <w:rFonts w:asciiTheme="minorHAnsi" w:eastAsia="Tahoma" w:hAnsiTheme="minorHAnsi" w:cstheme="minorHAnsi"/>
                <w:bCs/>
                <w:sz w:val="20"/>
                <w:szCs w:val="20"/>
              </w:rPr>
              <w:t>facilitator</w:t>
            </w:r>
            <w:r w:rsidR="002355C7" w:rsidRPr="00B946DB">
              <w:rPr>
                <w:rFonts w:asciiTheme="minorHAnsi" w:eastAsia="Tahoma" w:hAnsiTheme="minorHAnsi" w:cstheme="minorHAnsi"/>
                <w:bCs/>
                <w:sz w:val="20"/>
                <w:szCs w:val="20"/>
              </w:rPr>
              <w:t>. This can be done</w:t>
            </w:r>
            <w:r w:rsidR="00BA725D" w:rsidRPr="00B946DB">
              <w:rPr>
                <w:rFonts w:asciiTheme="minorHAnsi" w:eastAsia="Tahoma" w:hAnsiTheme="minorHAnsi" w:cstheme="minorHAnsi"/>
                <w:bCs/>
                <w:sz w:val="20"/>
                <w:szCs w:val="20"/>
              </w:rPr>
              <w:t xml:space="preserve"> either in the session or as an optional add on</w:t>
            </w:r>
            <w:r w:rsidR="002355C7" w:rsidRPr="00B946DB">
              <w:rPr>
                <w:rFonts w:asciiTheme="minorHAnsi" w:eastAsia="Tahoma" w:hAnsiTheme="minorHAnsi" w:cstheme="minorHAnsi"/>
                <w:bCs/>
                <w:sz w:val="20"/>
                <w:szCs w:val="20"/>
              </w:rPr>
              <w:t>.</w:t>
            </w:r>
            <w:r w:rsidR="00BA725D" w:rsidRPr="00B946DB">
              <w:rPr>
                <w:rFonts w:asciiTheme="minorHAnsi" w:eastAsia="Tahoma" w:hAnsiTheme="minorHAnsi" w:cstheme="minorHAnsi"/>
                <w:bCs/>
                <w:sz w:val="20"/>
                <w:szCs w:val="20"/>
              </w:rPr>
              <w:t xml:space="preserve"> The benefits should be clearly communicated to participants. </w:t>
            </w:r>
          </w:p>
          <w:p w14:paraId="2D38DC20" w14:textId="77777777" w:rsidR="00776392" w:rsidRPr="00B946DB" w:rsidRDefault="00776392" w:rsidP="000D43C9">
            <w:pPr>
              <w:pStyle w:val="ListParagraph"/>
              <w:rPr>
                <w:rFonts w:asciiTheme="minorHAnsi" w:eastAsia="Tahoma" w:hAnsiTheme="minorHAnsi" w:cstheme="minorHAnsi"/>
                <w:bCs/>
                <w:sz w:val="20"/>
                <w:szCs w:val="20"/>
              </w:rPr>
            </w:pPr>
          </w:p>
          <w:p w14:paraId="079C4B67" w14:textId="77777777" w:rsidR="00776392" w:rsidRPr="00B946DB" w:rsidRDefault="000D69B7" w:rsidP="009A15C4">
            <w:pPr>
              <w:pStyle w:val="ListParagraph"/>
              <w:numPr>
                <w:ilvl w:val="0"/>
                <w:numId w:val="43"/>
              </w:numPr>
              <w:suppressAutoHyphens w:val="0"/>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Cs/>
                <w:sz w:val="20"/>
                <w:szCs w:val="20"/>
              </w:rPr>
              <w:t xml:space="preserve">Support people to connect with </w:t>
            </w:r>
            <w:r w:rsidRPr="00B946DB">
              <w:rPr>
                <w:rFonts w:asciiTheme="minorHAnsi" w:eastAsia="Tahoma" w:hAnsiTheme="minorHAnsi" w:cstheme="minorHAnsi"/>
                <w:b/>
                <w:sz w:val="20"/>
                <w:szCs w:val="20"/>
              </w:rPr>
              <w:t xml:space="preserve">mindful parts of the activity </w:t>
            </w:r>
            <w:r w:rsidRPr="00B946DB">
              <w:rPr>
                <w:rFonts w:asciiTheme="minorHAnsi" w:eastAsia="Tahoma" w:hAnsiTheme="minorHAnsi" w:cstheme="minorHAnsi"/>
                <w:bCs/>
                <w:sz w:val="20"/>
                <w:szCs w:val="20"/>
              </w:rPr>
              <w:t>and safely try new things</w:t>
            </w:r>
            <w:r w:rsidR="002355C7" w:rsidRPr="00B946DB">
              <w:rPr>
                <w:rFonts w:asciiTheme="minorHAnsi" w:eastAsia="Tahoma" w:hAnsiTheme="minorHAnsi" w:cstheme="minorHAnsi"/>
                <w:bCs/>
                <w:sz w:val="20"/>
                <w:szCs w:val="20"/>
              </w:rPr>
              <w:t>. Th</w:t>
            </w:r>
            <w:r w:rsidR="0039656A" w:rsidRPr="00B946DB">
              <w:rPr>
                <w:rFonts w:asciiTheme="minorHAnsi" w:eastAsia="Tahoma" w:hAnsiTheme="minorHAnsi" w:cstheme="minorHAnsi"/>
                <w:bCs/>
                <w:sz w:val="20"/>
                <w:szCs w:val="20"/>
              </w:rPr>
              <w:t>is</w:t>
            </w:r>
            <w:r w:rsidR="002355C7" w:rsidRPr="00B946DB">
              <w:rPr>
                <w:rFonts w:asciiTheme="minorHAnsi" w:eastAsia="Tahoma" w:hAnsiTheme="minorHAnsi" w:cstheme="minorHAnsi"/>
                <w:bCs/>
                <w:sz w:val="20"/>
                <w:szCs w:val="20"/>
              </w:rPr>
              <w:t xml:space="preserve"> could include</w:t>
            </w:r>
            <w:r w:rsidRPr="00B946DB">
              <w:rPr>
                <w:rFonts w:asciiTheme="minorHAnsi" w:eastAsia="Tahoma" w:hAnsiTheme="minorHAnsi" w:cstheme="minorHAnsi"/>
                <w:bCs/>
                <w:sz w:val="20"/>
                <w:szCs w:val="20"/>
              </w:rPr>
              <w:t xml:space="preserve"> </w:t>
            </w:r>
            <w:r w:rsidR="00522AC7" w:rsidRPr="00B946DB">
              <w:rPr>
                <w:rFonts w:asciiTheme="minorHAnsi" w:eastAsia="Tahoma" w:hAnsiTheme="minorHAnsi" w:cstheme="minorHAnsi"/>
                <w:bCs/>
                <w:sz w:val="20"/>
                <w:szCs w:val="20"/>
              </w:rPr>
              <w:t>taking shoes off outside</w:t>
            </w:r>
            <w:r w:rsidR="003E2F6C" w:rsidRPr="00B946DB">
              <w:rPr>
                <w:rFonts w:asciiTheme="minorHAnsi" w:eastAsia="Tahoma" w:hAnsiTheme="minorHAnsi" w:cstheme="minorHAnsi"/>
                <w:bCs/>
                <w:sz w:val="20"/>
                <w:szCs w:val="20"/>
              </w:rPr>
              <w:t>, focus</w:t>
            </w:r>
            <w:r w:rsidR="002355C7" w:rsidRPr="00B946DB">
              <w:rPr>
                <w:rFonts w:asciiTheme="minorHAnsi" w:eastAsia="Tahoma" w:hAnsiTheme="minorHAnsi" w:cstheme="minorHAnsi"/>
                <w:bCs/>
                <w:sz w:val="20"/>
                <w:szCs w:val="20"/>
              </w:rPr>
              <w:t>ing</w:t>
            </w:r>
            <w:r w:rsidR="003E2F6C" w:rsidRPr="00B946DB">
              <w:rPr>
                <w:rFonts w:asciiTheme="minorHAnsi" w:eastAsia="Tahoma" w:hAnsiTheme="minorHAnsi" w:cstheme="minorHAnsi"/>
                <w:bCs/>
                <w:sz w:val="20"/>
                <w:szCs w:val="20"/>
              </w:rPr>
              <w:t xml:space="preserve"> on breath</w:t>
            </w:r>
            <w:r w:rsidR="002355C7" w:rsidRPr="00B946DB">
              <w:rPr>
                <w:rFonts w:asciiTheme="minorHAnsi" w:eastAsia="Tahoma" w:hAnsiTheme="minorHAnsi" w:cstheme="minorHAnsi"/>
                <w:bCs/>
                <w:sz w:val="20"/>
                <w:szCs w:val="20"/>
              </w:rPr>
              <w:t>ing</w:t>
            </w:r>
            <w:r w:rsidR="003E2F6C" w:rsidRPr="00B946DB">
              <w:rPr>
                <w:rFonts w:asciiTheme="minorHAnsi" w:eastAsia="Tahoma" w:hAnsiTheme="minorHAnsi" w:cstheme="minorHAnsi"/>
                <w:bCs/>
                <w:sz w:val="20"/>
                <w:szCs w:val="20"/>
              </w:rPr>
              <w:t xml:space="preserve"> during stretches</w:t>
            </w:r>
            <w:r w:rsidR="00522AC7" w:rsidRPr="00B946DB">
              <w:rPr>
                <w:rFonts w:asciiTheme="minorHAnsi" w:eastAsia="Tahoma" w:hAnsiTheme="minorHAnsi" w:cstheme="minorHAnsi"/>
                <w:bCs/>
                <w:sz w:val="20"/>
                <w:szCs w:val="20"/>
              </w:rPr>
              <w:t xml:space="preserve"> or wellbeing check-ins. </w:t>
            </w:r>
          </w:p>
          <w:p w14:paraId="120567BE" w14:textId="77777777" w:rsidR="00776392" w:rsidRPr="00B946DB" w:rsidRDefault="00776392" w:rsidP="000D43C9">
            <w:pPr>
              <w:pStyle w:val="ListParagraph"/>
              <w:rPr>
                <w:rFonts w:asciiTheme="minorHAnsi" w:eastAsia="Tahoma" w:hAnsiTheme="minorHAnsi" w:cstheme="minorHAnsi"/>
                <w:bCs/>
                <w:sz w:val="20"/>
                <w:szCs w:val="20"/>
              </w:rPr>
            </w:pPr>
          </w:p>
          <w:p w14:paraId="4895EC59" w14:textId="15A21F6D" w:rsidR="00C84181" w:rsidRPr="00B946DB" w:rsidRDefault="00461087" w:rsidP="009A15C4">
            <w:pPr>
              <w:pStyle w:val="ListParagraph"/>
              <w:numPr>
                <w:ilvl w:val="0"/>
                <w:numId w:val="43"/>
              </w:numPr>
              <w:suppressAutoHyphens w:val="0"/>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Cs/>
                <w:sz w:val="20"/>
                <w:szCs w:val="20"/>
              </w:rPr>
              <w:t xml:space="preserve">Support participants into </w:t>
            </w:r>
            <w:r w:rsidRPr="00B946DB">
              <w:rPr>
                <w:rFonts w:asciiTheme="minorHAnsi" w:eastAsia="Tahoma" w:hAnsiTheme="minorHAnsi" w:cstheme="minorHAnsi"/>
                <w:b/>
                <w:sz w:val="20"/>
                <w:szCs w:val="20"/>
              </w:rPr>
              <w:t>trusted exit routes</w:t>
            </w:r>
            <w:r w:rsidR="00A20774" w:rsidRPr="00B946DB">
              <w:rPr>
                <w:rFonts w:asciiTheme="minorHAnsi" w:eastAsia="Tahoma" w:hAnsiTheme="minorHAnsi" w:cstheme="minorHAnsi"/>
                <w:b/>
                <w:sz w:val="20"/>
                <w:szCs w:val="20"/>
              </w:rPr>
              <w:t xml:space="preserve"> </w:t>
            </w:r>
            <w:r w:rsidR="00A20774" w:rsidRPr="00B946DB">
              <w:rPr>
                <w:rFonts w:asciiTheme="minorHAnsi" w:eastAsia="Tahoma" w:hAnsiTheme="minorHAnsi" w:cstheme="minorHAnsi"/>
                <w:bCs/>
                <w:sz w:val="20"/>
                <w:szCs w:val="20"/>
              </w:rPr>
              <w:t xml:space="preserve">(safe, </w:t>
            </w:r>
            <w:proofErr w:type="gramStart"/>
            <w:r w:rsidR="00A20774" w:rsidRPr="00B946DB">
              <w:rPr>
                <w:rFonts w:asciiTheme="minorHAnsi" w:eastAsia="Tahoma" w:hAnsiTheme="minorHAnsi" w:cstheme="minorHAnsi"/>
                <w:bCs/>
                <w:sz w:val="20"/>
                <w:szCs w:val="20"/>
              </w:rPr>
              <w:t>supported</w:t>
            </w:r>
            <w:proofErr w:type="gramEnd"/>
            <w:r w:rsidR="00A20774" w:rsidRPr="00B946DB">
              <w:rPr>
                <w:rFonts w:asciiTheme="minorHAnsi" w:eastAsia="Tahoma" w:hAnsiTheme="minorHAnsi" w:cstheme="minorHAnsi"/>
                <w:bCs/>
                <w:sz w:val="20"/>
                <w:szCs w:val="20"/>
              </w:rPr>
              <w:t xml:space="preserve"> and reliable resources or</w:t>
            </w:r>
            <w:r w:rsidR="008B7F3A" w:rsidRPr="00B946DB">
              <w:rPr>
                <w:rFonts w:asciiTheme="minorHAnsi" w:eastAsia="Tahoma" w:hAnsiTheme="minorHAnsi" w:cstheme="minorHAnsi"/>
                <w:bCs/>
                <w:sz w:val="20"/>
                <w:szCs w:val="20"/>
              </w:rPr>
              <w:t xml:space="preserve"> local physical </w:t>
            </w:r>
            <w:r w:rsidR="008B7F3A" w:rsidRPr="00B946DB">
              <w:rPr>
                <w:rFonts w:asciiTheme="minorHAnsi" w:eastAsia="Tahoma" w:hAnsiTheme="minorHAnsi" w:cstheme="minorHAnsi"/>
                <w:bCs/>
                <w:sz w:val="20"/>
                <w:szCs w:val="20"/>
              </w:rPr>
              <w:lastRenderedPageBreak/>
              <w:t>activity</w:t>
            </w:r>
            <w:r w:rsidR="00A20774" w:rsidRPr="00B946DB">
              <w:rPr>
                <w:rFonts w:asciiTheme="minorHAnsi" w:eastAsia="Tahoma" w:hAnsiTheme="minorHAnsi" w:cstheme="minorHAnsi"/>
                <w:bCs/>
                <w:sz w:val="20"/>
                <w:szCs w:val="20"/>
              </w:rPr>
              <w:t xml:space="preserve"> providers)</w:t>
            </w:r>
            <w:r w:rsidR="00A20774" w:rsidRPr="00B946DB">
              <w:rPr>
                <w:rFonts w:asciiTheme="minorHAnsi" w:eastAsia="Tahoma" w:hAnsiTheme="minorHAnsi" w:cstheme="minorHAnsi"/>
                <w:b/>
                <w:sz w:val="20"/>
                <w:szCs w:val="20"/>
              </w:rPr>
              <w:t xml:space="preserve"> </w:t>
            </w:r>
            <w:r w:rsidRPr="00B946DB">
              <w:rPr>
                <w:rFonts w:asciiTheme="minorHAnsi" w:eastAsia="Tahoma" w:hAnsiTheme="minorHAnsi" w:cstheme="minorHAnsi"/>
                <w:bCs/>
                <w:sz w:val="20"/>
                <w:szCs w:val="20"/>
              </w:rPr>
              <w:t xml:space="preserve">at the end of the </w:t>
            </w:r>
            <w:proofErr w:type="spellStart"/>
            <w:r w:rsidRPr="00B946DB">
              <w:rPr>
                <w:rFonts w:asciiTheme="minorHAnsi" w:eastAsia="Tahoma" w:hAnsiTheme="minorHAnsi" w:cstheme="minorHAnsi"/>
                <w:bCs/>
                <w:sz w:val="20"/>
                <w:szCs w:val="20"/>
              </w:rPr>
              <w:t>programme</w:t>
            </w:r>
            <w:proofErr w:type="spellEnd"/>
            <w:r w:rsidRPr="00B946DB">
              <w:rPr>
                <w:rFonts w:asciiTheme="minorHAnsi" w:eastAsia="Tahoma" w:hAnsiTheme="minorHAnsi" w:cstheme="minorHAnsi"/>
                <w:bCs/>
                <w:sz w:val="20"/>
                <w:szCs w:val="20"/>
              </w:rPr>
              <w:t xml:space="preserve"> if applicable</w:t>
            </w:r>
            <w:r w:rsidR="008B7F3A" w:rsidRPr="00B946DB">
              <w:rPr>
                <w:rFonts w:asciiTheme="minorHAnsi" w:eastAsia="Tahoma" w:hAnsiTheme="minorHAnsi" w:cstheme="minorHAnsi"/>
                <w:bCs/>
                <w:sz w:val="20"/>
                <w:szCs w:val="20"/>
              </w:rPr>
              <w:t>.</w:t>
            </w:r>
          </w:p>
          <w:p w14:paraId="0946B549" w14:textId="06DE2106" w:rsidR="00FE4899" w:rsidRPr="00B946DB" w:rsidRDefault="004125D7" w:rsidP="000D43C9">
            <w:pPr>
              <w:spacing w:after="0" w:line="240" w:lineRule="auto"/>
              <w:ind w:left="360"/>
              <w:rPr>
                <w:rFonts w:asciiTheme="minorHAnsi" w:eastAsia="Tahoma" w:hAnsiTheme="minorHAnsi" w:cstheme="minorHAnsi"/>
                <w:bCs/>
                <w:sz w:val="20"/>
              </w:rPr>
            </w:pPr>
            <w:r w:rsidRPr="00B946DB">
              <w:rPr>
                <w:rFonts w:asciiTheme="minorHAnsi" w:eastAsia="Tahoma" w:hAnsiTheme="minorHAnsi" w:cstheme="minorHAnsi"/>
                <w:b/>
                <w:color w:val="auto"/>
                <w:sz w:val="20"/>
              </w:rPr>
              <w:t>Tool</w:t>
            </w:r>
            <w:r w:rsidR="00C84181" w:rsidRPr="00B946DB">
              <w:rPr>
                <w:rFonts w:asciiTheme="minorHAnsi" w:eastAsia="Tahoma" w:hAnsiTheme="minorHAnsi" w:cstheme="minorHAnsi"/>
                <w:bCs/>
                <w:color w:val="auto"/>
                <w:sz w:val="20"/>
              </w:rPr>
              <w:t xml:space="preserve">: </w:t>
            </w:r>
            <w:hyperlink r:id="rId22" w:history="1">
              <w:r w:rsidR="00C84181" w:rsidRPr="00B946DB">
                <w:rPr>
                  <w:rStyle w:val="Hyperlink"/>
                  <w:rFonts w:asciiTheme="minorHAnsi" w:eastAsia="Tahoma" w:hAnsiTheme="minorHAnsi" w:cstheme="minorHAnsi"/>
                  <w:bCs/>
                  <w:sz w:val="20"/>
                </w:rPr>
                <w:t>Spot. Support. Signpost</w:t>
              </w:r>
            </w:hyperlink>
          </w:p>
        </w:tc>
        <w:tc>
          <w:tcPr>
            <w:tcW w:w="3668" w:type="dxa"/>
          </w:tcPr>
          <w:p w14:paraId="1C3C7C28" w14:textId="57EEE929" w:rsidR="00BD31A2" w:rsidRPr="00B946DB" w:rsidRDefault="00BD31A2" w:rsidP="000D43C9">
            <w:pPr>
              <w:spacing w:after="0" w:line="240" w:lineRule="auto"/>
              <w:rPr>
                <w:rFonts w:asciiTheme="minorHAnsi" w:eastAsia="Tahoma" w:hAnsiTheme="minorHAnsi" w:cstheme="minorHAnsi"/>
                <w:b/>
                <w:sz w:val="20"/>
              </w:rPr>
            </w:pPr>
            <w:r w:rsidRPr="00B946DB">
              <w:rPr>
                <w:rFonts w:asciiTheme="minorHAnsi" w:eastAsia="Tahoma" w:hAnsiTheme="minorHAnsi" w:cstheme="minorHAnsi"/>
                <w:b/>
                <w:sz w:val="20"/>
              </w:rPr>
              <w:lastRenderedPageBreak/>
              <w:t xml:space="preserve">Importance of trusted relationships: </w:t>
            </w:r>
          </w:p>
          <w:p w14:paraId="78A56EBC" w14:textId="26760397" w:rsidR="00CE185C" w:rsidRPr="00B946DB" w:rsidRDefault="00CE185C" w:rsidP="009A15C4">
            <w:pPr>
              <w:pStyle w:val="ListParagraph"/>
              <w:numPr>
                <w:ilvl w:val="0"/>
                <w:numId w:val="22"/>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Dependence on</w:t>
            </w:r>
            <w:r w:rsidR="003577FA" w:rsidRPr="00B946DB">
              <w:rPr>
                <w:rFonts w:asciiTheme="minorHAnsi" w:eastAsia="Tahoma" w:hAnsiTheme="minorHAnsi" w:cstheme="minorHAnsi"/>
                <w:b/>
                <w:sz w:val="20"/>
                <w:szCs w:val="20"/>
              </w:rPr>
              <w:t xml:space="preserve"> </w:t>
            </w:r>
            <w:r w:rsidR="002355C7" w:rsidRPr="00B946DB">
              <w:rPr>
                <w:rFonts w:asciiTheme="minorHAnsi" w:eastAsia="Tahoma" w:hAnsiTheme="minorHAnsi" w:cstheme="minorHAnsi"/>
                <w:b/>
                <w:sz w:val="20"/>
                <w:szCs w:val="20"/>
              </w:rPr>
              <w:t>h</w:t>
            </w:r>
            <w:r w:rsidR="003577FA" w:rsidRPr="00B946DB">
              <w:rPr>
                <w:rFonts w:asciiTheme="minorHAnsi" w:eastAsia="Tahoma" w:hAnsiTheme="minorHAnsi" w:cstheme="minorHAnsi"/>
                <w:b/>
                <w:sz w:val="20"/>
                <w:szCs w:val="20"/>
              </w:rPr>
              <w:t xml:space="preserve">ealth </w:t>
            </w:r>
            <w:r w:rsidR="002355C7" w:rsidRPr="00B946DB">
              <w:rPr>
                <w:rFonts w:asciiTheme="minorHAnsi" w:eastAsia="Tahoma" w:hAnsiTheme="minorHAnsi" w:cstheme="minorHAnsi"/>
                <w:b/>
                <w:sz w:val="20"/>
                <w:szCs w:val="20"/>
              </w:rPr>
              <w:t>c</w:t>
            </w:r>
            <w:r w:rsidR="003577FA" w:rsidRPr="00B946DB">
              <w:rPr>
                <w:rFonts w:asciiTheme="minorHAnsi" w:eastAsia="Tahoma" w:hAnsiTheme="minorHAnsi" w:cstheme="minorHAnsi"/>
                <w:b/>
                <w:sz w:val="20"/>
                <w:szCs w:val="20"/>
              </w:rPr>
              <w:t xml:space="preserve">are </w:t>
            </w:r>
            <w:r w:rsidR="002355C7" w:rsidRPr="00B946DB">
              <w:rPr>
                <w:rFonts w:asciiTheme="minorHAnsi" w:eastAsia="Tahoma" w:hAnsiTheme="minorHAnsi" w:cstheme="minorHAnsi"/>
                <w:b/>
                <w:sz w:val="20"/>
                <w:szCs w:val="20"/>
              </w:rPr>
              <w:t>p</w:t>
            </w:r>
            <w:r w:rsidR="003577FA" w:rsidRPr="00B946DB">
              <w:rPr>
                <w:rFonts w:asciiTheme="minorHAnsi" w:eastAsia="Tahoma" w:hAnsiTheme="minorHAnsi" w:cstheme="minorHAnsi"/>
                <w:b/>
                <w:sz w:val="20"/>
                <w:szCs w:val="20"/>
              </w:rPr>
              <w:t xml:space="preserve">rofessionals </w:t>
            </w:r>
            <w:r w:rsidR="002355C7" w:rsidRPr="00B946DB">
              <w:rPr>
                <w:rFonts w:asciiTheme="minorHAnsi" w:eastAsia="Tahoma" w:hAnsiTheme="minorHAnsi" w:cstheme="minorHAnsi"/>
                <w:b/>
                <w:sz w:val="20"/>
                <w:szCs w:val="20"/>
              </w:rPr>
              <w:t>like</w:t>
            </w:r>
            <w:r w:rsidR="003577FA" w:rsidRPr="00B946DB">
              <w:rPr>
                <w:rFonts w:asciiTheme="minorHAnsi" w:eastAsia="Tahoma" w:hAnsiTheme="minorHAnsi" w:cstheme="minorHAnsi"/>
                <w:b/>
                <w:sz w:val="20"/>
                <w:szCs w:val="20"/>
              </w:rPr>
              <w:t xml:space="preserve"> </w:t>
            </w:r>
            <w:r w:rsidRPr="00B946DB">
              <w:rPr>
                <w:rFonts w:asciiTheme="minorHAnsi" w:eastAsia="Tahoma" w:hAnsiTheme="minorHAnsi" w:cstheme="minorHAnsi"/>
                <w:b/>
                <w:sz w:val="20"/>
                <w:szCs w:val="20"/>
              </w:rPr>
              <w:t>GP</w:t>
            </w:r>
            <w:r w:rsidR="00A6584D" w:rsidRPr="00B946DB">
              <w:rPr>
                <w:rFonts w:asciiTheme="minorHAnsi" w:eastAsia="Tahoma" w:hAnsiTheme="minorHAnsi" w:cstheme="minorHAnsi"/>
                <w:b/>
                <w:sz w:val="20"/>
                <w:szCs w:val="20"/>
              </w:rPr>
              <w:t>s</w:t>
            </w:r>
            <w:r w:rsidRPr="00B946DB">
              <w:rPr>
                <w:rFonts w:asciiTheme="minorHAnsi" w:eastAsia="Tahoma" w:hAnsiTheme="minorHAnsi" w:cstheme="minorHAnsi"/>
                <w:b/>
                <w:sz w:val="20"/>
                <w:szCs w:val="20"/>
              </w:rPr>
              <w:t>/</w:t>
            </w:r>
            <w:r w:rsidR="002355C7" w:rsidRPr="00B946DB">
              <w:rPr>
                <w:rFonts w:asciiTheme="minorHAnsi" w:eastAsia="Tahoma" w:hAnsiTheme="minorHAnsi" w:cstheme="minorHAnsi"/>
                <w:b/>
                <w:sz w:val="20"/>
                <w:szCs w:val="20"/>
              </w:rPr>
              <w:t>s</w:t>
            </w:r>
            <w:r w:rsidRPr="00B946DB">
              <w:rPr>
                <w:rFonts w:asciiTheme="minorHAnsi" w:eastAsia="Tahoma" w:hAnsiTheme="minorHAnsi" w:cstheme="minorHAnsi"/>
                <w:b/>
                <w:sz w:val="20"/>
                <w:szCs w:val="20"/>
              </w:rPr>
              <w:t>ocial prescrib</w:t>
            </w:r>
            <w:r w:rsidR="00C05CBB" w:rsidRPr="00B946DB">
              <w:rPr>
                <w:rFonts w:asciiTheme="minorHAnsi" w:eastAsia="Tahoma" w:hAnsiTheme="minorHAnsi" w:cstheme="minorHAnsi"/>
                <w:b/>
                <w:sz w:val="20"/>
                <w:szCs w:val="20"/>
              </w:rPr>
              <w:t>ing practitioner</w:t>
            </w:r>
            <w:r w:rsidR="002355C7" w:rsidRPr="00B946DB">
              <w:rPr>
                <w:rFonts w:asciiTheme="minorHAnsi" w:eastAsia="Tahoma" w:hAnsiTheme="minorHAnsi" w:cstheme="minorHAnsi"/>
                <w:b/>
                <w:sz w:val="20"/>
                <w:szCs w:val="20"/>
              </w:rPr>
              <w:t xml:space="preserve">. </w:t>
            </w:r>
            <w:r w:rsidR="002355C7" w:rsidRPr="00B946DB">
              <w:rPr>
                <w:rFonts w:asciiTheme="minorHAnsi" w:eastAsia="Tahoma" w:hAnsiTheme="minorHAnsi" w:cstheme="minorHAnsi"/>
                <w:bCs/>
                <w:sz w:val="20"/>
                <w:szCs w:val="20"/>
              </w:rPr>
              <w:t>T</w:t>
            </w:r>
            <w:r w:rsidRPr="00B946DB">
              <w:rPr>
                <w:rFonts w:asciiTheme="minorHAnsi" w:eastAsia="Tahoma" w:hAnsiTheme="minorHAnsi" w:cstheme="minorHAnsi"/>
                <w:bCs/>
                <w:sz w:val="20"/>
                <w:szCs w:val="20"/>
              </w:rPr>
              <w:t>hey need to ensure</w:t>
            </w:r>
            <w:r w:rsidRPr="00B946DB">
              <w:rPr>
                <w:rFonts w:asciiTheme="minorHAnsi" w:eastAsia="Tahoma" w:hAnsiTheme="minorHAnsi" w:cstheme="minorHAnsi"/>
                <w:b/>
                <w:sz w:val="20"/>
                <w:szCs w:val="20"/>
              </w:rPr>
              <w:t xml:space="preserve"> </w:t>
            </w:r>
            <w:r w:rsidRPr="00B946DB">
              <w:rPr>
                <w:rFonts w:asciiTheme="minorHAnsi" w:eastAsia="Tahoma" w:hAnsiTheme="minorHAnsi" w:cstheme="minorHAnsi"/>
                <w:bCs/>
                <w:sz w:val="20"/>
                <w:szCs w:val="20"/>
              </w:rPr>
              <w:t>appropriate signposting and outline what to expect from the group.</w:t>
            </w:r>
            <w:r w:rsidRPr="00B946DB">
              <w:rPr>
                <w:rFonts w:asciiTheme="minorHAnsi" w:eastAsia="Tahoma" w:hAnsiTheme="minorHAnsi" w:cstheme="minorHAnsi"/>
                <w:b/>
                <w:sz w:val="20"/>
                <w:szCs w:val="20"/>
              </w:rPr>
              <w:t xml:space="preserve"> </w:t>
            </w:r>
          </w:p>
          <w:p w14:paraId="405D66B0" w14:textId="77777777" w:rsidR="001E719A" w:rsidRPr="00B946DB" w:rsidRDefault="001E719A" w:rsidP="000D43C9">
            <w:pPr>
              <w:pStyle w:val="ListParagraph"/>
              <w:suppressAutoHyphens w:val="0"/>
              <w:spacing w:after="0" w:line="240" w:lineRule="auto"/>
              <w:ind w:left="360"/>
              <w:rPr>
                <w:rFonts w:asciiTheme="minorHAnsi" w:eastAsia="Tahoma" w:hAnsiTheme="minorHAnsi" w:cstheme="minorHAnsi"/>
                <w:bCs/>
                <w:sz w:val="20"/>
                <w:szCs w:val="20"/>
              </w:rPr>
            </w:pPr>
          </w:p>
          <w:p w14:paraId="4AC7CBB5" w14:textId="013DF144" w:rsidR="00B92DCC" w:rsidRPr="00B946DB" w:rsidRDefault="00B92DCC" w:rsidP="009A15C4">
            <w:pPr>
              <w:pStyle w:val="ListParagraph"/>
              <w:numPr>
                <w:ilvl w:val="0"/>
                <w:numId w:val="22"/>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 xml:space="preserve">There should be clear communication </w:t>
            </w:r>
            <w:r w:rsidRPr="00B946DB">
              <w:rPr>
                <w:rFonts w:asciiTheme="minorHAnsi" w:eastAsia="Tahoma" w:hAnsiTheme="minorHAnsi" w:cstheme="minorHAnsi"/>
                <w:bCs/>
                <w:sz w:val="20"/>
                <w:szCs w:val="20"/>
              </w:rPr>
              <w:t xml:space="preserve">between </w:t>
            </w:r>
            <w:r w:rsidR="002355C7" w:rsidRPr="00B946DB">
              <w:rPr>
                <w:rFonts w:asciiTheme="minorHAnsi" w:eastAsia="Tahoma" w:hAnsiTheme="minorHAnsi" w:cstheme="minorHAnsi"/>
                <w:bCs/>
                <w:sz w:val="20"/>
                <w:szCs w:val="20"/>
              </w:rPr>
              <w:t>h</w:t>
            </w:r>
            <w:r w:rsidR="003577FA" w:rsidRPr="00B946DB">
              <w:rPr>
                <w:rFonts w:asciiTheme="minorHAnsi" w:eastAsia="Tahoma" w:hAnsiTheme="minorHAnsi" w:cstheme="minorHAnsi"/>
                <w:bCs/>
                <w:sz w:val="20"/>
                <w:szCs w:val="20"/>
              </w:rPr>
              <w:t xml:space="preserve">ealth </w:t>
            </w:r>
            <w:r w:rsidR="002355C7" w:rsidRPr="00B946DB">
              <w:rPr>
                <w:rFonts w:asciiTheme="minorHAnsi" w:eastAsia="Tahoma" w:hAnsiTheme="minorHAnsi" w:cstheme="minorHAnsi"/>
                <w:bCs/>
                <w:sz w:val="20"/>
                <w:szCs w:val="20"/>
              </w:rPr>
              <w:t>c</w:t>
            </w:r>
            <w:r w:rsidR="003577FA" w:rsidRPr="00B946DB">
              <w:rPr>
                <w:rFonts w:asciiTheme="minorHAnsi" w:eastAsia="Tahoma" w:hAnsiTheme="minorHAnsi" w:cstheme="minorHAnsi"/>
                <w:bCs/>
                <w:sz w:val="20"/>
                <w:szCs w:val="20"/>
              </w:rPr>
              <w:t xml:space="preserve">are </w:t>
            </w:r>
            <w:r w:rsidR="002355C7" w:rsidRPr="00B946DB">
              <w:rPr>
                <w:rFonts w:asciiTheme="minorHAnsi" w:eastAsia="Tahoma" w:hAnsiTheme="minorHAnsi" w:cstheme="minorHAnsi"/>
                <w:bCs/>
                <w:sz w:val="20"/>
                <w:szCs w:val="20"/>
              </w:rPr>
              <w:t>p</w:t>
            </w:r>
            <w:r w:rsidR="003577FA" w:rsidRPr="00B946DB">
              <w:rPr>
                <w:rFonts w:asciiTheme="minorHAnsi" w:eastAsia="Tahoma" w:hAnsiTheme="minorHAnsi" w:cstheme="minorHAnsi"/>
                <w:bCs/>
                <w:sz w:val="20"/>
                <w:szCs w:val="20"/>
              </w:rPr>
              <w:t>rofessionals</w:t>
            </w:r>
            <w:r w:rsidR="00AD6071" w:rsidRPr="00B946DB">
              <w:rPr>
                <w:rFonts w:asciiTheme="minorHAnsi" w:eastAsia="Tahoma" w:hAnsiTheme="minorHAnsi" w:cstheme="minorHAnsi"/>
                <w:bCs/>
                <w:sz w:val="20"/>
                <w:szCs w:val="20"/>
              </w:rPr>
              <w:t xml:space="preserve"> and deliverers to set appropriative expectations and tailor support. </w:t>
            </w:r>
          </w:p>
          <w:p w14:paraId="3A391C81" w14:textId="77777777" w:rsidR="001E719A" w:rsidRPr="00B946DB" w:rsidRDefault="001E719A" w:rsidP="000D43C9">
            <w:pPr>
              <w:pStyle w:val="ListParagraph"/>
              <w:rPr>
                <w:rFonts w:asciiTheme="minorHAnsi" w:eastAsia="Tahoma" w:hAnsiTheme="minorHAnsi" w:cstheme="minorHAnsi"/>
                <w:bCs/>
                <w:sz w:val="20"/>
                <w:szCs w:val="20"/>
              </w:rPr>
            </w:pPr>
          </w:p>
          <w:p w14:paraId="7D960B7E" w14:textId="0D300EFA" w:rsidR="00CE185C" w:rsidRPr="00B946DB" w:rsidRDefault="00CE185C" w:rsidP="009A15C4">
            <w:pPr>
              <w:pStyle w:val="ListParagraph"/>
              <w:numPr>
                <w:ilvl w:val="0"/>
                <w:numId w:val="22"/>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 xml:space="preserve">Match suitability </w:t>
            </w:r>
            <w:r w:rsidRPr="00B946DB">
              <w:rPr>
                <w:rFonts w:asciiTheme="minorHAnsi" w:eastAsia="Tahoma" w:hAnsiTheme="minorHAnsi" w:cstheme="minorHAnsi"/>
                <w:bCs/>
                <w:sz w:val="20"/>
                <w:szCs w:val="20"/>
              </w:rPr>
              <w:t xml:space="preserve">based on </w:t>
            </w:r>
            <w:r w:rsidR="002355C7" w:rsidRPr="00B946DB">
              <w:rPr>
                <w:rFonts w:asciiTheme="minorHAnsi" w:eastAsia="Tahoma" w:hAnsiTheme="minorHAnsi" w:cstheme="minorHAnsi"/>
                <w:bCs/>
                <w:sz w:val="20"/>
                <w:szCs w:val="20"/>
              </w:rPr>
              <w:t xml:space="preserve">people’s </w:t>
            </w:r>
            <w:r w:rsidRPr="00B946DB">
              <w:rPr>
                <w:rFonts w:asciiTheme="minorHAnsi" w:eastAsia="Tahoma" w:hAnsiTheme="minorHAnsi" w:cstheme="minorHAnsi"/>
                <w:bCs/>
                <w:sz w:val="20"/>
                <w:szCs w:val="20"/>
              </w:rPr>
              <w:t xml:space="preserve">individual need. Participants have higher expectations when matched by a </w:t>
            </w:r>
            <w:r w:rsidR="002355C7" w:rsidRPr="00B946DB">
              <w:rPr>
                <w:rFonts w:asciiTheme="minorHAnsi" w:eastAsia="Tahoma" w:hAnsiTheme="minorHAnsi" w:cstheme="minorHAnsi"/>
                <w:bCs/>
                <w:sz w:val="20"/>
                <w:szCs w:val="20"/>
              </w:rPr>
              <w:t>h</w:t>
            </w:r>
            <w:r w:rsidRPr="00B946DB">
              <w:rPr>
                <w:rFonts w:asciiTheme="minorHAnsi" w:eastAsia="Tahoma" w:hAnsiTheme="minorHAnsi" w:cstheme="minorHAnsi"/>
                <w:bCs/>
                <w:sz w:val="20"/>
                <w:szCs w:val="20"/>
              </w:rPr>
              <w:t xml:space="preserve">ealthcare </w:t>
            </w:r>
            <w:r w:rsidR="002355C7" w:rsidRPr="00B946DB">
              <w:rPr>
                <w:rFonts w:asciiTheme="minorHAnsi" w:eastAsia="Tahoma" w:hAnsiTheme="minorHAnsi" w:cstheme="minorHAnsi"/>
                <w:bCs/>
                <w:sz w:val="20"/>
                <w:szCs w:val="20"/>
              </w:rPr>
              <w:t>p</w:t>
            </w:r>
            <w:r w:rsidR="00F90C41" w:rsidRPr="00B946DB">
              <w:rPr>
                <w:rFonts w:asciiTheme="minorHAnsi" w:eastAsia="Tahoma" w:hAnsiTheme="minorHAnsi" w:cstheme="minorHAnsi"/>
                <w:bCs/>
                <w:sz w:val="20"/>
                <w:szCs w:val="20"/>
              </w:rPr>
              <w:t>rofessional</w:t>
            </w:r>
            <w:r w:rsidRPr="00B946DB">
              <w:rPr>
                <w:rFonts w:asciiTheme="minorHAnsi" w:eastAsia="Tahoma" w:hAnsiTheme="minorHAnsi" w:cstheme="minorHAnsi"/>
                <w:bCs/>
                <w:sz w:val="20"/>
                <w:szCs w:val="20"/>
              </w:rPr>
              <w:t xml:space="preserve"> </w:t>
            </w:r>
            <w:r w:rsidR="00850001" w:rsidRPr="00B946DB">
              <w:rPr>
                <w:rFonts w:asciiTheme="minorHAnsi" w:eastAsia="Tahoma" w:hAnsiTheme="minorHAnsi" w:cstheme="minorHAnsi"/>
                <w:bCs/>
                <w:sz w:val="20"/>
                <w:szCs w:val="20"/>
              </w:rPr>
              <w:t xml:space="preserve">to a physical activity session. </w:t>
            </w:r>
          </w:p>
          <w:p w14:paraId="10BE7DA9" w14:textId="77777777" w:rsidR="001E719A" w:rsidRPr="00B946DB" w:rsidRDefault="001E719A" w:rsidP="000D43C9">
            <w:pPr>
              <w:pStyle w:val="ListParagraph"/>
              <w:rPr>
                <w:rFonts w:asciiTheme="minorHAnsi" w:eastAsia="Tahoma" w:hAnsiTheme="minorHAnsi" w:cstheme="minorHAnsi"/>
                <w:bCs/>
                <w:sz w:val="20"/>
                <w:szCs w:val="20"/>
              </w:rPr>
            </w:pPr>
          </w:p>
          <w:p w14:paraId="0043E1E1" w14:textId="736D3C4B" w:rsidR="00CE185C" w:rsidRPr="00B946DB" w:rsidRDefault="00CE185C" w:rsidP="009A15C4">
            <w:pPr>
              <w:pStyle w:val="ListParagraph"/>
              <w:numPr>
                <w:ilvl w:val="0"/>
                <w:numId w:val="22"/>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 xml:space="preserve">Build relationships </w:t>
            </w:r>
            <w:r w:rsidRPr="00B946DB">
              <w:rPr>
                <w:rFonts w:asciiTheme="minorHAnsi" w:eastAsia="Tahoma" w:hAnsiTheme="minorHAnsi" w:cstheme="minorHAnsi"/>
                <w:bCs/>
                <w:sz w:val="20"/>
                <w:szCs w:val="20"/>
              </w:rPr>
              <w:t xml:space="preserve">between referrers, delivery teams and the </w:t>
            </w:r>
            <w:r w:rsidR="00F90C41" w:rsidRPr="00B946DB">
              <w:rPr>
                <w:rFonts w:asciiTheme="minorHAnsi" w:eastAsia="Tahoma" w:hAnsiTheme="minorHAnsi" w:cstheme="minorHAnsi"/>
                <w:bCs/>
                <w:sz w:val="20"/>
                <w:szCs w:val="20"/>
              </w:rPr>
              <w:t>individual</w:t>
            </w:r>
            <w:r w:rsidR="003C5A49" w:rsidRPr="00B946DB">
              <w:rPr>
                <w:rFonts w:asciiTheme="minorHAnsi" w:eastAsia="Tahoma" w:hAnsiTheme="minorHAnsi" w:cstheme="minorHAnsi"/>
                <w:bCs/>
                <w:sz w:val="20"/>
                <w:szCs w:val="20"/>
              </w:rPr>
              <w:t>.</w:t>
            </w:r>
          </w:p>
          <w:p w14:paraId="4C24394D" w14:textId="77777777" w:rsidR="001E719A" w:rsidRPr="00B946DB" w:rsidRDefault="001E719A" w:rsidP="000D43C9">
            <w:pPr>
              <w:pStyle w:val="ListParagraph"/>
              <w:rPr>
                <w:rFonts w:asciiTheme="minorHAnsi" w:eastAsia="Tahoma" w:hAnsiTheme="minorHAnsi" w:cstheme="minorHAnsi"/>
                <w:bCs/>
                <w:sz w:val="20"/>
                <w:szCs w:val="20"/>
              </w:rPr>
            </w:pPr>
          </w:p>
          <w:p w14:paraId="1A95D208" w14:textId="09E4F934" w:rsidR="00CE185C" w:rsidRPr="00B946DB" w:rsidRDefault="00CE185C" w:rsidP="009A15C4">
            <w:pPr>
              <w:pStyle w:val="ListParagraph"/>
              <w:numPr>
                <w:ilvl w:val="0"/>
                <w:numId w:val="22"/>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lastRenderedPageBreak/>
              <w:t>Understand participants</w:t>
            </w:r>
            <w:r w:rsidR="003C5A49" w:rsidRPr="00B946DB">
              <w:rPr>
                <w:rFonts w:asciiTheme="minorHAnsi" w:eastAsia="Tahoma" w:hAnsiTheme="minorHAnsi" w:cstheme="minorHAnsi"/>
                <w:b/>
                <w:sz w:val="20"/>
                <w:szCs w:val="20"/>
              </w:rPr>
              <w:t>’</w:t>
            </w:r>
            <w:r w:rsidRPr="00B946DB">
              <w:rPr>
                <w:rFonts w:asciiTheme="minorHAnsi" w:eastAsia="Tahoma" w:hAnsiTheme="minorHAnsi" w:cstheme="minorHAnsi"/>
                <w:b/>
                <w:sz w:val="20"/>
                <w:szCs w:val="20"/>
              </w:rPr>
              <w:t xml:space="preserve"> motivations and goal</w:t>
            </w:r>
            <w:r w:rsidR="000B6E00" w:rsidRPr="00B946DB">
              <w:rPr>
                <w:rFonts w:asciiTheme="minorHAnsi" w:eastAsia="Tahoma" w:hAnsiTheme="minorHAnsi" w:cstheme="minorHAnsi"/>
                <w:b/>
                <w:sz w:val="20"/>
                <w:szCs w:val="20"/>
              </w:rPr>
              <w:t>s</w:t>
            </w:r>
            <w:r w:rsidRPr="00B946DB">
              <w:rPr>
                <w:rFonts w:asciiTheme="minorHAnsi" w:eastAsia="Tahoma" w:hAnsiTheme="minorHAnsi" w:cstheme="minorHAnsi"/>
                <w:b/>
                <w:sz w:val="20"/>
                <w:szCs w:val="20"/>
              </w:rPr>
              <w:t xml:space="preserve"> </w:t>
            </w:r>
            <w:r w:rsidRPr="00B946DB">
              <w:rPr>
                <w:rFonts w:asciiTheme="minorHAnsi" w:eastAsia="Tahoma" w:hAnsiTheme="minorHAnsi" w:cstheme="minorHAnsi"/>
                <w:bCs/>
                <w:sz w:val="20"/>
                <w:szCs w:val="20"/>
              </w:rPr>
              <w:t xml:space="preserve">through motivational interviewing or ‘what matters to me’ </w:t>
            </w:r>
            <w:r w:rsidR="00C345D2" w:rsidRPr="00B946DB">
              <w:rPr>
                <w:rFonts w:asciiTheme="minorHAnsi" w:eastAsia="Tahoma" w:hAnsiTheme="minorHAnsi" w:cstheme="minorHAnsi"/>
                <w:bCs/>
                <w:sz w:val="20"/>
                <w:szCs w:val="20"/>
              </w:rPr>
              <w:t xml:space="preserve">type </w:t>
            </w:r>
            <w:r w:rsidRPr="00B946DB">
              <w:rPr>
                <w:rFonts w:asciiTheme="minorHAnsi" w:eastAsia="Tahoma" w:hAnsiTheme="minorHAnsi" w:cstheme="minorHAnsi"/>
                <w:bCs/>
                <w:sz w:val="20"/>
                <w:szCs w:val="20"/>
              </w:rPr>
              <w:t xml:space="preserve">conversations. </w:t>
            </w:r>
          </w:p>
          <w:p w14:paraId="221F37A2" w14:textId="77777777" w:rsidR="001E719A" w:rsidRPr="00B946DB" w:rsidRDefault="001E719A" w:rsidP="000D43C9">
            <w:pPr>
              <w:pStyle w:val="ListParagraph"/>
              <w:rPr>
                <w:rFonts w:asciiTheme="minorHAnsi" w:eastAsia="Tahoma" w:hAnsiTheme="minorHAnsi" w:cstheme="minorHAnsi"/>
                <w:bCs/>
                <w:sz w:val="20"/>
                <w:szCs w:val="20"/>
              </w:rPr>
            </w:pPr>
          </w:p>
          <w:p w14:paraId="7C110651" w14:textId="77777777" w:rsidR="00B946DB" w:rsidRPr="00B946DB" w:rsidRDefault="009027D3" w:rsidP="009A15C4">
            <w:pPr>
              <w:pStyle w:val="ListParagraph"/>
              <w:numPr>
                <w:ilvl w:val="0"/>
                <w:numId w:val="22"/>
              </w:numPr>
              <w:suppressAutoHyphens w:val="0"/>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
                <w:sz w:val="20"/>
                <w:szCs w:val="20"/>
              </w:rPr>
              <w:t>Regular</w:t>
            </w:r>
            <w:r w:rsidR="00C91E7C" w:rsidRPr="00B946DB">
              <w:rPr>
                <w:rFonts w:asciiTheme="minorHAnsi" w:eastAsia="Tahoma" w:hAnsiTheme="minorHAnsi" w:cstheme="minorHAnsi"/>
                <w:b/>
                <w:sz w:val="20"/>
                <w:szCs w:val="20"/>
              </w:rPr>
              <w:t xml:space="preserve"> check-ins</w:t>
            </w:r>
            <w:r w:rsidR="00C91E7C" w:rsidRPr="00B946DB">
              <w:rPr>
                <w:rFonts w:asciiTheme="minorHAnsi" w:eastAsia="Tahoma" w:hAnsiTheme="minorHAnsi" w:cstheme="minorHAnsi"/>
                <w:bCs/>
                <w:sz w:val="20"/>
                <w:szCs w:val="20"/>
              </w:rPr>
              <w:t xml:space="preserve"> with participants</w:t>
            </w:r>
            <w:r w:rsidR="009F558F" w:rsidRPr="00B946DB">
              <w:rPr>
                <w:rFonts w:asciiTheme="minorHAnsi" w:eastAsia="Tahoma" w:hAnsiTheme="minorHAnsi" w:cstheme="minorHAnsi"/>
                <w:bCs/>
                <w:sz w:val="20"/>
                <w:szCs w:val="20"/>
              </w:rPr>
              <w:t xml:space="preserve"> to assess their progress and make necessary adjustments. </w:t>
            </w:r>
          </w:p>
          <w:p w14:paraId="342C4D0F" w14:textId="77777777" w:rsidR="00B946DB" w:rsidRPr="00B946DB" w:rsidRDefault="00B946DB" w:rsidP="000D43C9">
            <w:pPr>
              <w:pStyle w:val="ListParagraph"/>
              <w:rPr>
                <w:rFonts w:asciiTheme="minorHAnsi" w:eastAsia="Tahoma" w:hAnsiTheme="minorHAnsi" w:cstheme="minorHAnsi"/>
                <w:b/>
                <w:sz w:val="20"/>
                <w:szCs w:val="20"/>
              </w:rPr>
            </w:pPr>
          </w:p>
          <w:p w14:paraId="2BB0FE40" w14:textId="763D0038" w:rsidR="00E56F4F" w:rsidRPr="00B946DB" w:rsidRDefault="00FE4899" w:rsidP="009A15C4">
            <w:pPr>
              <w:pStyle w:val="ListParagraph"/>
              <w:numPr>
                <w:ilvl w:val="0"/>
                <w:numId w:val="22"/>
              </w:numPr>
              <w:suppressAutoHyphens w:val="0"/>
              <w:spacing w:after="0"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 xml:space="preserve">Spot, </w:t>
            </w:r>
            <w:proofErr w:type="gramStart"/>
            <w:r w:rsidRPr="00B946DB">
              <w:rPr>
                <w:rFonts w:asciiTheme="minorHAnsi" w:eastAsia="Tahoma" w:hAnsiTheme="minorHAnsi" w:cstheme="minorHAnsi"/>
                <w:b/>
                <w:sz w:val="20"/>
                <w:szCs w:val="20"/>
              </w:rPr>
              <w:t>support</w:t>
            </w:r>
            <w:proofErr w:type="gramEnd"/>
            <w:r w:rsidRPr="00B946DB">
              <w:rPr>
                <w:rFonts w:asciiTheme="minorHAnsi" w:eastAsia="Tahoma" w:hAnsiTheme="minorHAnsi" w:cstheme="minorHAnsi"/>
                <w:b/>
                <w:sz w:val="20"/>
                <w:szCs w:val="20"/>
              </w:rPr>
              <w:t xml:space="preserve"> and signpost to professional mental health support. Liaise with referral agencies. </w:t>
            </w:r>
          </w:p>
          <w:p w14:paraId="3D67797C" w14:textId="77777777" w:rsidR="00E56F4F" w:rsidRPr="00B946DB" w:rsidRDefault="00E56F4F" w:rsidP="000D43C9">
            <w:pPr>
              <w:spacing w:after="0" w:line="240" w:lineRule="auto"/>
              <w:rPr>
                <w:rFonts w:asciiTheme="minorHAnsi" w:eastAsia="Tahoma" w:hAnsiTheme="minorHAnsi" w:cstheme="minorHAnsi"/>
                <w:bCs/>
                <w:sz w:val="20"/>
              </w:rPr>
            </w:pPr>
          </w:p>
          <w:p w14:paraId="7EE02B65" w14:textId="77777777" w:rsidR="00E56F4F" w:rsidRPr="00B946DB" w:rsidRDefault="00E56F4F" w:rsidP="000D43C9">
            <w:pPr>
              <w:spacing w:after="0" w:line="240" w:lineRule="auto"/>
              <w:rPr>
                <w:rFonts w:asciiTheme="minorHAnsi" w:eastAsia="Tahoma" w:hAnsiTheme="minorHAnsi" w:cstheme="minorHAnsi"/>
                <w:bCs/>
                <w:sz w:val="20"/>
              </w:rPr>
            </w:pPr>
          </w:p>
          <w:p w14:paraId="54EC37A9" w14:textId="77777777" w:rsidR="00E56F4F" w:rsidRPr="00B946DB" w:rsidRDefault="00E56F4F" w:rsidP="000D43C9">
            <w:pPr>
              <w:spacing w:after="0" w:line="240" w:lineRule="auto"/>
              <w:rPr>
                <w:rFonts w:asciiTheme="minorHAnsi" w:eastAsia="Tahoma" w:hAnsiTheme="minorHAnsi" w:cstheme="minorHAnsi"/>
                <w:bCs/>
                <w:sz w:val="20"/>
              </w:rPr>
            </w:pPr>
          </w:p>
          <w:p w14:paraId="3F6943D0" w14:textId="77777777" w:rsidR="00E56F4F" w:rsidRPr="00B946DB" w:rsidRDefault="00E56F4F" w:rsidP="000D43C9">
            <w:pPr>
              <w:spacing w:after="0" w:line="240" w:lineRule="auto"/>
              <w:rPr>
                <w:rFonts w:asciiTheme="minorHAnsi" w:eastAsia="Tahoma" w:hAnsiTheme="minorHAnsi" w:cstheme="minorHAnsi"/>
                <w:bCs/>
                <w:sz w:val="20"/>
              </w:rPr>
            </w:pPr>
          </w:p>
          <w:p w14:paraId="7E008397" w14:textId="77777777" w:rsidR="00E56F4F" w:rsidRPr="00B946DB" w:rsidRDefault="00E56F4F" w:rsidP="000D43C9">
            <w:pPr>
              <w:spacing w:after="0" w:line="240" w:lineRule="auto"/>
              <w:rPr>
                <w:rFonts w:asciiTheme="minorHAnsi" w:eastAsia="Tahoma" w:hAnsiTheme="minorHAnsi" w:cstheme="minorHAnsi"/>
                <w:bCs/>
                <w:sz w:val="20"/>
              </w:rPr>
            </w:pPr>
          </w:p>
          <w:p w14:paraId="4B2CFE68" w14:textId="77777777" w:rsidR="00E56F4F" w:rsidRPr="00B946DB" w:rsidRDefault="00E56F4F" w:rsidP="000D43C9">
            <w:pPr>
              <w:spacing w:after="0" w:line="240" w:lineRule="auto"/>
              <w:rPr>
                <w:rFonts w:asciiTheme="minorHAnsi" w:eastAsia="Tahoma" w:hAnsiTheme="minorHAnsi" w:cstheme="minorHAnsi"/>
                <w:bCs/>
                <w:sz w:val="20"/>
              </w:rPr>
            </w:pPr>
          </w:p>
          <w:p w14:paraId="6B95F466" w14:textId="77777777" w:rsidR="00E56F4F" w:rsidRPr="00B946DB" w:rsidRDefault="00E56F4F" w:rsidP="000D43C9">
            <w:pPr>
              <w:spacing w:after="0" w:line="240" w:lineRule="auto"/>
              <w:rPr>
                <w:rFonts w:asciiTheme="minorHAnsi" w:eastAsia="Tahoma" w:hAnsiTheme="minorHAnsi" w:cstheme="minorHAnsi"/>
                <w:bCs/>
                <w:sz w:val="20"/>
              </w:rPr>
            </w:pPr>
          </w:p>
          <w:p w14:paraId="5EB829E1" w14:textId="77777777" w:rsidR="00E56F4F" w:rsidRPr="00B946DB" w:rsidRDefault="00E56F4F" w:rsidP="000D43C9">
            <w:pPr>
              <w:spacing w:after="0" w:line="240" w:lineRule="auto"/>
              <w:rPr>
                <w:rFonts w:asciiTheme="minorHAnsi" w:eastAsia="Tahoma" w:hAnsiTheme="minorHAnsi" w:cstheme="minorHAnsi"/>
                <w:bCs/>
                <w:sz w:val="20"/>
              </w:rPr>
            </w:pPr>
          </w:p>
          <w:p w14:paraId="54A3ED12" w14:textId="77777777" w:rsidR="00E56F4F" w:rsidRPr="00B946DB" w:rsidRDefault="00E56F4F" w:rsidP="000D43C9">
            <w:pPr>
              <w:spacing w:after="0" w:line="240" w:lineRule="auto"/>
              <w:rPr>
                <w:rFonts w:asciiTheme="minorHAnsi" w:eastAsia="Tahoma" w:hAnsiTheme="minorHAnsi" w:cstheme="minorHAnsi"/>
                <w:bCs/>
                <w:sz w:val="20"/>
              </w:rPr>
            </w:pPr>
          </w:p>
          <w:p w14:paraId="0B235854" w14:textId="77777777" w:rsidR="00E56F4F" w:rsidRPr="00B946DB" w:rsidRDefault="00E56F4F" w:rsidP="000D43C9">
            <w:pPr>
              <w:spacing w:after="0" w:line="240" w:lineRule="auto"/>
              <w:rPr>
                <w:rFonts w:asciiTheme="minorHAnsi" w:eastAsia="Tahoma" w:hAnsiTheme="minorHAnsi" w:cstheme="minorHAnsi"/>
                <w:bCs/>
                <w:sz w:val="20"/>
              </w:rPr>
            </w:pPr>
          </w:p>
          <w:p w14:paraId="34AB2B08" w14:textId="77777777" w:rsidR="00E56F4F" w:rsidRPr="00B946DB" w:rsidRDefault="00E56F4F" w:rsidP="000D43C9">
            <w:pPr>
              <w:spacing w:after="0" w:line="240" w:lineRule="auto"/>
              <w:rPr>
                <w:rFonts w:asciiTheme="minorHAnsi" w:eastAsia="Tahoma" w:hAnsiTheme="minorHAnsi" w:cstheme="minorHAnsi"/>
                <w:bCs/>
                <w:sz w:val="20"/>
              </w:rPr>
            </w:pPr>
          </w:p>
          <w:p w14:paraId="4FFF34C9" w14:textId="77777777" w:rsidR="00E56F4F" w:rsidRPr="00B946DB" w:rsidRDefault="00E56F4F" w:rsidP="000D43C9">
            <w:pPr>
              <w:spacing w:after="0" w:line="240" w:lineRule="auto"/>
              <w:rPr>
                <w:rFonts w:asciiTheme="minorHAnsi" w:eastAsia="Tahoma" w:hAnsiTheme="minorHAnsi" w:cstheme="minorHAnsi"/>
                <w:bCs/>
                <w:sz w:val="20"/>
              </w:rPr>
            </w:pPr>
          </w:p>
          <w:p w14:paraId="6237D4BE" w14:textId="77777777" w:rsidR="00E56F4F" w:rsidRPr="00B946DB" w:rsidRDefault="00E56F4F" w:rsidP="000D43C9">
            <w:pPr>
              <w:spacing w:after="0" w:line="240" w:lineRule="auto"/>
              <w:rPr>
                <w:rFonts w:asciiTheme="minorHAnsi" w:eastAsia="Tahoma" w:hAnsiTheme="minorHAnsi" w:cstheme="minorHAnsi"/>
                <w:bCs/>
                <w:sz w:val="20"/>
              </w:rPr>
            </w:pPr>
          </w:p>
          <w:p w14:paraId="20C0FF67" w14:textId="77777777" w:rsidR="00E56F4F" w:rsidRPr="00B946DB" w:rsidRDefault="00E56F4F" w:rsidP="000D43C9">
            <w:pPr>
              <w:spacing w:after="0" w:line="240" w:lineRule="auto"/>
              <w:rPr>
                <w:rFonts w:asciiTheme="minorHAnsi" w:eastAsia="Tahoma" w:hAnsiTheme="minorHAnsi" w:cstheme="minorHAnsi"/>
                <w:bCs/>
                <w:sz w:val="20"/>
              </w:rPr>
            </w:pPr>
          </w:p>
          <w:p w14:paraId="18105EEA" w14:textId="77777777" w:rsidR="00E56F4F" w:rsidRPr="00B946DB" w:rsidRDefault="00E56F4F" w:rsidP="000D43C9">
            <w:pPr>
              <w:spacing w:after="0" w:line="240" w:lineRule="auto"/>
              <w:rPr>
                <w:rFonts w:asciiTheme="minorHAnsi" w:eastAsia="Tahoma" w:hAnsiTheme="minorHAnsi" w:cstheme="minorHAnsi"/>
                <w:bCs/>
                <w:sz w:val="20"/>
              </w:rPr>
            </w:pPr>
          </w:p>
          <w:p w14:paraId="322FC1EC" w14:textId="77777777" w:rsidR="00E56F4F" w:rsidRPr="00B946DB" w:rsidRDefault="00E56F4F" w:rsidP="000D43C9">
            <w:pPr>
              <w:spacing w:after="0" w:line="240" w:lineRule="auto"/>
              <w:rPr>
                <w:rFonts w:asciiTheme="minorHAnsi" w:eastAsia="Tahoma" w:hAnsiTheme="minorHAnsi" w:cstheme="minorHAnsi"/>
                <w:bCs/>
                <w:sz w:val="20"/>
              </w:rPr>
            </w:pPr>
          </w:p>
          <w:p w14:paraId="4A6DACDA" w14:textId="77777777" w:rsidR="00E56F4F" w:rsidRPr="00B946DB" w:rsidRDefault="00E56F4F" w:rsidP="000D43C9">
            <w:pPr>
              <w:spacing w:after="0" w:line="240" w:lineRule="auto"/>
              <w:rPr>
                <w:rFonts w:asciiTheme="minorHAnsi" w:eastAsia="Tahoma" w:hAnsiTheme="minorHAnsi" w:cstheme="minorHAnsi"/>
                <w:bCs/>
                <w:sz w:val="20"/>
              </w:rPr>
            </w:pPr>
          </w:p>
          <w:p w14:paraId="78F781BB" w14:textId="77777777" w:rsidR="00E56F4F" w:rsidRPr="00B946DB" w:rsidRDefault="00E56F4F" w:rsidP="000D43C9">
            <w:pPr>
              <w:spacing w:after="0" w:line="240" w:lineRule="auto"/>
              <w:rPr>
                <w:rFonts w:asciiTheme="minorHAnsi" w:eastAsia="Tahoma" w:hAnsiTheme="minorHAnsi" w:cstheme="minorHAnsi"/>
                <w:bCs/>
                <w:sz w:val="20"/>
              </w:rPr>
            </w:pPr>
          </w:p>
          <w:p w14:paraId="027D1254" w14:textId="77777777" w:rsidR="00E56F4F" w:rsidRPr="00B946DB" w:rsidRDefault="00E56F4F" w:rsidP="000D43C9">
            <w:pPr>
              <w:spacing w:after="0" w:line="240" w:lineRule="auto"/>
              <w:rPr>
                <w:rFonts w:asciiTheme="minorHAnsi" w:eastAsia="Tahoma" w:hAnsiTheme="minorHAnsi" w:cstheme="minorHAnsi"/>
                <w:bCs/>
                <w:sz w:val="20"/>
              </w:rPr>
            </w:pPr>
          </w:p>
          <w:p w14:paraId="6DD21C24" w14:textId="77777777" w:rsidR="00E56F4F" w:rsidRPr="00B946DB" w:rsidRDefault="00E56F4F" w:rsidP="000D43C9">
            <w:pPr>
              <w:spacing w:after="0" w:line="240" w:lineRule="auto"/>
              <w:rPr>
                <w:rFonts w:asciiTheme="minorHAnsi" w:eastAsia="Tahoma" w:hAnsiTheme="minorHAnsi" w:cstheme="minorHAnsi"/>
                <w:bCs/>
                <w:sz w:val="20"/>
              </w:rPr>
            </w:pPr>
          </w:p>
          <w:p w14:paraId="68234C01" w14:textId="77777777" w:rsidR="00E56F4F" w:rsidRPr="00B946DB" w:rsidRDefault="00E56F4F" w:rsidP="000D43C9">
            <w:pPr>
              <w:spacing w:after="0" w:line="240" w:lineRule="auto"/>
              <w:rPr>
                <w:rFonts w:asciiTheme="minorHAnsi" w:eastAsia="Tahoma" w:hAnsiTheme="minorHAnsi" w:cstheme="minorHAnsi"/>
                <w:bCs/>
                <w:sz w:val="20"/>
              </w:rPr>
            </w:pPr>
          </w:p>
          <w:p w14:paraId="67ED3707" w14:textId="77777777" w:rsidR="00E56F4F" w:rsidRPr="00B946DB" w:rsidRDefault="00E56F4F" w:rsidP="000D43C9">
            <w:pPr>
              <w:spacing w:after="0" w:line="240" w:lineRule="auto"/>
              <w:rPr>
                <w:rFonts w:asciiTheme="minorHAnsi" w:eastAsia="Tahoma" w:hAnsiTheme="minorHAnsi" w:cstheme="minorHAnsi"/>
                <w:bCs/>
                <w:sz w:val="20"/>
              </w:rPr>
            </w:pPr>
          </w:p>
          <w:p w14:paraId="473D2704" w14:textId="43B97CAD" w:rsidR="00E56F4F" w:rsidRPr="00B946DB" w:rsidRDefault="00E56F4F" w:rsidP="000D43C9">
            <w:pPr>
              <w:spacing w:after="0" w:line="240" w:lineRule="auto"/>
              <w:rPr>
                <w:rFonts w:asciiTheme="minorHAnsi" w:eastAsia="Tahoma" w:hAnsiTheme="minorHAnsi" w:cstheme="minorHAnsi"/>
                <w:bCs/>
                <w:sz w:val="20"/>
              </w:rPr>
            </w:pPr>
          </w:p>
        </w:tc>
        <w:tc>
          <w:tcPr>
            <w:tcW w:w="3820" w:type="dxa"/>
          </w:tcPr>
          <w:p w14:paraId="4826D4BB" w14:textId="1F2D7E56" w:rsidR="00CD7682" w:rsidRPr="00B946DB" w:rsidRDefault="00DD799E" w:rsidP="009A15C4">
            <w:pPr>
              <w:pStyle w:val="ListParagraph"/>
              <w:numPr>
                <w:ilvl w:val="0"/>
                <w:numId w:val="41"/>
              </w:numPr>
              <w:spacing w:after="0" w:line="240" w:lineRule="auto"/>
              <w:rPr>
                <w:rFonts w:asciiTheme="minorHAnsi" w:eastAsia="Tahoma" w:hAnsiTheme="minorHAnsi" w:cstheme="minorHAnsi"/>
                <w:b/>
                <w:sz w:val="20"/>
                <w:szCs w:val="20"/>
              </w:rPr>
            </w:pPr>
            <w:r w:rsidRPr="00B946DB">
              <w:rPr>
                <w:rFonts w:asciiTheme="minorHAnsi" w:eastAsia="Tahoma" w:hAnsiTheme="minorHAnsi" w:cstheme="minorHAnsi"/>
                <w:b/>
                <w:sz w:val="20"/>
                <w:szCs w:val="20"/>
              </w:rPr>
              <w:lastRenderedPageBreak/>
              <w:t xml:space="preserve">Choice and control </w:t>
            </w:r>
            <w:r w:rsidRPr="00B946DB">
              <w:rPr>
                <w:rFonts w:asciiTheme="minorHAnsi" w:eastAsia="Tahoma" w:hAnsiTheme="minorHAnsi" w:cstheme="minorHAnsi"/>
                <w:bCs/>
                <w:sz w:val="20"/>
                <w:szCs w:val="20"/>
              </w:rPr>
              <w:t xml:space="preserve">are important to </w:t>
            </w:r>
            <w:r w:rsidR="00562D99" w:rsidRPr="00B946DB">
              <w:rPr>
                <w:rFonts w:asciiTheme="minorHAnsi" w:eastAsia="Tahoma" w:hAnsiTheme="minorHAnsi" w:cstheme="minorHAnsi"/>
                <w:bCs/>
                <w:sz w:val="20"/>
                <w:szCs w:val="20"/>
              </w:rPr>
              <w:t>participants</w:t>
            </w:r>
            <w:r w:rsidR="00E736EB" w:rsidRPr="00B946DB">
              <w:rPr>
                <w:rFonts w:asciiTheme="minorHAnsi" w:eastAsia="Tahoma" w:hAnsiTheme="minorHAnsi" w:cstheme="minorHAnsi"/>
                <w:bCs/>
                <w:sz w:val="20"/>
                <w:szCs w:val="20"/>
              </w:rPr>
              <w:t>. This includes choice of activity and the amount of</w:t>
            </w:r>
            <w:r w:rsidR="00955CC7" w:rsidRPr="00B946DB">
              <w:rPr>
                <w:rFonts w:asciiTheme="minorHAnsi" w:eastAsia="Tahoma" w:hAnsiTheme="minorHAnsi" w:cstheme="minorHAnsi"/>
                <w:bCs/>
                <w:sz w:val="20"/>
                <w:szCs w:val="20"/>
              </w:rPr>
              <w:t xml:space="preserve"> personal</w:t>
            </w:r>
            <w:r w:rsidR="00E736EB" w:rsidRPr="00B946DB">
              <w:rPr>
                <w:rFonts w:asciiTheme="minorHAnsi" w:eastAsia="Tahoma" w:hAnsiTheme="minorHAnsi" w:cstheme="minorHAnsi"/>
                <w:bCs/>
                <w:sz w:val="20"/>
                <w:szCs w:val="20"/>
              </w:rPr>
              <w:t xml:space="preserve"> information shared with deliverers. </w:t>
            </w:r>
            <w:r w:rsidR="00955CC7" w:rsidRPr="00B946DB">
              <w:rPr>
                <w:rFonts w:asciiTheme="minorHAnsi" w:eastAsia="Tahoma" w:hAnsiTheme="minorHAnsi" w:cstheme="minorHAnsi"/>
                <w:bCs/>
                <w:sz w:val="20"/>
                <w:szCs w:val="20"/>
              </w:rPr>
              <w:t xml:space="preserve">Making </w:t>
            </w:r>
            <w:r w:rsidR="00CD7682" w:rsidRPr="00B946DB">
              <w:rPr>
                <w:rFonts w:asciiTheme="minorHAnsi" w:eastAsia="Tahoma" w:hAnsiTheme="minorHAnsi" w:cstheme="minorHAnsi"/>
                <w:bCs/>
                <w:sz w:val="20"/>
                <w:szCs w:val="20"/>
              </w:rPr>
              <w:t>codesigning sessions with participants</w:t>
            </w:r>
            <w:r w:rsidR="00955CC7" w:rsidRPr="00B946DB">
              <w:rPr>
                <w:rFonts w:asciiTheme="minorHAnsi" w:eastAsia="Tahoma" w:hAnsiTheme="minorHAnsi" w:cstheme="minorHAnsi"/>
                <w:bCs/>
                <w:sz w:val="20"/>
                <w:szCs w:val="20"/>
              </w:rPr>
              <w:t xml:space="preserve"> part of everyday practice</w:t>
            </w:r>
            <w:r w:rsidR="00CD7682" w:rsidRPr="00B946DB">
              <w:rPr>
                <w:rFonts w:asciiTheme="minorHAnsi" w:eastAsia="Tahoma" w:hAnsiTheme="minorHAnsi" w:cstheme="minorHAnsi"/>
                <w:bCs/>
                <w:sz w:val="20"/>
                <w:szCs w:val="20"/>
              </w:rPr>
              <w:t xml:space="preserve"> will help provide more choice and control</w:t>
            </w:r>
            <w:r w:rsidR="00955CC7" w:rsidRPr="00B946DB">
              <w:rPr>
                <w:rFonts w:asciiTheme="minorHAnsi" w:eastAsia="Tahoma" w:hAnsiTheme="minorHAnsi" w:cstheme="minorHAnsi"/>
                <w:bCs/>
                <w:sz w:val="20"/>
                <w:szCs w:val="20"/>
              </w:rPr>
              <w:t>,</w:t>
            </w:r>
            <w:r w:rsidR="00CD7682" w:rsidRPr="00B946DB">
              <w:rPr>
                <w:rFonts w:asciiTheme="minorHAnsi" w:eastAsia="Tahoma" w:hAnsiTheme="minorHAnsi" w:cstheme="minorHAnsi"/>
                <w:bCs/>
                <w:sz w:val="20"/>
                <w:szCs w:val="20"/>
              </w:rPr>
              <w:t xml:space="preserve"> along</w:t>
            </w:r>
            <w:r w:rsidR="00955CC7" w:rsidRPr="00B946DB">
              <w:rPr>
                <w:rFonts w:asciiTheme="minorHAnsi" w:eastAsia="Tahoma" w:hAnsiTheme="minorHAnsi" w:cstheme="minorHAnsi"/>
                <w:bCs/>
                <w:sz w:val="20"/>
                <w:szCs w:val="20"/>
              </w:rPr>
              <w:t>side</w:t>
            </w:r>
            <w:r w:rsidR="00CD7682" w:rsidRPr="00B946DB">
              <w:rPr>
                <w:rFonts w:asciiTheme="minorHAnsi" w:eastAsia="Tahoma" w:hAnsiTheme="minorHAnsi" w:cstheme="minorHAnsi"/>
                <w:bCs/>
                <w:sz w:val="20"/>
                <w:szCs w:val="20"/>
              </w:rPr>
              <w:t xml:space="preserve"> promoti</w:t>
            </w:r>
            <w:r w:rsidR="00955CC7" w:rsidRPr="00B946DB">
              <w:rPr>
                <w:rFonts w:asciiTheme="minorHAnsi" w:eastAsia="Tahoma" w:hAnsiTheme="minorHAnsi" w:cstheme="minorHAnsi"/>
                <w:bCs/>
                <w:sz w:val="20"/>
                <w:szCs w:val="20"/>
              </w:rPr>
              <w:t>ng</w:t>
            </w:r>
            <w:r w:rsidR="00CD7682" w:rsidRPr="00B946DB">
              <w:rPr>
                <w:rFonts w:asciiTheme="minorHAnsi" w:eastAsia="Tahoma" w:hAnsiTheme="minorHAnsi" w:cstheme="minorHAnsi"/>
                <w:bCs/>
                <w:sz w:val="20"/>
                <w:szCs w:val="20"/>
              </w:rPr>
              <w:t xml:space="preserve"> peer support. </w:t>
            </w:r>
          </w:p>
          <w:p w14:paraId="29D98E1E" w14:textId="77777777" w:rsidR="00B946DB" w:rsidRPr="00B946DB" w:rsidRDefault="00CD7682" w:rsidP="000D43C9">
            <w:pPr>
              <w:spacing w:line="240" w:lineRule="auto"/>
              <w:ind w:left="360"/>
              <w:rPr>
                <w:rFonts w:asciiTheme="minorHAnsi" w:eastAsia="Tahoma" w:hAnsiTheme="minorHAnsi" w:cstheme="minorHAnsi"/>
                <w:bCs/>
                <w:sz w:val="20"/>
              </w:rPr>
            </w:pPr>
            <w:r w:rsidRPr="00B946DB">
              <w:rPr>
                <w:rFonts w:asciiTheme="minorHAnsi" w:eastAsia="Tahoma" w:hAnsiTheme="minorHAnsi" w:cstheme="minorHAnsi"/>
                <w:b/>
                <w:color w:val="auto"/>
                <w:sz w:val="20"/>
              </w:rPr>
              <w:t>Example</w:t>
            </w:r>
            <w:r w:rsidRPr="00B946DB">
              <w:rPr>
                <w:rFonts w:asciiTheme="minorHAnsi" w:eastAsia="Tahoma" w:hAnsiTheme="minorHAnsi" w:cstheme="minorHAnsi"/>
                <w:bCs/>
                <w:color w:val="auto"/>
                <w:sz w:val="20"/>
              </w:rPr>
              <w:t>:</w:t>
            </w:r>
            <w:r w:rsidRPr="00B946DB">
              <w:rPr>
                <w:rFonts w:asciiTheme="minorHAnsi" w:eastAsia="Tahoma" w:hAnsiTheme="minorHAnsi" w:cstheme="minorHAnsi"/>
                <w:bCs/>
                <w:color w:val="FF0071" w:themeColor="accent5"/>
                <w:sz w:val="20"/>
              </w:rPr>
              <w:t xml:space="preserve"> </w:t>
            </w:r>
            <w:r w:rsidRPr="00B946DB">
              <w:rPr>
                <w:rFonts w:asciiTheme="minorHAnsi" w:eastAsia="Tahoma" w:hAnsiTheme="minorHAnsi" w:cstheme="minorHAnsi"/>
                <w:bCs/>
                <w:sz w:val="20"/>
              </w:rPr>
              <w:t xml:space="preserve">Rethink </w:t>
            </w:r>
            <w:hyperlink r:id="rId23" w:history="1">
              <w:r w:rsidRPr="00B946DB">
                <w:rPr>
                  <w:rStyle w:val="Hyperlink"/>
                  <w:rFonts w:asciiTheme="minorHAnsi" w:eastAsia="Tahoma" w:hAnsiTheme="minorHAnsi" w:cstheme="minorHAnsi"/>
                  <w:bCs/>
                  <w:sz w:val="20"/>
                </w:rPr>
                <w:t>A physical activity toolkit for support groups</w:t>
              </w:r>
            </w:hyperlink>
            <w:r w:rsidR="008C1175" w:rsidRPr="00B946DB">
              <w:rPr>
                <w:rFonts w:asciiTheme="minorHAnsi" w:eastAsia="Tahoma" w:hAnsiTheme="minorHAnsi" w:cstheme="minorHAnsi"/>
                <w:bCs/>
                <w:sz w:val="20"/>
              </w:rPr>
              <w:t>.</w:t>
            </w:r>
          </w:p>
          <w:p w14:paraId="3A31EBCE" w14:textId="3706BCE8" w:rsidR="00B946DB" w:rsidRPr="00B946DB" w:rsidRDefault="17ECC2EC" w:rsidP="44D8C7DE">
            <w:pPr>
              <w:pStyle w:val="ListParagraph"/>
              <w:numPr>
                <w:ilvl w:val="0"/>
                <w:numId w:val="45"/>
              </w:numPr>
              <w:spacing w:line="240" w:lineRule="auto"/>
              <w:rPr>
                <w:rFonts w:asciiTheme="minorHAnsi" w:eastAsia="Tahoma" w:hAnsiTheme="minorHAnsi" w:cstheme="minorBidi"/>
                <w:b/>
                <w:bCs/>
                <w:sz w:val="20"/>
                <w:szCs w:val="20"/>
              </w:rPr>
            </w:pPr>
            <w:r w:rsidRPr="44D8C7DE">
              <w:rPr>
                <w:rFonts w:asciiTheme="minorHAnsi" w:eastAsia="Tahoma" w:hAnsiTheme="minorHAnsi" w:cstheme="minorBidi"/>
                <w:b/>
                <w:bCs/>
                <w:sz w:val="20"/>
                <w:szCs w:val="20"/>
              </w:rPr>
              <w:t>Spaces are trauma</w:t>
            </w:r>
            <w:r w:rsidR="00955CC7" w:rsidRPr="44D8C7DE">
              <w:rPr>
                <w:rFonts w:asciiTheme="minorHAnsi" w:eastAsia="Tahoma" w:hAnsiTheme="minorHAnsi" w:cstheme="minorBidi"/>
                <w:b/>
                <w:bCs/>
                <w:sz w:val="20"/>
                <w:szCs w:val="20"/>
              </w:rPr>
              <w:t>-</w:t>
            </w:r>
            <w:proofErr w:type="gramStart"/>
            <w:r w:rsidRPr="44D8C7DE">
              <w:rPr>
                <w:rFonts w:asciiTheme="minorHAnsi" w:eastAsia="Tahoma" w:hAnsiTheme="minorHAnsi" w:cstheme="minorBidi"/>
                <w:b/>
                <w:bCs/>
                <w:sz w:val="20"/>
                <w:szCs w:val="20"/>
              </w:rPr>
              <w:t>informed</w:t>
            </w:r>
            <w:proofErr w:type="gramEnd"/>
            <w:r w:rsidRPr="44D8C7DE">
              <w:rPr>
                <w:rFonts w:asciiTheme="minorHAnsi" w:eastAsia="Tahoma" w:hAnsiTheme="minorHAnsi" w:cstheme="minorBidi"/>
                <w:b/>
                <w:bCs/>
                <w:sz w:val="20"/>
                <w:szCs w:val="20"/>
              </w:rPr>
              <w:t xml:space="preserve"> and activities are selected therapeutically to support mental health needs</w:t>
            </w:r>
            <w:r w:rsidR="00955CC7" w:rsidRPr="44D8C7DE">
              <w:rPr>
                <w:rFonts w:asciiTheme="minorHAnsi" w:eastAsia="Tahoma" w:hAnsiTheme="minorHAnsi" w:cstheme="minorBidi"/>
                <w:b/>
                <w:bCs/>
                <w:sz w:val="20"/>
                <w:szCs w:val="20"/>
              </w:rPr>
              <w:t xml:space="preserve">. </w:t>
            </w:r>
            <w:r w:rsidR="00955CC7" w:rsidRPr="44D8C7DE">
              <w:rPr>
                <w:rFonts w:asciiTheme="minorHAnsi" w:eastAsia="Tahoma" w:hAnsiTheme="minorHAnsi" w:cstheme="minorBidi"/>
                <w:sz w:val="20"/>
                <w:szCs w:val="20"/>
              </w:rPr>
              <w:t>For example,</w:t>
            </w:r>
            <w:r w:rsidRPr="44D8C7DE">
              <w:rPr>
                <w:rFonts w:asciiTheme="minorHAnsi" w:eastAsia="Tahoma" w:hAnsiTheme="minorHAnsi" w:cstheme="minorBidi"/>
                <w:b/>
                <w:bCs/>
                <w:sz w:val="20"/>
                <w:szCs w:val="20"/>
              </w:rPr>
              <w:t xml:space="preserve"> </w:t>
            </w:r>
            <w:r w:rsidRPr="44D8C7DE">
              <w:rPr>
                <w:rFonts w:asciiTheme="minorHAnsi" w:eastAsia="Tahoma" w:hAnsiTheme="minorHAnsi" w:cstheme="minorBidi"/>
                <w:sz w:val="20"/>
                <w:szCs w:val="20"/>
              </w:rPr>
              <w:t>not excluding physical activity for people with eating disorders or exercise addiction</w:t>
            </w:r>
            <w:r w:rsidR="00955CC7" w:rsidRPr="44D8C7DE">
              <w:rPr>
                <w:rFonts w:asciiTheme="minorHAnsi" w:eastAsia="Tahoma" w:hAnsiTheme="minorHAnsi" w:cstheme="minorBidi"/>
                <w:sz w:val="20"/>
                <w:szCs w:val="20"/>
              </w:rPr>
              <w:t>,</w:t>
            </w:r>
            <w:r w:rsidR="00FE4899" w:rsidRPr="44D8C7DE">
              <w:rPr>
                <w:rFonts w:asciiTheme="minorHAnsi" w:eastAsia="Tahoma" w:hAnsiTheme="minorHAnsi" w:cstheme="minorBidi"/>
                <w:sz w:val="20"/>
                <w:szCs w:val="20"/>
              </w:rPr>
              <w:t xml:space="preserve"> if clinically safe for them to take part</w:t>
            </w:r>
            <w:r w:rsidR="00955CC7" w:rsidRPr="44D8C7DE">
              <w:rPr>
                <w:rFonts w:asciiTheme="minorHAnsi" w:eastAsia="Tahoma" w:hAnsiTheme="minorHAnsi" w:cstheme="minorBidi"/>
                <w:sz w:val="20"/>
                <w:szCs w:val="20"/>
              </w:rPr>
              <w:t>.</w:t>
            </w:r>
            <w:r w:rsidRPr="44D8C7DE">
              <w:rPr>
                <w:rFonts w:asciiTheme="minorHAnsi" w:eastAsia="Tahoma" w:hAnsiTheme="minorHAnsi" w:cstheme="minorBidi"/>
                <w:sz w:val="20"/>
                <w:szCs w:val="20"/>
              </w:rPr>
              <w:t xml:space="preserve"> </w:t>
            </w:r>
            <w:r w:rsidR="4E641883" w:rsidRPr="44D8C7DE">
              <w:rPr>
                <w:rFonts w:asciiTheme="minorHAnsi" w:eastAsia="Tahoma" w:hAnsiTheme="minorHAnsi" w:cstheme="minorBidi"/>
                <w:sz w:val="20"/>
                <w:szCs w:val="20"/>
              </w:rPr>
              <w:t>F</w:t>
            </w:r>
            <w:r w:rsidRPr="44D8C7DE">
              <w:rPr>
                <w:rFonts w:asciiTheme="minorHAnsi" w:eastAsia="Tahoma" w:hAnsiTheme="minorHAnsi" w:cstheme="minorBidi"/>
                <w:sz w:val="20"/>
                <w:szCs w:val="20"/>
              </w:rPr>
              <w:t>ocus</w:t>
            </w:r>
            <w:r w:rsidR="00955CC7" w:rsidRPr="44D8C7DE">
              <w:rPr>
                <w:rFonts w:asciiTheme="minorHAnsi" w:eastAsia="Tahoma" w:hAnsiTheme="minorHAnsi" w:cstheme="minorBidi"/>
                <w:sz w:val="20"/>
                <w:szCs w:val="20"/>
              </w:rPr>
              <w:t>ing</w:t>
            </w:r>
            <w:r w:rsidRPr="44D8C7DE">
              <w:rPr>
                <w:rFonts w:asciiTheme="minorHAnsi" w:eastAsia="Tahoma" w:hAnsiTheme="minorHAnsi" w:cstheme="minorBidi"/>
                <w:sz w:val="20"/>
                <w:szCs w:val="20"/>
              </w:rPr>
              <w:t xml:space="preserve"> on lower intensity, joyful movement</w:t>
            </w:r>
            <w:r w:rsidR="7E5A9076" w:rsidRPr="44D8C7DE">
              <w:rPr>
                <w:rFonts w:asciiTheme="minorHAnsi" w:eastAsia="Tahoma" w:hAnsiTheme="minorHAnsi" w:cstheme="minorBidi"/>
                <w:sz w:val="20"/>
                <w:szCs w:val="20"/>
              </w:rPr>
              <w:t xml:space="preserve"> rather than competition</w:t>
            </w:r>
            <w:r w:rsidR="790964ED" w:rsidRPr="44D8C7DE">
              <w:rPr>
                <w:rFonts w:asciiTheme="minorHAnsi" w:eastAsia="Tahoma" w:hAnsiTheme="minorHAnsi" w:cstheme="minorBidi"/>
                <w:sz w:val="20"/>
                <w:szCs w:val="20"/>
              </w:rPr>
              <w:t>,</w:t>
            </w:r>
            <w:r w:rsidR="7E5A9076" w:rsidRPr="44D8C7DE">
              <w:rPr>
                <w:rFonts w:asciiTheme="minorHAnsi" w:eastAsia="Tahoma" w:hAnsiTheme="minorHAnsi" w:cstheme="minorBidi"/>
                <w:sz w:val="20"/>
                <w:szCs w:val="20"/>
              </w:rPr>
              <w:t xml:space="preserve"> </w:t>
            </w:r>
            <w:r w:rsidR="00955CC7" w:rsidRPr="44D8C7DE">
              <w:rPr>
                <w:rFonts w:asciiTheme="minorHAnsi" w:eastAsia="Tahoma" w:hAnsiTheme="minorHAnsi" w:cstheme="minorBidi"/>
                <w:sz w:val="20"/>
                <w:szCs w:val="20"/>
              </w:rPr>
              <w:t xml:space="preserve">measuring </w:t>
            </w:r>
            <w:r w:rsidR="7E5A9076" w:rsidRPr="44D8C7DE">
              <w:rPr>
                <w:rFonts w:asciiTheme="minorHAnsi" w:eastAsia="Tahoma" w:hAnsiTheme="minorHAnsi" w:cstheme="minorBidi"/>
                <w:sz w:val="20"/>
                <w:szCs w:val="20"/>
              </w:rPr>
              <w:t xml:space="preserve">weight or time. </w:t>
            </w:r>
          </w:p>
          <w:p w14:paraId="55A4D511" w14:textId="77777777" w:rsidR="00B946DB" w:rsidRPr="00B946DB" w:rsidRDefault="00B946DB" w:rsidP="000D43C9">
            <w:pPr>
              <w:pStyle w:val="ListParagraph"/>
              <w:spacing w:line="240" w:lineRule="auto"/>
              <w:ind w:left="360"/>
              <w:rPr>
                <w:rFonts w:asciiTheme="minorHAnsi" w:eastAsia="Tahoma" w:hAnsiTheme="minorHAnsi" w:cstheme="minorHAnsi"/>
                <w:b/>
                <w:sz w:val="20"/>
                <w:szCs w:val="20"/>
              </w:rPr>
            </w:pPr>
          </w:p>
          <w:p w14:paraId="5631ECFD" w14:textId="77777777" w:rsidR="00B946DB" w:rsidRPr="00B946DB" w:rsidRDefault="003577FA" w:rsidP="009A15C4">
            <w:pPr>
              <w:pStyle w:val="ListParagraph"/>
              <w:numPr>
                <w:ilvl w:val="0"/>
                <w:numId w:val="45"/>
              </w:numPr>
              <w:spacing w:line="240" w:lineRule="auto"/>
              <w:rPr>
                <w:rFonts w:asciiTheme="minorHAnsi" w:eastAsia="Tahoma" w:hAnsiTheme="minorHAnsi" w:cstheme="minorHAnsi"/>
                <w:bCs/>
                <w:sz w:val="20"/>
                <w:szCs w:val="20"/>
              </w:rPr>
            </w:pPr>
            <w:r w:rsidRPr="00B946DB">
              <w:rPr>
                <w:rFonts w:asciiTheme="minorHAnsi" w:eastAsia="Tahoma" w:hAnsiTheme="minorHAnsi" w:cstheme="minorHAnsi"/>
                <w:b/>
                <w:sz w:val="20"/>
                <w:szCs w:val="20"/>
              </w:rPr>
              <w:t>Access to m</w:t>
            </w:r>
            <w:r w:rsidR="00FA21EF" w:rsidRPr="00B946DB">
              <w:rPr>
                <w:rFonts w:asciiTheme="minorHAnsi" w:eastAsia="Tahoma" w:hAnsiTheme="minorHAnsi" w:cstheme="minorHAnsi"/>
                <w:b/>
                <w:sz w:val="20"/>
                <w:szCs w:val="20"/>
              </w:rPr>
              <w:t xml:space="preserve">ovement should be </w:t>
            </w:r>
            <w:r w:rsidR="0088654E" w:rsidRPr="00B946DB">
              <w:rPr>
                <w:rFonts w:asciiTheme="minorHAnsi" w:eastAsia="Tahoma" w:hAnsiTheme="minorHAnsi" w:cstheme="minorHAnsi"/>
                <w:b/>
                <w:sz w:val="20"/>
                <w:szCs w:val="20"/>
              </w:rPr>
              <w:t>seen as</w:t>
            </w:r>
            <w:r w:rsidR="00FA21EF" w:rsidRPr="00B946DB">
              <w:rPr>
                <w:rFonts w:asciiTheme="minorHAnsi" w:eastAsia="Tahoma" w:hAnsiTheme="minorHAnsi" w:cstheme="minorHAnsi"/>
                <w:b/>
                <w:sz w:val="20"/>
                <w:szCs w:val="20"/>
              </w:rPr>
              <w:t xml:space="preserve"> a right</w:t>
            </w:r>
            <w:r w:rsidR="00955CC7" w:rsidRPr="00B946DB">
              <w:rPr>
                <w:rFonts w:asciiTheme="minorHAnsi" w:eastAsia="Tahoma" w:hAnsiTheme="minorHAnsi" w:cstheme="minorHAnsi"/>
                <w:b/>
                <w:sz w:val="20"/>
                <w:szCs w:val="20"/>
              </w:rPr>
              <w:t>,</w:t>
            </w:r>
            <w:r w:rsidR="00FA21EF" w:rsidRPr="00B946DB">
              <w:rPr>
                <w:rFonts w:asciiTheme="minorHAnsi" w:eastAsia="Tahoma" w:hAnsiTheme="minorHAnsi" w:cstheme="minorHAnsi"/>
                <w:b/>
                <w:sz w:val="20"/>
                <w:szCs w:val="20"/>
              </w:rPr>
              <w:t xml:space="preserve"> not a reward</w:t>
            </w:r>
            <w:r w:rsidR="00955CC7" w:rsidRPr="00B946DB">
              <w:rPr>
                <w:rFonts w:asciiTheme="minorHAnsi" w:eastAsia="Tahoma" w:hAnsiTheme="minorHAnsi" w:cstheme="minorHAnsi"/>
                <w:b/>
                <w:sz w:val="20"/>
                <w:szCs w:val="20"/>
              </w:rPr>
              <w:t>,</w:t>
            </w:r>
            <w:r w:rsidR="00FA21EF" w:rsidRPr="00B946DB">
              <w:rPr>
                <w:rFonts w:asciiTheme="minorHAnsi" w:eastAsia="Tahoma" w:hAnsiTheme="minorHAnsi" w:cstheme="minorHAnsi"/>
                <w:b/>
                <w:sz w:val="20"/>
                <w:szCs w:val="20"/>
              </w:rPr>
              <w:t xml:space="preserve"> </w:t>
            </w:r>
            <w:r w:rsidR="00955CC7" w:rsidRPr="00B946DB">
              <w:rPr>
                <w:rFonts w:asciiTheme="minorHAnsi" w:eastAsia="Tahoma" w:hAnsiTheme="minorHAnsi" w:cstheme="minorHAnsi"/>
                <w:b/>
                <w:sz w:val="20"/>
                <w:szCs w:val="20"/>
              </w:rPr>
              <w:lastRenderedPageBreak/>
              <w:t>and never</w:t>
            </w:r>
            <w:r w:rsidR="00FA21EF" w:rsidRPr="00B946DB">
              <w:rPr>
                <w:rFonts w:asciiTheme="minorHAnsi" w:eastAsia="Tahoma" w:hAnsiTheme="minorHAnsi" w:cstheme="minorHAnsi"/>
                <w:b/>
                <w:sz w:val="20"/>
                <w:szCs w:val="20"/>
              </w:rPr>
              <w:t xml:space="preserve"> used as a punishment. </w:t>
            </w:r>
            <w:r w:rsidR="00955CC7" w:rsidRPr="00B946DB">
              <w:rPr>
                <w:rFonts w:asciiTheme="minorHAnsi" w:eastAsia="Tahoma" w:hAnsiTheme="minorHAnsi" w:cstheme="minorHAnsi"/>
                <w:bCs/>
                <w:sz w:val="20"/>
                <w:szCs w:val="20"/>
              </w:rPr>
              <w:t>People look forward to</w:t>
            </w:r>
            <w:r w:rsidR="00955CC7" w:rsidRPr="00B946DB">
              <w:rPr>
                <w:rFonts w:asciiTheme="minorHAnsi" w:eastAsia="Tahoma" w:hAnsiTheme="minorHAnsi" w:cstheme="minorHAnsi"/>
                <w:b/>
                <w:sz w:val="20"/>
                <w:szCs w:val="20"/>
              </w:rPr>
              <w:t xml:space="preserve"> </w:t>
            </w:r>
            <w:r w:rsidR="00955CC7" w:rsidRPr="00B946DB">
              <w:rPr>
                <w:rFonts w:asciiTheme="minorHAnsi" w:eastAsia="Tahoma" w:hAnsiTheme="minorHAnsi" w:cstheme="minorHAnsi"/>
                <w:bCs/>
                <w:sz w:val="20"/>
                <w:szCs w:val="20"/>
              </w:rPr>
              <w:t>s</w:t>
            </w:r>
            <w:r w:rsidR="007B23A1" w:rsidRPr="00B946DB">
              <w:rPr>
                <w:rFonts w:asciiTheme="minorHAnsi" w:eastAsia="Tahoma" w:hAnsiTheme="minorHAnsi" w:cstheme="minorHAnsi"/>
                <w:bCs/>
                <w:sz w:val="20"/>
                <w:szCs w:val="20"/>
              </w:rPr>
              <w:t>essions as a</w:t>
            </w:r>
            <w:r w:rsidR="00955CC7" w:rsidRPr="00B946DB">
              <w:rPr>
                <w:rFonts w:asciiTheme="minorHAnsi" w:eastAsia="Tahoma" w:hAnsiTheme="minorHAnsi" w:cstheme="minorHAnsi"/>
                <w:bCs/>
                <w:sz w:val="20"/>
                <w:szCs w:val="20"/>
              </w:rPr>
              <w:t xml:space="preserve"> positive part of their life.</w:t>
            </w:r>
          </w:p>
          <w:p w14:paraId="545D8418" w14:textId="77777777" w:rsidR="00B946DB" w:rsidRPr="00B946DB" w:rsidRDefault="00B946DB" w:rsidP="000D43C9">
            <w:pPr>
              <w:pStyle w:val="ListParagraph"/>
              <w:rPr>
                <w:rFonts w:asciiTheme="minorHAnsi" w:eastAsia="Tahoma" w:hAnsiTheme="minorHAnsi" w:cstheme="minorHAnsi"/>
                <w:bCs/>
                <w:sz w:val="20"/>
              </w:rPr>
            </w:pPr>
          </w:p>
          <w:p w14:paraId="3B7C5DE8" w14:textId="77777777" w:rsidR="00B946DB" w:rsidRPr="00B946DB" w:rsidRDefault="00955CC7" w:rsidP="009A15C4">
            <w:pPr>
              <w:pStyle w:val="ListParagraph"/>
              <w:numPr>
                <w:ilvl w:val="0"/>
                <w:numId w:val="45"/>
              </w:numPr>
              <w:spacing w:line="240" w:lineRule="auto"/>
              <w:rPr>
                <w:rFonts w:asciiTheme="minorHAnsi" w:eastAsia="Tahoma" w:hAnsiTheme="minorHAnsi" w:cstheme="minorHAnsi"/>
                <w:b/>
                <w:sz w:val="20"/>
              </w:rPr>
            </w:pPr>
            <w:r w:rsidRPr="00B946DB">
              <w:rPr>
                <w:rFonts w:asciiTheme="minorHAnsi" w:eastAsia="Tahoma" w:hAnsiTheme="minorHAnsi" w:cstheme="minorHAnsi"/>
                <w:bCs/>
                <w:sz w:val="20"/>
              </w:rPr>
              <w:t>Everyone</w:t>
            </w:r>
            <w:r w:rsidRPr="00B946DB">
              <w:rPr>
                <w:rFonts w:asciiTheme="minorHAnsi" w:eastAsia="Tahoma" w:hAnsiTheme="minorHAnsi" w:cstheme="minorHAnsi"/>
                <w:b/>
                <w:sz w:val="20"/>
              </w:rPr>
              <w:t xml:space="preserve"> </w:t>
            </w:r>
            <w:r w:rsidR="007B23A1" w:rsidRPr="00B946DB">
              <w:rPr>
                <w:rFonts w:asciiTheme="minorHAnsi" w:eastAsia="Tahoma" w:hAnsiTheme="minorHAnsi" w:cstheme="minorHAnsi"/>
                <w:bCs/>
                <w:sz w:val="20"/>
              </w:rPr>
              <w:t>ha</w:t>
            </w:r>
            <w:r w:rsidRPr="00B946DB">
              <w:rPr>
                <w:rFonts w:asciiTheme="minorHAnsi" w:eastAsia="Tahoma" w:hAnsiTheme="minorHAnsi" w:cstheme="minorHAnsi"/>
                <w:bCs/>
                <w:sz w:val="20"/>
              </w:rPr>
              <w:t>s</w:t>
            </w:r>
            <w:r w:rsidR="007B23A1" w:rsidRPr="00B946DB">
              <w:rPr>
                <w:rFonts w:asciiTheme="minorHAnsi" w:eastAsia="Tahoma" w:hAnsiTheme="minorHAnsi" w:cstheme="minorHAnsi"/>
                <w:bCs/>
                <w:sz w:val="20"/>
              </w:rPr>
              <w:t xml:space="preserve"> t</w:t>
            </w:r>
            <w:r w:rsidR="004D6462" w:rsidRPr="00B946DB">
              <w:rPr>
                <w:rFonts w:asciiTheme="minorHAnsi" w:eastAsia="Tahoma" w:hAnsiTheme="minorHAnsi" w:cstheme="minorHAnsi"/>
                <w:bCs/>
                <w:sz w:val="20"/>
              </w:rPr>
              <w:t>he right to move outdoors or in different space</w:t>
            </w:r>
            <w:r w:rsidR="007B23A1" w:rsidRPr="00B946DB">
              <w:rPr>
                <w:rFonts w:asciiTheme="minorHAnsi" w:eastAsia="Tahoma" w:hAnsiTheme="minorHAnsi" w:cstheme="minorHAnsi"/>
                <w:bCs/>
                <w:sz w:val="20"/>
              </w:rPr>
              <w:t>s and</w:t>
            </w:r>
            <w:r w:rsidRPr="00B946DB">
              <w:rPr>
                <w:rFonts w:asciiTheme="minorHAnsi" w:eastAsia="Tahoma" w:hAnsiTheme="minorHAnsi" w:cstheme="minorHAnsi"/>
                <w:bCs/>
                <w:sz w:val="20"/>
              </w:rPr>
              <w:t xml:space="preserve"> has</w:t>
            </w:r>
            <w:r w:rsidR="007B23A1" w:rsidRPr="00B946DB">
              <w:rPr>
                <w:rFonts w:asciiTheme="minorHAnsi" w:eastAsia="Tahoma" w:hAnsiTheme="minorHAnsi" w:cstheme="minorHAnsi"/>
                <w:bCs/>
                <w:sz w:val="20"/>
              </w:rPr>
              <w:t xml:space="preserve"> an opportunity to connect with the mindful </w:t>
            </w:r>
            <w:r w:rsidRPr="00B946DB">
              <w:rPr>
                <w:rFonts w:asciiTheme="minorHAnsi" w:eastAsia="Tahoma" w:hAnsiTheme="minorHAnsi" w:cstheme="minorHAnsi"/>
                <w:bCs/>
                <w:sz w:val="20"/>
              </w:rPr>
              <w:t xml:space="preserve">parts </w:t>
            </w:r>
            <w:r w:rsidR="007B23A1" w:rsidRPr="00B946DB">
              <w:rPr>
                <w:rFonts w:asciiTheme="minorHAnsi" w:eastAsia="Tahoma" w:hAnsiTheme="minorHAnsi" w:cstheme="minorHAnsi"/>
                <w:bCs/>
                <w:sz w:val="20"/>
              </w:rPr>
              <w:t>of movement.</w:t>
            </w:r>
            <w:r w:rsidR="004D6462" w:rsidRPr="00B946DB">
              <w:rPr>
                <w:rFonts w:asciiTheme="minorHAnsi" w:eastAsia="Tahoma" w:hAnsiTheme="minorHAnsi" w:cstheme="minorHAnsi"/>
                <w:bCs/>
                <w:sz w:val="20"/>
              </w:rPr>
              <w:t xml:space="preserve"> </w:t>
            </w:r>
            <w:r w:rsidRPr="00B946DB">
              <w:rPr>
                <w:rFonts w:asciiTheme="minorHAnsi" w:eastAsia="Tahoma" w:hAnsiTheme="minorHAnsi" w:cstheme="minorHAnsi"/>
                <w:bCs/>
                <w:sz w:val="20"/>
              </w:rPr>
              <w:t>Remove a</w:t>
            </w:r>
            <w:r w:rsidR="003577FA" w:rsidRPr="00B946DB">
              <w:rPr>
                <w:rFonts w:asciiTheme="minorHAnsi" w:eastAsia="Tahoma" w:hAnsiTheme="minorHAnsi" w:cstheme="minorHAnsi"/>
                <w:bCs/>
                <w:sz w:val="20"/>
              </w:rPr>
              <w:t xml:space="preserve">ccessibility barriers where possible. </w:t>
            </w:r>
          </w:p>
          <w:p w14:paraId="2D2B5357" w14:textId="77777777" w:rsidR="00B946DB" w:rsidRPr="00B946DB" w:rsidRDefault="00B946DB" w:rsidP="000D43C9">
            <w:pPr>
              <w:pStyle w:val="ListParagraph"/>
              <w:rPr>
                <w:rFonts w:asciiTheme="minorHAnsi" w:eastAsia="Tahoma" w:hAnsiTheme="minorHAnsi" w:cstheme="minorHAnsi"/>
                <w:bCs/>
                <w:sz w:val="20"/>
              </w:rPr>
            </w:pPr>
          </w:p>
          <w:p w14:paraId="6C722D25" w14:textId="77777777" w:rsidR="00B946DB" w:rsidRPr="00B946DB" w:rsidRDefault="00955CC7" w:rsidP="009A15C4">
            <w:pPr>
              <w:pStyle w:val="ListParagraph"/>
              <w:numPr>
                <w:ilvl w:val="0"/>
                <w:numId w:val="45"/>
              </w:numPr>
              <w:spacing w:line="240" w:lineRule="auto"/>
              <w:rPr>
                <w:rFonts w:asciiTheme="minorHAnsi" w:eastAsia="Tahoma" w:hAnsiTheme="minorHAnsi" w:cstheme="minorHAnsi"/>
                <w:b/>
                <w:sz w:val="20"/>
              </w:rPr>
            </w:pPr>
            <w:r w:rsidRPr="00B946DB">
              <w:rPr>
                <w:rFonts w:asciiTheme="minorHAnsi" w:eastAsia="Tahoma" w:hAnsiTheme="minorHAnsi" w:cstheme="minorHAnsi"/>
                <w:bCs/>
                <w:sz w:val="20"/>
              </w:rPr>
              <w:t>W</w:t>
            </w:r>
            <w:r w:rsidR="004D6462" w:rsidRPr="00B946DB">
              <w:rPr>
                <w:rFonts w:asciiTheme="minorHAnsi" w:eastAsia="Tahoma" w:hAnsiTheme="minorHAnsi" w:cstheme="minorHAnsi"/>
                <w:bCs/>
                <w:sz w:val="20"/>
              </w:rPr>
              <w:t>orking with third party supplier</w:t>
            </w:r>
            <w:r w:rsidRPr="00B946DB">
              <w:rPr>
                <w:rFonts w:asciiTheme="minorHAnsi" w:eastAsia="Tahoma" w:hAnsiTheme="minorHAnsi" w:cstheme="minorHAnsi"/>
                <w:bCs/>
                <w:sz w:val="20"/>
              </w:rPr>
              <w:t>s</w:t>
            </w:r>
            <w:r w:rsidR="004D6462" w:rsidRPr="00B946DB">
              <w:rPr>
                <w:rFonts w:asciiTheme="minorHAnsi" w:eastAsia="Tahoma" w:hAnsiTheme="minorHAnsi" w:cstheme="minorHAnsi"/>
                <w:bCs/>
                <w:sz w:val="20"/>
              </w:rPr>
              <w:t xml:space="preserve"> can help a </w:t>
            </w:r>
            <w:r w:rsidR="004D6462" w:rsidRPr="00B946DB">
              <w:rPr>
                <w:rFonts w:asciiTheme="minorHAnsi" w:eastAsia="Tahoma" w:hAnsiTheme="minorHAnsi" w:cstheme="minorHAnsi"/>
                <w:b/>
                <w:sz w:val="20"/>
              </w:rPr>
              <w:t>smooth transition into community activities</w:t>
            </w:r>
            <w:r w:rsidR="004D6462" w:rsidRPr="00B946DB">
              <w:rPr>
                <w:rFonts w:asciiTheme="minorHAnsi" w:eastAsia="Tahoma" w:hAnsiTheme="minorHAnsi" w:cstheme="minorHAnsi"/>
                <w:bCs/>
                <w:sz w:val="20"/>
              </w:rPr>
              <w:t>.</w:t>
            </w:r>
          </w:p>
          <w:p w14:paraId="733AC373" w14:textId="77777777" w:rsidR="00B946DB" w:rsidRPr="00B946DB" w:rsidRDefault="00B946DB" w:rsidP="000D43C9">
            <w:pPr>
              <w:pStyle w:val="ListParagraph"/>
              <w:rPr>
                <w:rFonts w:asciiTheme="minorHAnsi" w:eastAsia="Tahoma" w:hAnsiTheme="minorHAnsi" w:cstheme="minorHAnsi"/>
                <w:b/>
                <w:sz w:val="20"/>
              </w:rPr>
            </w:pPr>
          </w:p>
          <w:p w14:paraId="6A9DBA55" w14:textId="77777777" w:rsidR="00B946DB" w:rsidRPr="00B946DB" w:rsidRDefault="00B946DB" w:rsidP="009A15C4">
            <w:pPr>
              <w:pStyle w:val="ListParagraph"/>
              <w:numPr>
                <w:ilvl w:val="0"/>
                <w:numId w:val="45"/>
              </w:numPr>
              <w:spacing w:line="240" w:lineRule="auto"/>
              <w:rPr>
                <w:rFonts w:asciiTheme="minorHAnsi" w:eastAsia="Tahoma" w:hAnsiTheme="minorHAnsi" w:cstheme="minorHAnsi"/>
                <w:b/>
                <w:sz w:val="20"/>
              </w:rPr>
            </w:pPr>
            <w:r w:rsidRPr="00B946DB">
              <w:rPr>
                <w:rFonts w:asciiTheme="minorHAnsi" w:eastAsia="Tahoma" w:hAnsiTheme="minorHAnsi" w:cstheme="minorHAnsi"/>
                <w:b/>
                <w:sz w:val="20"/>
              </w:rPr>
              <w:t>S</w:t>
            </w:r>
            <w:r w:rsidR="00766969" w:rsidRPr="00B946DB">
              <w:rPr>
                <w:rFonts w:asciiTheme="minorHAnsi" w:eastAsia="Tahoma" w:hAnsiTheme="minorHAnsi" w:cstheme="minorHAnsi"/>
                <w:b/>
                <w:sz w:val="20"/>
              </w:rPr>
              <w:t>essions promote belonging and identity</w:t>
            </w:r>
            <w:r w:rsidR="00955CC7" w:rsidRPr="00B946DB">
              <w:rPr>
                <w:rFonts w:asciiTheme="minorHAnsi" w:eastAsia="Tahoma" w:hAnsiTheme="minorHAnsi" w:cstheme="minorHAnsi"/>
                <w:b/>
                <w:sz w:val="20"/>
              </w:rPr>
              <w:t>.</w:t>
            </w:r>
            <w:r w:rsidR="007B23A1" w:rsidRPr="00B946DB">
              <w:rPr>
                <w:rFonts w:asciiTheme="minorHAnsi" w:eastAsia="Tahoma" w:hAnsiTheme="minorHAnsi" w:cstheme="minorHAnsi"/>
                <w:b/>
                <w:sz w:val="20"/>
              </w:rPr>
              <w:t xml:space="preserve"> </w:t>
            </w:r>
            <w:r w:rsidR="00B83F5A" w:rsidRPr="00B946DB">
              <w:rPr>
                <w:rFonts w:asciiTheme="minorHAnsi" w:eastAsia="Tahoma" w:hAnsiTheme="minorHAnsi" w:cstheme="minorHAnsi"/>
                <w:bCs/>
                <w:sz w:val="20"/>
              </w:rPr>
              <w:t>Providing</w:t>
            </w:r>
            <w:r w:rsidR="00B83F5A" w:rsidRPr="00B946DB">
              <w:rPr>
                <w:rFonts w:asciiTheme="minorHAnsi" w:eastAsia="Tahoma" w:hAnsiTheme="minorHAnsi" w:cstheme="minorHAnsi"/>
                <w:b/>
                <w:sz w:val="20"/>
              </w:rPr>
              <w:t xml:space="preserve"> </w:t>
            </w:r>
            <w:r w:rsidR="007B23A1" w:rsidRPr="00B946DB">
              <w:rPr>
                <w:rFonts w:asciiTheme="minorHAnsi" w:eastAsia="Tahoma" w:hAnsiTheme="minorHAnsi" w:cstheme="minorHAnsi"/>
                <w:bCs/>
                <w:sz w:val="20"/>
              </w:rPr>
              <w:t>kit</w:t>
            </w:r>
            <w:r w:rsidR="00B83F5A" w:rsidRPr="00B946DB">
              <w:rPr>
                <w:rFonts w:asciiTheme="minorHAnsi" w:eastAsia="Tahoma" w:hAnsiTheme="minorHAnsi" w:cstheme="minorHAnsi"/>
                <w:bCs/>
                <w:sz w:val="20"/>
              </w:rPr>
              <w:t xml:space="preserve"> can</w:t>
            </w:r>
            <w:r w:rsidR="007B23A1" w:rsidRPr="00B946DB">
              <w:rPr>
                <w:rFonts w:asciiTheme="minorHAnsi" w:eastAsia="Tahoma" w:hAnsiTheme="minorHAnsi" w:cstheme="minorHAnsi"/>
                <w:bCs/>
                <w:sz w:val="20"/>
              </w:rPr>
              <w:t xml:space="preserve"> help create a sense of community</w:t>
            </w:r>
            <w:r w:rsidR="00B83F5A" w:rsidRPr="00B946DB">
              <w:rPr>
                <w:rFonts w:asciiTheme="minorHAnsi" w:eastAsia="Tahoma" w:hAnsiTheme="minorHAnsi" w:cstheme="minorHAnsi"/>
                <w:bCs/>
                <w:sz w:val="20"/>
              </w:rPr>
              <w:t xml:space="preserve"> and support people who don’t have any.</w:t>
            </w:r>
            <w:r w:rsidRPr="00B946DB">
              <w:rPr>
                <w:rFonts w:asciiTheme="minorHAnsi" w:eastAsia="Tahoma" w:hAnsiTheme="minorHAnsi" w:cstheme="minorHAnsi"/>
                <w:bCs/>
                <w:sz w:val="20"/>
              </w:rPr>
              <w:t xml:space="preserve"> </w:t>
            </w:r>
          </w:p>
          <w:p w14:paraId="40023801" w14:textId="77777777" w:rsidR="00B946DB" w:rsidRPr="00B946DB" w:rsidRDefault="00B946DB" w:rsidP="000D43C9">
            <w:pPr>
              <w:pStyle w:val="ListParagraph"/>
              <w:rPr>
                <w:rFonts w:asciiTheme="minorHAnsi" w:eastAsia="Tahoma" w:hAnsiTheme="minorHAnsi" w:cstheme="minorHAnsi"/>
                <w:b/>
                <w:sz w:val="20"/>
              </w:rPr>
            </w:pPr>
          </w:p>
          <w:p w14:paraId="656AFD90" w14:textId="77777777" w:rsidR="00B946DB" w:rsidRPr="00B946DB" w:rsidRDefault="00B946DB" w:rsidP="009A15C4">
            <w:pPr>
              <w:pStyle w:val="ListParagraph"/>
              <w:numPr>
                <w:ilvl w:val="0"/>
                <w:numId w:val="45"/>
              </w:numPr>
              <w:spacing w:line="240" w:lineRule="auto"/>
              <w:rPr>
                <w:rFonts w:asciiTheme="minorHAnsi" w:eastAsia="Tahoma" w:hAnsiTheme="minorHAnsi" w:cstheme="minorHAnsi"/>
                <w:b/>
                <w:sz w:val="20"/>
              </w:rPr>
            </w:pPr>
            <w:r w:rsidRPr="00B946DB">
              <w:rPr>
                <w:rFonts w:asciiTheme="minorHAnsi" w:eastAsia="Tahoma" w:hAnsiTheme="minorHAnsi" w:cstheme="minorHAnsi"/>
                <w:b/>
                <w:sz w:val="20"/>
              </w:rPr>
              <w:t>D</w:t>
            </w:r>
            <w:r w:rsidR="00937280" w:rsidRPr="00B946DB">
              <w:rPr>
                <w:rFonts w:asciiTheme="minorHAnsi" w:eastAsia="Tahoma" w:hAnsiTheme="minorHAnsi" w:cstheme="minorHAnsi"/>
                <w:b/>
                <w:sz w:val="20"/>
              </w:rPr>
              <w:t xml:space="preserve">eliverers should </w:t>
            </w:r>
            <w:r w:rsidR="00562D99" w:rsidRPr="00B946DB">
              <w:rPr>
                <w:rFonts w:asciiTheme="minorHAnsi" w:eastAsia="Tahoma" w:hAnsiTheme="minorHAnsi" w:cstheme="minorHAnsi"/>
                <w:b/>
                <w:sz w:val="20"/>
              </w:rPr>
              <w:t xml:space="preserve">provide </w:t>
            </w:r>
            <w:r w:rsidR="00955CC7" w:rsidRPr="00B946DB">
              <w:rPr>
                <w:rFonts w:asciiTheme="minorHAnsi" w:eastAsia="Tahoma" w:hAnsiTheme="minorHAnsi" w:cstheme="minorHAnsi"/>
                <w:b/>
                <w:sz w:val="20"/>
              </w:rPr>
              <w:t>one-to-one</w:t>
            </w:r>
            <w:r w:rsidR="00562D99" w:rsidRPr="00B946DB">
              <w:rPr>
                <w:rFonts w:asciiTheme="minorHAnsi" w:eastAsia="Tahoma" w:hAnsiTheme="minorHAnsi" w:cstheme="minorHAnsi"/>
                <w:b/>
                <w:sz w:val="20"/>
              </w:rPr>
              <w:t xml:space="preserve"> </w:t>
            </w:r>
            <w:r w:rsidR="00352550" w:rsidRPr="00B946DB">
              <w:rPr>
                <w:rFonts w:asciiTheme="minorHAnsi" w:eastAsia="Tahoma" w:hAnsiTheme="minorHAnsi" w:cstheme="minorHAnsi"/>
                <w:b/>
                <w:sz w:val="20"/>
              </w:rPr>
              <w:t xml:space="preserve">support </w:t>
            </w:r>
            <w:r w:rsidR="00352550" w:rsidRPr="00B946DB">
              <w:rPr>
                <w:rFonts w:asciiTheme="minorHAnsi" w:eastAsia="Tahoma" w:hAnsiTheme="minorHAnsi" w:cstheme="minorHAnsi"/>
                <w:bCs/>
                <w:sz w:val="20"/>
              </w:rPr>
              <w:t>(pre/post and regular check-</w:t>
            </w:r>
            <w:r w:rsidR="00CB7C5E" w:rsidRPr="00B946DB">
              <w:rPr>
                <w:rFonts w:asciiTheme="minorHAnsi" w:eastAsia="Tahoma" w:hAnsiTheme="minorHAnsi" w:cstheme="minorHAnsi"/>
                <w:bCs/>
                <w:sz w:val="20"/>
              </w:rPr>
              <w:t>ins) to</w:t>
            </w:r>
            <w:r w:rsidR="00562D99" w:rsidRPr="00B946DB">
              <w:rPr>
                <w:rFonts w:asciiTheme="minorHAnsi" w:eastAsia="Tahoma" w:hAnsiTheme="minorHAnsi" w:cstheme="minorHAnsi"/>
                <w:bCs/>
                <w:sz w:val="20"/>
              </w:rPr>
              <w:t xml:space="preserve"> understand how to </w:t>
            </w:r>
            <w:r w:rsidR="00352550" w:rsidRPr="00B946DB">
              <w:rPr>
                <w:rFonts w:asciiTheme="minorHAnsi" w:eastAsia="Tahoma" w:hAnsiTheme="minorHAnsi" w:cstheme="minorHAnsi"/>
                <w:bCs/>
                <w:sz w:val="20"/>
              </w:rPr>
              <w:t xml:space="preserve">tailor sessions for </w:t>
            </w:r>
            <w:r w:rsidR="00955CC7" w:rsidRPr="00B946DB">
              <w:rPr>
                <w:rFonts w:asciiTheme="minorHAnsi" w:eastAsia="Tahoma" w:hAnsiTheme="minorHAnsi" w:cstheme="minorHAnsi"/>
                <w:bCs/>
                <w:sz w:val="20"/>
              </w:rPr>
              <w:t xml:space="preserve">people’s </w:t>
            </w:r>
            <w:proofErr w:type="gramStart"/>
            <w:r w:rsidR="00352550" w:rsidRPr="00B946DB">
              <w:rPr>
                <w:rFonts w:asciiTheme="minorHAnsi" w:eastAsia="Tahoma" w:hAnsiTheme="minorHAnsi" w:cstheme="minorHAnsi"/>
                <w:bCs/>
                <w:sz w:val="20"/>
              </w:rPr>
              <w:t>needs,</w:t>
            </w:r>
            <w:proofErr w:type="gramEnd"/>
            <w:r w:rsidR="00352550" w:rsidRPr="00B946DB">
              <w:rPr>
                <w:rFonts w:asciiTheme="minorHAnsi" w:eastAsia="Tahoma" w:hAnsiTheme="minorHAnsi" w:cstheme="minorHAnsi"/>
                <w:bCs/>
                <w:sz w:val="20"/>
              </w:rPr>
              <w:t xml:space="preserve"> preferences and motivations.</w:t>
            </w:r>
            <w:r w:rsidR="00352550" w:rsidRPr="00B946DB">
              <w:rPr>
                <w:rFonts w:asciiTheme="minorHAnsi" w:eastAsia="Tahoma" w:hAnsiTheme="minorHAnsi" w:cstheme="minorHAnsi"/>
                <w:b/>
                <w:sz w:val="20"/>
              </w:rPr>
              <w:t xml:space="preserve"> </w:t>
            </w:r>
          </w:p>
          <w:p w14:paraId="548E69E2" w14:textId="77777777" w:rsidR="00B946DB" w:rsidRPr="00B946DB" w:rsidRDefault="00B946DB" w:rsidP="000D43C9">
            <w:pPr>
              <w:pStyle w:val="ListParagraph"/>
              <w:rPr>
                <w:rFonts w:asciiTheme="minorHAnsi" w:eastAsia="Tahoma" w:hAnsiTheme="minorHAnsi" w:cstheme="minorHAnsi"/>
                <w:bCs/>
                <w:sz w:val="20"/>
              </w:rPr>
            </w:pPr>
          </w:p>
          <w:p w14:paraId="2ADA599F" w14:textId="77777777" w:rsidR="00B946DB" w:rsidRPr="00B946DB" w:rsidRDefault="00801D68" w:rsidP="009A15C4">
            <w:pPr>
              <w:pStyle w:val="ListParagraph"/>
              <w:numPr>
                <w:ilvl w:val="0"/>
                <w:numId w:val="45"/>
              </w:numPr>
              <w:spacing w:line="240" w:lineRule="auto"/>
              <w:rPr>
                <w:rFonts w:asciiTheme="minorHAnsi" w:eastAsia="Tahoma" w:hAnsiTheme="minorHAnsi" w:cstheme="minorHAnsi"/>
                <w:b/>
                <w:sz w:val="20"/>
              </w:rPr>
            </w:pPr>
            <w:r w:rsidRPr="00B946DB">
              <w:rPr>
                <w:rFonts w:asciiTheme="minorHAnsi" w:eastAsia="Tahoma" w:hAnsiTheme="minorHAnsi" w:cstheme="minorHAnsi"/>
                <w:bCs/>
                <w:sz w:val="20"/>
              </w:rPr>
              <w:t xml:space="preserve">Health </w:t>
            </w:r>
            <w:r w:rsidR="00955CC7" w:rsidRPr="00B946DB">
              <w:rPr>
                <w:rFonts w:asciiTheme="minorHAnsi" w:eastAsia="Tahoma" w:hAnsiTheme="minorHAnsi" w:cstheme="minorHAnsi"/>
                <w:bCs/>
                <w:sz w:val="20"/>
              </w:rPr>
              <w:t>c</w:t>
            </w:r>
            <w:r w:rsidRPr="00B946DB">
              <w:rPr>
                <w:rFonts w:asciiTheme="minorHAnsi" w:eastAsia="Tahoma" w:hAnsiTheme="minorHAnsi" w:cstheme="minorHAnsi"/>
                <w:bCs/>
                <w:sz w:val="20"/>
              </w:rPr>
              <w:t xml:space="preserve">are </w:t>
            </w:r>
            <w:r w:rsidR="00955CC7" w:rsidRPr="00B946DB">
              <w:rPr>
                <w:rFonts w:asciiTheme="minorHAnsi" w:eastAsia="Tahoma" w:hAnsiTheme="minorHAnsi" w:cstheme="minorHAnsi"/>
                <w:bCs/>
                <w:sz w:val="20"/>
              </w:rPr>
              <w:t>p</w:t>
            </w:r>
            <w:r w:rsidRPr="00B946DB">
              <w:rPr>
                <w:rFonts w:asciiTheme="minorHAnsi" w:eastAsia="Tahoma" w:hAnsiTheme="minorHAnsi" w:cstheme="minorHAnsi"/>
                <w:bCs/>
                <w:sz w:val="20"/>
              </w:rPr>
              <w:t xml:space="preserve">rofessionals should </w:t>
            </w:r>
            <w:r w:rsidRPr="00B946DB">
              <w:rPr>
                <w:rFonts w:asciiTheme="minorHAnsi" w:eastAsia="Tahoma" w:hAnsiTheme="minorHAnsi" w:cstheme="minorHAnsi"/>
                <w:b/>
                <w:sz w:val="20"/>
              </w:rPr>
              <w:t>screen for suitability</w:t>
            </w:r>
            <w:r w:rsidRPr="00B946DB">
              <w:rPr>
                <w:rFonts w:asciiTheme="minorHAnsi" w:eastAsia="Tahoma" w:hAnsiTheme="minorHAnsi" w:cstheme="minorHAnsi"/>
                <w:bCs/>
                <w:sz w:val="20"/>
              </w:rPr>
              <w:t xml:space="preserve"> for participation in </w:t>
            </w:r>
            <w:proofErr w:type="spellStart"/>
            <w:r w:rsidRPr="00B946DB">
              <w:rPr>
                <w:rFonts w:asciiTheme="minorHAnsi" w:eastAsia="Tahoma" w:hAnsiTheme="minorHAnsi" w:cstheme="minorHAnsi"/>
                <w:bCs/>
                <w:sz w:val="20"/>
              </w:rPr>
              <w:t>programmes</w:t>
            </w:r>
            <w:proofErr w:type="spellEnd"/>
            <w:r w:rsidRPr="00B946DB">
              <w:rPr>
                <w:rFonts w:asciiTheme="minorHAnsi" w:eastAsia="Tahoma" w:hAnsiTheme="minorHAnsi" w:cstheme="minorHAnsi"/>
                <w:bCs/>
                <w:sz w:val="20"/>
              </w:rPr>
              <w:t xml:space="preserve"> based </w:t>
            </w:r>
            <w:r w:rsidRPr="00B946DB">
              <w:rPr>
                <w:rFonts w:asciiTheme="minorHAnsi" w:eastAsia="Tahoma" w:hAnsiTheme="minorHAnsi" w:cstheme="minorHAnsi"/>
                <w:bCs/>
                <w:sz w:val="20"/>
              </w:rPr>
              <w:lastRenderedPageBreak/>
              <w:t xml:space="preserve">on clinical </w:t>
            </w:r>
            <w:r w:rsidR="008812AC" w:rsidRPr="00B946DB">
              <w:rPr>
                <w:rFonts w:asciiTheme="minorHAnsi" w:eastAsia="Tahoma" w:hAnsiTheme="minorHAnsi" w:cstheme="minorHAnsi"/>
                <w:bCs/>
                <w:sz w:val="20"/>
              </w:rPr>
              <w:t>support needs and conversations with patients.</w:t>
            </w:r>
          </w:p>
          <w:p w14:paraId="100E99BA" w14:textId="0D4F7E6E" w:rsidR="00801D68" w:rsidRPr="00051E21" w:rsidRDefault="00FE4899" w:rsidP="009A15C4">
            <w:pPr>
              <w:pStyle w:val="ListParagraph"/>
              <w:numPr>
                <w:ilvl w:val="0"/>
                <w:numId w:val="45"/>
              </w:numPr>
              <w:spacing w:line="240" w:lineRule="auto"/>
              <w:rPr>
                <w:rFonts w:asciiTheme="minorHAnsi" w:eastAsia="Tahoma" w:hAnsiTheme="minorHAnsi" w:cstheme="minorHAnsi"/>
                <w:b/>
                <w:sz w:val="20"/>
              </w:rPr>
            </w:pPr>
            <w:r w:rsidRPr="00051E21">
              <w:rPr>
                <w:rFonts w:asciiTheme="minorHAnsi" w:eastAsia="Tahoma" w:hAnsiTheme="minorHAnsi" w:cstheme="minorHAnsi"/>
                <w:b/>
                <w:sz w:val="20"/>
              </w:rPr>
              <w:t>Spot, escalate and support based on agreement set in S</w:t>
            </w:r>
            <w:r w:rsidR="00995C80" w:rsidRPr="00051E21">
              <w:rPr>
                <w:rFonts w:asciiTheme="minorHAnsi" w:eastAsia="Tahoma" w:hAnsiTheme="minorHAnsi" w:cstheme="minorHAnsi"/>
                <w:b/>
                <w:sz w:val="20"/>
              </w:rPr>
              <w:t xml:space="preserve">ervice </w:t>
            </w:r>
            <w:r w:rsidRPr="00051E21">
              <w:rPr>
                <w:rFonts w:asciiTheme="minorHAnsi" w:eastAsia="Tahoma" w:hAnsiTheme="minorHAnsi" w:cstheme="minorHAnsi"/>
                <w:b/>
                <w:sz w:val="20"/>
              </w:rPr>
              <w:t>L</w:t>
            </w:r>
            <w:r w:rsidR="00995C80" w:rsidRPr="00051E21">
              <w:rPr>
                <w:rFonts w:asciiTheme="minorHAnsi" w:eastAsia="Tahoma" w:hAnsiTheme="minorHAnsi" w:cstheme="minorHAnsi"/>
                <w:b/>
                <w:sz w:val="20"/>
              </w:rPr>
              <w:t xml:space="preserve">evel </w:t>
            </w:r>
            <w:r w:rsidRPr="00051E21">
              <w:rPr>
                <w:rFonts w:asciiTheme="minorHAnsi" w:eastAsia="Tahoma" w:hAnsiTheme="minorHAnsi" w:cstheme="minorHAnsi"/>
                <w:b/>
                <w:sz w:val="20"/>
              </w:rPr>
              <w:t>A</w:t>
            </w:r>
            <w:r w:rsidR="00995C80" w:rsidRPr="00051E21">
              <w:rPr>
                <w:rFonts w:asciiTheme="minorHAnsi" w:eastAsia="Tahoma" w:hAnsiTheme="minorHAnsi" w:cstheme="minorHAnsi"/>
                <w:b/>
                <w:sz w:val="20"/>
              </w:rPr>
              <w:t>greement (SLA)</w:t>
            </w:r>
            <w:r w:rsidRPr="00051E21">
              <w:rPr>
                <w:rFonts w:asciiTheme="minorHAnsi" w:eastAsia="Tahoma" w:hAnsiTheme="minorHAnsi" w:cstheme="minorHAnsi"/>
                <w:b/>
                <w:sz w:val="20"/>
              </w:rPr>
              <w:t xml:space="preserve">. </w:t>
            </w:r>
          </w:p>
        </w:tc>
      </w:tr>
    </w:tbl>
    <w:p w14:paraId="4C4251EE" w14:textId="5BD74D4D" w:rsidR="002C631D" w:rsidRDefault="00C21097" w:rsidP="00C21097">
      <w:pPr>
        <w:pStyle w:val="Heading4"/>
      </w:pPr>
      <w:r>
        <w:lastRenderedPageBreak/>
        <w:t>Table 2: Ratios</w:t>
      </w:r>
    </w:p>
    <w:tbl>
      <w:tblPr>
        <w:tblStyle w:val="TableGrid"/>
        <w:tblW w:w="15280" w:type="dxa"/>
        <w:tblLook w:val="04A0" w:firstRow="1" w:lastRow="0" w:firstColumn="1" w:lastColumn="0" w:noHBand="0" w:noVBand="1"/>
      </w:tblPr>
      <w:tblGrid>
        <w:gridCol w:w="3820"/>
        <w:gridCol w:w="3972"/>
        <w:gridCol w:w="3668"/>
        <w:gridCol w:w="3820"/>
      </w:tblGrid>
      <w:tr w:rsidR="007B6B59" w:rsidRPr="002C01EF" w14:paraId="3251758D" w14:textId="77777777" w:rsidTr="6629F511">
        <w:trPr>
          <w:trHeight w:val="597"/>
          <w:tblHeader/>
        </w:trPr>
        <w:tc>
          <w:tcPr>
            <w:tcW w:w="3820" w:type="dxa"/>
            <w:shd w:val="clear" w:color="auto" w:fill="FFFFFF" w:themeFill="background1"/>
          </w:tcPr>
          <w:p w14:paraId="617B5A33" w14:textId="77777777" w:rsidR="007B6B59" w:rsidRPr="002C01EF" w:rsidRDefault="4FC68C0F">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1. Community Open </w:t>
            </w:r>
          </w:p>
        </w:tc>
        <w:tc>
          <w:tcPr>
            <w:tcW w:w="3972" w:type="dxa"/>
            <w:shd w:val="clear" w:color="auto" w:fill="FFFFFF" w:themeFill="background1"/>
          </w:tcPr>
          <w:p w14:paraId="54403E9A" w14:textId="77777777" w:rsidR="007B6B59" w:rsidRPr="002C01EF" w:rsidRDefault="007B6B59">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 xml:space="preserve">2. Community targeted – </w:t>
            </w:r>
          </w:p>
          <w:p w14:paraId="3FAE7F40" w14:textId="77777777" w:rsidR="007B6B59" w:rsidRPr="002C01EF" w:rsidRDefault="007B6B59">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mental health</w:t>
            </w:r>
          </w:p>
        </w:tc>
        <w:tc>
          <w:tcPr>
            <w:tcW w:w="3668" w:type="dxa"/>
            <w:shd w:val="clear" w:color="auto" w:fill="FFFFFF" w:themeFill="background1"/>
          </w:tcPr>
          <w:p w14:paraId="245483E8" w14:textId="77777777" w:rsidR="007B6B59" w:rsidRPr="002C01EF" w:rsidRDefault="007B6B59">
            <w:pPr>
              <w:spacing w:after="0"/>
              <w:rPr>
                <w:rFonts w:eastAsia="Tahoma" w:cs="Mind Meridian"/>
                <w:b/>
                <w:color w:val="1300C1" w:themeColor="text2"/>
                <w:sz w:val="22"/>
                <w:szCs w:val="22"/>
              </w:rPr>
            </w:pPr>
            <w:r w:rsidRPr="002C01EF">
              <w:rPr>
                <w:rFonts w:eastAsia="Tahoma" w:cs="Mind Meridian"/>
                <w:b/>
                <w:color w:val="1300C1" w:themeColor="text2"/>
                <w:sz w:val="22"/>
                <w:szCs w:val="22"/>
              </w:rPr>
              <w:t xml:space="preserve">3. Primary Care </w:t>
            </w:r>
          </w:p>
        </w:tc>
        <w:tc>
          <w:tcPr>
            <w:tcW w:w="3820" w:type="dxa"/>
            <w:shd w:val="clear" w:color="auto" w:fill="FFFFFF" w:themeFill="background1"/>
          </w:tcPr>
          <w:p w14:paraId="595523F6" w14:textId="77777777" w:rsidR="007B6B59" w:rsidRPr="002C01EF" w:rsidRDefault="4FC68C0F">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4. Secondary Care </w:t>
            </w:r>
          </w:p>
        </w:tc>
      </w:tr>
      <w:tr w:rsidR="00096A9A" w14:paraId="3A97093C" w14:textId="77777777" w:rsidTr="00E76E3D">
        <w:trPr>
          <w:trHeight w:val="300"/>
        </w:trPr>
        <w:tc>
          <w:tcPr>
            <w:tcW w:w="3820" w:type="dxa"/>
          </w:tcPr>
          <w:p w14:paraId="1368832D" w14:textId="77777777" w:rsidR="00E76E3D" w:rsidRPr="00E76E3D" w:rsidRDefault="001A6FC3" w:rsidP="009A15C4">
            <w:pPr>
              <w:pStyle w:val="ListParagraph"/>
              <w:numPr>
                <w:ilvl w:val="0"/>
                <w:numId w:val="45"/>
              </w:numPr>
              <w:spacing w:line="240" w:lineRule="auto"/>
              <w:rPr>
                <w:rFonts w:asciiTheme="minorHAnsi" w:eastAsia="Tahoma" w:hAnsiTheme="minorHAnsi" w:cstheme="minorHAnsi"/>
                <w:bCs/>
                <w:sz w:val="20"/>
              </w:rPr>
            </w:pPr>
            <w:r w:rsidRPr="00E76E3D">
              <w:rPr>
                <w:rFonts w:asciiTheme="minorHAnsi" w:eastAsia="Tahoma" w:hAnsiTheme="minorHAnsi" w:cstheme="minorHAnsi"/>
                <w:bCs/>
                <w:sz w:val="20"/>
              </w:rPr>
              <w:t>Follow n</w:t>
            </w:r>
            <w:r w:rsidR="000A0C55" w:rsidRPr="00E76E3D">
              <w:rPr>
                <w:rFonts w:asciiTheme="minorHAnsi" w:eastAsia="Tahoma" w:hAnsiTheme="minorHAnsi" w:cstheme="minorHAnsi"/>
                <w:bCs/>
                <w:sz w:val="20"/>
              </w:rPr>
              <w:t xml:space="preserve">ational </w:t>
            </w:r>
            <w:r w:rsidRPr="00E76E3D">
              <w:rPr>
                <w:rFonts w:asciiTheme="minorHAnsi" w:eastAsia="Tahoma" w:hAnsiTheme="minorHAnsi" w:cstheme="minorHAnsi"/>
                <w:bCs/>
                <w:sz w:val="20"/>
              </w:rPr>
              <w:t>g</w:t>
            </w:r>
            <w:r w:rsidR="000A0C55" w:rsidRPr="00E76E3D">
              <w:rPr>
                <w:rFonts w:asciiTheme="minorHAnsi" w:eastAsia="Tahoma" w:hAnsiTheme="minorHAnsi" w:cstheme="minorHAnsi"/>
                <w:bCs/>
                <w:sz w:val="20"/>
              </w:rPr>
              <w:t xml:space="preserve">overning </w:t>
            </w:r>
            <w:r w:rsidRPr="00E76E3D">
              <w:rPr>
                <w:rFonts w:asciiTheme="minorHAnsi" w:eastAsia="Tahoma" w:hAnsiTheme="minorHAnsi" w:cstheme="minorHAnsi"/>
                <w:bCs/>
                <w:sz w:val="20"/>
              </w:rPr>
              <w:t>b</w:t>
            </w:r>
            <w:r w:rsidR="000A0C55" w:rsidRPr="00E76E3D">
              <w:rPr>
                <w:rFonts w:asciiTheme="minorHAnsi" w:eastAsia="Tahoma" w:hAnsiTheme="minorHAnsi" w:cstheme="minorHAnsi"/>
                <w:bCs/>
                <w:sz w:val="20"/>
              </w:rPr>
              <w:t>ody /insurance requirements</w:t>
            </w:r>
            <w:r w:rsidR="003C544E" w:rsidRPr="00E76E3D">
              <w:rPr>
                <w:rFonts w:asciiTheme="minorHAnsi" w:eastAsia="Tahoma" w:hAnsiTheme="minorHAnsi" w:cstheme="minorHAnsi"/>
                <w:bCs/>
                <w:sz w:val="20"/>
              </w:rPr>
              <w:t>.</w:t>
            </w:r>
          </w:p>
          <w:p w14:paraId="7A8B4CFF" w14:textId="77777777" w:rsidR="00E76E3D" w:rsidRPr="00E76E3D" w:rsidRDefault="00E76E3D" w:rsidP="00E76E3D">
            <w:pPr>
              <w:pStyle w:val="ListParagraph"/>
              <w:spacing w:line="240" w:lineRule="auto"/>
              <w:ind w:left="360"/>
              <w:rPr>
                <w:rFonts w:asciiTheme="minorHAnsi" w:eastAsia="Tahoma" w:hAnsiTheme="minorHAnsi" w:cstheme="minorHAnsi"/>
                <w:bCs/>
                <w:sz w:val="20"/>
              </w:rPr>
            </w:pPr>
          </w:p>
          <w:p w14:paraId="1A87C3BB" w14:textId="77777777" w:rsidR="00E76E3D" w:rsidRPr="00E76E3D" w:rsidRDefault="00BE2812" w:rsidP="009A15C4">
            <w:pPr>
              <w:pStyle w:val="ListParagraph"/>
              <w:numPr>
                <w:ilvl w:val="0"/>
                <w:numId w:val="45"/>
              </w:numPr>
              <w:spacing w:line="240" w:lineRule="auto"/>
              <w:rPr>
                <w:rFonts w:asciiTheme="minorHAnsi" w:eastAsia="Tahoma" w:hAnsiTheme="minorHAnsi" w:cstheme="minorHAnsi"/>
                <w:bCs/>
                <w:sz w:val="20"/>
              </w:rPr>
            </w:pPr>
            <w:r w:rsidRPr="00E76E3D">
              <w:rPr>
                <w:rFonts w:asciiTheme="minorHAnsi" w:eastAsia="Tahoma" w:hAnsiTheme="minorHAnsi" w:cstheme="minorHAnsi"/>
                <w:bCs/>
                <w:sz w:val="20"/>
              </w:rPr>
              <w:t>Usually this is a</w:t>
            </w:r>
            <w:r w:rsidR="001A6FC3" w:rsidRPr="00E76E3D">
              <w:rPr>
                <w:rFonts w:asciiTheme="minorHAnsi" w:eastAsia="Tahoma" w:hAnsiTheme="minorHAnsi" w:cstheme="minorHAnsi"/>
                <w:bCs/>
                <w:sz w:val="20"/>
              </w:rPr>
              <w:t>round</w:t>
            </w:r>
            <w:r w:rsidR="000A0C55" w:rsidRPr="00E76E3D">
              <w:rPr>
                <w:rFonts w:asciiTheme="minorHAnsi" w:eastAsia="Tahoma" w:hAnsiTheme="minorHAnsi" w:cstheme="minorHAnsi"/>
                <w:bCs/>
                <w:sz w:val="20"/>
              </w:rPr>
              <w:t xml:space="preserve"> 1 deliverer to 12-20</w:t>
            </w:r>
            <w:r w:rsidR="00E470B1" w:rsidRPr="00E76E3D">
              <w:rPr>
                <w:rFonts w:asciiTheme="minorHAnsi" w:eastAsia="Tahoma" w:hAnsiTheme="minorHAnsi" w:cstheme="minorHAnsi"/>
                <w:bCs/>
                <w:sz w:val="20"/>
              </w:rPr>
              <w:t xml:space="preserve"> participants</w:t>
            </w:r>
            <w:r w:rsidR="001A6FC3" w:rsidRPr="00E76E3D">
              <w:rPr>
                <w:rFonts w:asciiTheme="minorHAnsi" w:eastAsia="Tahoma" w:hAnsiTheme="minorHAnsi" w:cstheme="minorHAnsi"/>
                <w:bCs/>
                <w:sz w:val="20"/>
              </w:rPr>
              <w:t>. This</w:t>
            </w:r>
            <w:r w:rsidRPr="00E76E3D">
              <w:rPr>
                <w:rFonts w:asciiTheme="minorHAnsi" w:eastAsia="Tahoma" w:hAnsiTheme="minorHAnsi" w:cstheme="minorHAnsi"/>
                <w:bCs/>
                <w:sz w:val="20"/>
              </w:rPr>
              <w:t xml:space="preserve"> may be </w:t>
            </w:r>
            <w:r w:rsidR="003C544E" w:rsidRPr="00E76E3D">
              <w:rPr>
                <w:rFonts w:asciiTheme="minorHAnsi" w:eastAsia="Tahoma" w:hAnsiTheme="minorHAnsi" w:cstheme="minorHAnsi"/>
                <w:bCs/>
                <w:sz w:val="20"/>
              </w:rPr>
              <w:t xml:space="preserve">significantly </w:t>
            </w:r>
            <w:r w:rsidRPr="00E76E3D">
              <w:rPr>
                <w:rFonts w:asciiTheme="minorHAnsi" w:eastAsia="Tahoma" w:hAnsiTheme="minorHAnsi" w:cstheme="minorHAnsi"/>
                <w:bCs/>
                <w:sz w:val="20"/>
              </w:rPr>
              <w:t>higher for group exercis</w:t>
            </w:r>
            <w:r w:rsidR="003C544E" w:rsidRPr="00E76E3D">
              <w:rPr>
                <w:rFonts w:asciiTheme="minorHAnsi" w:eastAsia="Tahoma" w:hAnsiTheme="minorHAnsi" w:cstheme="minorHAnsi"/>
                <w:bCs/>
                <w:sz w:val="20"/>
              </w:rPr>
              <w:t>e.</w:t>
            </w:r>
          </w:p>
          <w:p w14:paraId="656C9700" w14:textId="77777777" w:rsidR="00E76E3D" w:rsidRPr="00E76E3D" w:rsidRDefault="00E76E3D" w:rsidP="00E76E3D">
            <w:pPr>
              <w:pStyle w:val="ListParagraph"/>
              <w:rPr>
                <w:rFonts w:asciiTheme="minorHAnsi" w:eastAsia="Tahoma" w:hAnsiTheme="minorHAnsi" w:cstheme="minorHAnsi"/>
                <w:bCs/>
                <w:sz w:val="20"/>
              </w:rPr>
            </w:pPr>
          </w:p>
          <w:p w14:paraId="56702E64" w14:textId="586A1A03" w:rsidR="000A0C55" w:rsidRPr="00E76E3D" w:rsidRDefault="00B45406" w:rsidP="009A15C4">
            <w:pPr>
              <w:pStyle w:val="ListParagraph"/>
              <w:numPr>
                <w:ilvl w:val="0"/>
                <w:numId w:val="45"/>
              </w:numPr>
              <w:spacing w:line="240" w:lineRule="auto"/>
              <w:rPr>
                <w:rFonts w:asciiTheme="minorHAnsi" w:eastAsia="Tahoma" w:hAnsiTheme="minorHAnsi" w:cstheme="minorHAnsi"/>
                <w:b/>
                <w:sz w:val="20"/>
              </w:rPr>
            </w:pPr>
            <w:r w:rsidRPr="00E76E3D">
              <w:rPr>
                <w:rFonts w:asciiTheme="minorHAnsi" w:eastAsia="Tahoma" w:hAnsiTheme="minorHAnsi" w:cstheme="minorHAnsi"/>
                <w:bCs/>
                <w:sz w:val="20"/>
              </w:rPr>
              <w:t>Deliverers could be paid staff or volunteers. Training is needed to ensure that people can both lead the session and support the pastoral/support needs of the group.</w:t>
            </w:r>
          </w:p>
        </w:tc>
        <w:tc>
          <w:tcPr>
            <w:tcW w:w="3972" w:type="dxa"/>
          </w:tcPr>
          <w:p w14:paraId="09D8B4B6" w14:textId="77777777" w:rsidR="00E76E3D" w:rsidRPr="00E76E3D" w:rsidRDefault="000A0C55" w:rsidP="009A15C4">
            <w:pPr>
              <w:pStyle w:val="ListParagraph"/>
              <w:numPr>
                <w:ilvl w:val="0"/>
                <w:numId w:val="45"/>
              </w:numPr>
              <w:spacing w:line="240" w:lineRule="auto"/>
              <w:rPr>
                <w:rFonts w:asciiTheme="minorHAnsi" w:eastAsia="Tahoma" w:hAnsiTheme="minorHAnsi" w:cstheme="minorHAnsi"/>
                <w:bCs/>
                <w:i/>
                <w:iCs/>
                <w:color w:val="1300C1" w:themeColor="text2"/>
                <w:sz w:val="20"/>
              </w:rPr>
            </w:pPr>
            <w:r w:rsidRPr="00E76E3D">
              <w:rPr>
                <w:rFonts w:asciiTheme="minorHAnsi" w:eastAsia="Tahoma" w:hAnsiTheme="minorHAnsi" w:cstheme="minorHAnsi"/>
                <w:bCs/>
                <w:sz w:val="20"/>
              </w:rPr>
              <w:t>A minimum of 2</w:t>
            </w:r>
            <w:r w:rsidR="00E66C71" w:rsidRPr="00E76E3D">
              <w:rPr>
                <w:rFonts w:asciiTheme="minorHAnsi" w:eastAsia="Tahoma" w:hAnsiTheme="minorHAnsi" w:cstheme="minorHAnsi"/>
                <w:bCs/>
                <w:sz w:val="20"/>
              </w:rPr>
              <w:t xml:space="preserve"> </w:t>
            </w:r>
            <w:r w:rsidR="00C9037A" w:rsidRPr="00E76E3D">
              <w:rPr>
                <w:rFonts w:asciiTheme="minorHAnsi" w:eastAsia="Tahoma" w:hAnsiTheme="minorHAnsi" w:cstheme="minorHAnsi"/>
                <w:bCs/>
                <w:sz w:val="20"/>
              </w:rPr>
              <w:t>deliverers</w:t>
            </w:r>
            <w:r w:rsidR="00096A9A" w:rsidRPr="00E76E3D">
              <w:rPr>
                <w:rFonts w:asciiTheme="minorHAnsi" w:eastAsia="Tahoma" w:hAnsiTheme="minorHAnsi" w:cstheme="minorHAnsi"/>
                <w:bCs/>
                <w:sz w:val="20"/>
              </w:rPr>
              <w:t xml:space="preserve">, but ideally led by larger teams to provide one-to-one and group support. </w:t>
            </w:r>
          </w:p>
          <w:p w14:paraId="7C4389E0" w14:textId="77777777" w:rsidR="00E76E3D" w:rsidRPr="00E76E3D" w:rsidRDefault="00E76E3D" w:rsidP="00E76E3D">
            <w:pPr>
              <w:pStyle w:val="ListParagraph"/>
              <w:spacing w:line="240" w:lineRule="auto"/>
              <w:ind w:left="360"/>
              <w:rPr>
                <w:rFonts w:asciiTheme="minorHAnsi" w:eastAsia="Tahoma" w:hAnsiTheme="minorHAnsi" w:cstheme="minorHAnsi"/>
                <w:bCs/>
                <w:i/>
                <w:iCs/>
                <w:color w:val="1300C1" w:themeColor="text2"/>
                <w:sz w:val="20"/>
              </w:rPr>
            </w:pPr>
          </w:p>
          <w:p w14:paraId="28B0A711" w14:textId="46D1DE22" w:rsidR="00096A9A" w:rsidRPr="00E76E3D" w:rsidRDefault="00096A9A" w:rsidP="009A15C4">
            <w:pPr>
              <w:pStyle w:val="ListParagraph"/>
              <w:numPr>
                <w:ilvl w:val="0"/>
                <w:numId w:val="45"/>
              </w:numPr>
              <w:spacing w:line="240" w:lineRule="auto"/>
              <w:rPr>
                <w:rFonts w:asciiTheme="minorHAnsi" w:eastAsia="Tahoma" w:hAnsiTheme="minorHAnsi" w:cstheme="minorHAnsi"/>
                <w:bCs/>
                <w:i/>
                <w:iCs/>
                <w:color w:val="1300C1" w:themeColor="text2"/>
                <w:sz w:val="20"/>
              </w:rPr>
            </w:pPr>
            <w:r w:rsidRPr="00E76E3D">
              <w:rPr>
                <w:rFonts w:asciiTheme="minorHAnsi" w:eastAsia="Tahoma" w:hAnsiTheme="minorHAnsi" w:cstheme="minorHAnsi"/>
                <w:bCs/>
                <w:sz w:val="20"/>
              </w:rPr>
              <w:t xml:space="preserve">Smaller group numbers, for example 12-16 participants. </w:t>
            </w:r>
          </w:p>
        </w:tc>
        <w:tc>
          <w:tcPr>
            <w:tcW w:w="3668" w:type="dxa"/>
          </w:tcPr>
          <w:p w14:paraId="27D0F534" w14:textId="77777777" w:rsidR="00E76E3D" w:rsidRPr="00E76E3D" w:rsidRDefault="00096A9A" w:rsidP="009A15C4">
            <w:pPr>
              <w:pStyle w:val="ListParagraph"/>
              <w:numPr>
                <w:ilvl w:val="0"/>
                <w:numId w:val="45"/>
              </w:numPr>
              <w:spacing w:after="0" w:line="240" w:lineRule="auto"/>
              <w:rPr>
                <w:rFonts w:asciiTheme="minorHAnsi" w:eastAsia="Tahoma" w:hAnsiTheme="minorHAnsi" w:cstheme="minorHAnsi"/>
                <w:b/>
                <w:sz w:val="20"/>
              </w:rPr>
            </w:pPr>
            <w:r w:rsidRPr="00E76E3D">
              <w:rPr>
                <w:rFonts w:asciiTheme="minorHAnsi" w:eastAsia="Tahoma" w:hAnsiTheme="minorHAnsi" w:cstheme="minorHAnsi"/>
                <w:bCs/>
                <w:sz w:val="20"/>
              </w:rPr>
              <w:t xml:space="preserve">Because the group has clinical needs more staff, and a smaller group size, are expected. This also enables deliverers to manage challenging situations and offer peer-to-peer support. </w:t>
            </w:r>
          </w:p>
          <w:p w14:paraId="5541BE35" w14:textId="77777777" w:rsidR="00E76E3D" w:rsidRPr="00E76E3D" w:rsidRDefault="00E76E3D" w:rsidP="00E76E3D">
            <w:pPr>
              <w:pStyle w:val="ListParagraph"/>
              <w:spacing w:after="0" w:line="240" w:lineRule="auto"/>
              <w:ind w:left="360"/>
              <w:rPr>
                <w:rFonts w:asciiTheme="minorHAnsi" w:eastAsia="Tahoma" w:hAnsiTheme="minorHAnsi" w:cstheme="minorHAnsi"/>
                <w:b/>
                <w:sz w:val="20"/>
              </w:rPr>
            </w:pPr>
          </w:p>
          <w:p w14:paraId="1C0610DE" w14:textId="59F2DE29" w:rsidR="00096A9A" w:rsidRPr="00E76E3D" w:rsidRDefault="00096A9A" w:rsidP="009A15C4">
            <w:pPr>
              <w:pStyle w:val="ListParagraph"/>
              <w:numPr>
                <w:ilvl w:val="0"/>
                <w:numId w:val="45"/>
              </w:numPr>
              <w:spacing w:after="0" w:line="240" w:lineRule="auto"/>
              <w:rPr>
                <w:rFonts w:asciiTheme="minorHAnsi" w:eastAsia="Tahoma" w:hAnsiTheme="minorHAnsi" w:cstheme="minorHAnsi"/>
                <w:b/>
                <w:sz w:val="20"/>
              </w:rPr>
            </w:pPr>
            <w:r w:rsidRPr="00E76E3D">
              <w:rPr>
                <w:rFonts w:asciiTheme="minorHAnsi" w:eastAsia="Tahoma" w:hAnsiTheme="minorHAnsi" w:cstheme="minorHAnsi"/>
                <w:bCs/>
                <w:sz w:val="20"/>
              </w:rPr>
              <w:t>A minimum of 2 deliverers. Smaller group numbers, for example 12-16.</w:t>
            </w:r>
          </w:p>
        </w:tc>
        <w:tc>
          <w:tcPr>
            <w:tcW w:w="3820" w:type="dxa"/>
          </w:tcPr>
          <w:p w14:paraId="134E53F4" w14:textId="77777777" w:rsidR="00E76E3D" w:rsidRPr="00E76E3D" w:rsidRDefault="00096A9A" w:rsidP="009A15C4">
            <w:pPr>
              <w:pStyle w:val="ListParagraph"/>
              <w:numPr>
                <w:ilvl w:val="0"/>
                <w:numId w:val="45"/>
              </w:numPr>
              <w:spacing w:line="240" w:lineRule="auto"/>
              <w:rPr>
                <w:rFonts w:asciiTheme="minorHAnsi" w:eastAsia="Tahoma" w:hAnsiTheme="minorHAnsi" w:cstheme="minorHAnsi"/>
                <w:bCs/>
                <w:sz w:val="20"/>
              </w:rPr>
            </w:pPr>
            <w:r w:rsidRPr="00E76E3D">
              <w:rPr>
                <w:rFonts w:asciiTheme="minorHAnsi" w:eastAsia="Tahoma" w:hAnsiTheme="minorHAnsi" w:cstheme="minorHAnsi"/>
                <w:bCs/>
                <w:sz w:val="20"/>
              </w:rPr>
              <w:t xml:space="preserve">Carry out a risk assessment. Adjust ratios based on people’s needs and the environment – for example, community/ inpatient/ secure/ forensic). </w:t>
            </w:r>
          </w:p>
          <w:p w14:paraId="42740E9D" w14:textId="77777777" w:rsidR="00E76E3D" w:rsidRPr="00E76E3D" w:rsidRDefault="00E76E3D" w:rsidP="00E76E3D">
            <w:pPr>
              <w:pStyle w:val="ListParagraph"/>
              <w:spacing w:line="240" w:lineRule="auto"/>
              <w:ind w:left="360"/>
              <w:rPr>
                <w:rFonts w:asciiTheme="minorHAnsi" w:eastAsia="Tahoma" w:hAnsiTheme="minorHAnsi" w:cstheme="minorHAnsi"/>
                <w:bCs/>
                <w:sz w:val="20"/>
              </w:rPr>
            </w:pPr>
          </w:p>
          <w:p w14:paraId="2FC1D863" w14:textId="3EF764D3" w:rsidR="00096A9A" w:rsidRPr="00E76E3D" w:rsidRDefault="00E76E3D" w:rsidP="009A15C4">
            <w:pPr>
              <w:pStyle w:val="ListParagraph"/>
              <w:numPr>
                <w:ilvl w:val="0"/>
                <w:numId w:val="45"/>
              </w:numPr>
              <w:spacing w:line="240" w:lineRule="auto"/>
              <w:rPr>
                <w:rFonts w:asciiTheme="minorHAnsi" w:eastAsia="Tahoma" w:hAnsiTheme="minorHAnsi" w:cstheme="minorHAnsi"/>
                <w:bCs/>
                <w:sz w:val="20"/>
              </w:rPr>
            </w:pPr>
            <w:r w:rsidRPr="00E76E3D">
              <w:rPr>
                <w:rFonts w:asciiTheme="minorHAnsi" w:eastAsia="Tahoma" w:hAnsiTheme="minorHAnsi" w:cstheme="minorHAnsi"/>
                <w:bCs/>
                <w:sz w:val="20"/>
              </w:rPr>
              <w:t>T</w:t>
            </w:r>
            <w:r w:rsidR="00096A9A" w:rsidRPr="00E76E3D">
              <w:rPr>
                <w:rFonts w:asciiTheme="minorHAnsi" w:eastAsia="Tahoma" w:hAnsiTheme="minorHAnsi" w:cstheme="minorHAnsi"/>
                <w:bCs/>
                <w:sz w:val="20"/>
              </w:rPr>
              <w:t xml:space="preserve">his may involve working one-to-one or providing more staff than participants. The skills required may determine staffing ratios. </w:t>
            </w:r>
          </w:p>
        </w:tc>
      </w:tr>
    </w:tbl>
    <w:p w14:paraId="1EE1D1B7" w14:textId="23D8FF42" w:rsidR="007B6B59" w:rsidRDefault="00C21097" w:rsidP="00C21097">
      <w:pPr>
        <w:pStyle w:val="Heading4"/>
      </w:pPr>
      <w:r>
        <w:t xml:space="preserve">Table 3: Measuring </w:t>
      </w:r>
      <w:proofErr w:type="gramStart"/>
      <w:r>
        <w:t>success</w:t>
      </w:r>
      <w:proofErr w:type="gramEnd"/>
    </w:p>
    <w:tbl>
      <w:tblPr>
        <w:tblStyle w:val="TableGrid"/>
        <w:tblW w:w="15280" w:type="dxa"/>
        <w:tblLook w:val="04A0" w:firstRow="1" w:lastRow="0" w:firstColumn="1" w:lastColumn="0" w:noHBand="0" w:noVBand="1"/>
      </w:tblPr>
      <w:tblGrid>
        <w:gridCol w:w="3823"/>
        <w:gridCol w:w="3945"/>
        <w:gridCol w:w="3709"/>
        <w:gridCol w:w="3803"/>
      </w:tblGrid>
      <w:tr w:rsidR="007B6B59" w:rsidRPr="002C01EF" w14:paraId="35EDBC9B" w14:textId="77777777" w:rsidTr="006C1198">
        <w:trPr>
          <w:trHeight w:val="597"/>
          <w:tblHeader/>
        </w:trPr>
        <w:tc>
          <w:tcPr>
            <w:tcW w:w="3823" w:type="dxa"/>
            <w:shd w:val="clear" w:color="auto" w:fill="FFFFFF" w:themeFill="background1"/>
          </w:tcPr>
          <w:p w14:paraId="636680B9" w14:textId="77777777" w:rsidR="007B6B59" w:rsidRPr="002C01EF" w:rsidRDefault="4FC68C0F">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1. Community Open </w:t>
            </w:r>
          </w:p>
        </w:tc>
        <w:tc>
          <w:tcPr>
            <w:tcW w:w="3945" w:type="dxa"/>
            <w:shd w:val="clear" w:color="auto" w:fill="FFFFFF" w:themeFill="background1"/>
          </w:tcPr>
          <w:p w14:paraId="6E651B6F" w14:textId="77777777" w:rsidR="007B6B59" w:rsidRPr="002C01EF" w:rsidRDefault="007B6B59">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 xml:space="preserve">2. Community targeted – </w:t>
            </w:r>
          </w:p>
          <w:p w14:paraId="37DA768C" w14:textId="77777777" w:rsidR="007B6B59" w:rsidRPr="002C01EF" w:rsidRDefault="007B6B59">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mental health</w:t>
            </w:r>
          </w:p>
        </w:tc>
        <w:tc>
          <w:tcPr>
            <w:tcW w:w="3709" w:type="dxa"/>
            <w:shd w:val="clear" w:color="auto" w:fill="FFFFFF" w:themeFill="background1"/>
          </w:tcPr>
          <w:p w14:paraId="5302B133" w14:textId="77777777" w:rsidR="007B6B59" w:rsidRPr="002C01EF" w:rsidRDefault="007B6B59">
            <w:pPr>
              <w:spacing w:after="0"/>
              <w:rPr>
                <w:rFonts w:eastAsia="Tahoma" w:cs="Mind Meridian"/>
                <w:b/>
                <w:color w:val="1300C1" w:themeColor="text2"/>
                <w:sz w:val="22"/>
                <w:szCs w:val="22"/>
              </w:rPr>
            </w:pPr>
            <w:r w:rsidRPr="002C01EF">
              <w:rPr>
                <w:rFonts w:eastAsia="Tahoma" w:cs="Mind Meridian"/>
                <w:b/>
                <w:color w:val="1300C1" w:themeColor="text2"/>
                <w:sz w:val="22"/>
                <w:szCs w:val="22"/>
              </w:rPr>
              <w:t xml:space="preserve">3. Primary Care </w:t>
            </w:r>
          </w:p>
        </w:tc>
        <w:tc>
          <w:tcPr>
            <w:tcW w:w="3803" w:type="dxa"/>
            <w:shd w:val="clear" w:color="auto" w:fill="FFFFFF" w:themeFill="background1"/>
          </w:tcPr>
          <w:p w14:paraId="2954D14A" w14:textId="77777777" w:rsidR="007B6B59" w:rsidRPr="002C01EF" w:rsidRDefault="4FC68C0F">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4. Secondary Care </w:t>
            </w:r>
          </w:p>
        </w:tc>
      </w:tr>
      <w:tr w:rsidR="00096A9A" w14:paraId="35CD59D4" w14:textId="77777777" w:rsidTr="006C1198">
        <w:trPr>
          <w:trHeight w:val="300"/>
        </w:trPr>
        <w:tc>
          <w:tcPr>
            <w:tcW w:w="3823" w:type="dxa"/>
          </w:tcPr>
          <w:p w14:paraId="5D1F3C85" w14:textId="77777777" w:rsidR="00E76E3D" w:rsidRPr="00E76E3D" w:rsidRDefault="00096A9A" w:rsidP="009A15C4">
            <w:pPr>
              <w:pStyle w:val="ListParagraph"/>
              <w:numPr>
                <w:ilvl w:val="0"/>
                <w:numId w:val="46"/>
              </w:numPr>
              <w:spacing w:line="240" w:lineRule="auto"/>
              <w:rPr>
                <w:rFonts w:asciiTheme="minorHAnsi" w:eastAsia="Tahoma" w:hAnsiTheme="minorHAnsi" w:cstheme="minorHAnsi"/>
                <w:b/>
                <w:sz w:val="20"/>
                <w:szCs w:val="20"/>
              </w:rPr>
            </w:pPr>
            <w:r w:rsidRPr="00E76E3D">
              <w:rPr>
                <w:rFonts w:asciiTheme="minorHAnsi" w:eastAsia="Tahoma" w:hAnsiTheme="minorHAnsi" w:cstheme="minorHAnsi"/>
                <w:bCs/>
                <w:sz w:val="20"/>
                <w:szCs w:val="20"/>
              </w:rPr>
              <w:t xml:space="preserve">‘Would you recommend to a friend?’ customer experience feedback. </w:t>
            </w:r>
          </w:p>
          <w:p w14:paraId="60274F71" w14:textId="77777777" w:rsidR="00E76E3D" w:rsidRPr="00E76E3D" w:rsidRDefault="00096A9A" w:rsidP="00E76E3D">
            <w:pPr>
              <w:pStyle w:val="ListParagraph"/>
              <w:spacing w:line="240" w:lineRule="auto"/>
              <w:ind w:left="360"/>
              <w:rPr>
                <w:rFonts w:asciiTheme="minorHAnsi" w:eastAsia="Tahoma" w:hAnsiTheme="minorHAnsi" w:cstheme="minorHAnsi"/>
                <w:b/>
                <w:sz w:val="20"/>
                <w:szCs w:val="20"/>
              </w:rPr>
            </w:pPr>
            <w:r w:rsidRPr="00E76E3D">
              <w:rPr>
                <w:rFonts w:asciiTheme="minorHAnsi" w:eastAsia="Tahoma" w:hAnsiTheme="minorHAnsi" w:cstheme="minorHAnsi"/>
                <w:b/>
                <w:sz w:val="20"/>
                <w:szCs w:val="20"/>
              </w:rPr>
              <w:t xml:space="preserve">Tools: </w:t>
            </w:r>
          </w:p>
          <w:p w14:paraId="1A47BBED" w14:textId="77777777" w:rsidR="00E76E3D" w:rsidRPr="00E76E3D" w:rsidRDefault="001E10E8" w:rsidP="009A15C4">
            <w:pPr>
              <w:pStyle w:val="ListParagraph"/>
              <w:numPr>
                <w:ilvl w:val="0"/>
                <w:numId w:val="47"/>
              </w:numPr>
              <w:spacing w:line="240" w:lineRule="auto"/>
              <w:rPr>
                <w:rFonts w:asciiTheme="minorHAnsi" w:hAnsiTheme="minorHAnsi" w:cstheme="minorHAnsi"/>
                <w:sz w:val="20"/>
                <w:szCs w:val="20"/>
              </w:rPr>
            </w:pPr>
            <w:hyperlink r:id="rId24" w:history="1">
              <w:r w:rsidR="00096A9A" w:rsidRPr="00E76E3D">
                <w:rPr>
                  <w:rStyle w:val="Hyperlink"/>
                  <w:rFonts w:asciiTheme="minorHAnsi" w:eastAsia="Tahoma" w:hAnsiTheme="minorHAnsi" w:cstheme="minorHAnsi"/>
                  <w:bCs/>
                  <w:sz w:val="20"/>
                  <w:szCs w:val="20"/>
                </w:rPr>
                <w:t xml:space="preserve">Customer experience survey </w:t>
              </w:r>
            </w:hyperlink>
          </w:p>
          <w:p w14:paraId="069DE584" w14:textId="444B5D51" w:rsidR="00096A9A" w:rsidRPr="00E76E3D" w:rsidRDefault="001E10E8" w:rsidP="009A15C4">
            <w:pPr>
              <w:pStyle w:val="ListParagraph"/>
              <w:numPr>
                <w:ilvl w:val="0"/>
                <w:numId w:val="47"/>
              </w:numPr>
              <w:spacing w:line="240" w:lineRule="auto"/>
              <w:rPr>
                <w:rFonts w:asciiTheme="minorHAnsi" w:eastAsia="Tahoma" w:hAnsiTheme="minorHAnsi" w:cstheme="minorHAnsi"/>
                <w:bCs/>
                <w:sz w:val="20"/>
                <w:szCs w:val="20"/>
              </w:rPr>
            </w:pPr>
            <w:hyperlink r:id="rId25" w:history="1">
              <w:r w:rsidR="00096A9A" w:rsidRPr="00E76E3D">
                <w:rPr>
                  <w:rStyle w:val="Hyperlink"/>
                  <w:rFonts w:asciiTheme="minorHAnsi" w:eastAsia="Tahoma" w:hAnsiTheme="minorHAnsi" w:cstheme="minorHAnsi"/>
                  <w:bCs/>
                  <w:sz w:val="20"/>
                  <w:szCs w:val="20"/>
                </w:rPr>
                <w:t xml:space="preserve">Community survey </w:t>
              </w:r>
            </w:hyperlink>
          </w:p>
          <w:p w14:paraId="45F34BC9" w14:textId="0E64CF35" w:rsidR="00096A9A" w:rsidRPr="003C544E" w:rsidRDefault="00096A9A" w:rsidP="003C544E">
            <w:pPr>
              <w:spacing w:line="240" w:lineRule="auto"/>
              <w:rPr>
                <w:rFonts w:eastAsia="Tahoma" w:cs="Mind Meridian"/>
                <w:bCs/>
                <w:sz w:val="20"/>
              </w:rPr>
            </w:pPr>
          </w:p>
        </w:tc>
        <w:tc>
          <w:tcPr>
            <w:tcW w:w="3945" w:type="dxa"/>
          </w:tcPr>
          <w:p w14:paraId="60689C72" w14:textId="77777777" w:rsidR="00514852" w:rsidRPr="00E76E3D" w:rsidRDefault="00514852" w:rsidP="00353D88">
            <w:pPr>
              <w:pStyle w:val="ListParagraph"/>
              <w:numPr>
                <w:ilvl w:val="0"/>
                <w:numId w:val="45"/>
              </w:numPr>
              <w:spacing w:line="240" w:lineRule="auto"/>
              <w:rPr>
                <w:rFonts w:asciiTheme="minorHAnsi" w:eastAsia="Tahoma" w:hAnsiTheme="minorHAnsi" w:cstheme="minorHAnsi"/>
                <w:bCs/>
                <w:sz w:val="20"/>
              </w:rPr>
            </w:pPr>
            <w:r w:rsidRPr="00E76E3D">
              <w:rPr>
                <w:rFonts w:asciiTheme="minorHAnsi" w:eastAsia="Tahoma" w:hAnsiTheme="minorHAnsi" w:cstheme="minorHAnsi"/>
                <w:bCs/>
                <w:sz w:val="20"/>
              </w:rPr>
              <w:lastRenderedPageBreak/>
              <w:t xml:space="preserve">Gaining feedback from participants and deliverers. This could be open discussions to avoid ‘triggering’ forms or questions. </w:t>
            </w:r>
          </w:p>
          <w:p w14:paraId="19D54B75" w14:textId="77777777" w:rsidR="00514852" w:rsidRPr="00E76E3D" w:rsidRDefault="00514852" w:rsidP="00353D88">
            <w:pPr>
              <w:pStyle w:val="ListParagraph"/>
              <w:numPr>
                <w:ilvl w:val="0"/>
                <w:numId w:val="45"/>
              </w:numPr>
              <w:spacing w:line="240" w:lineRule="auto"/>
              <w:rPr>
                <w:rFonts w:asciiTheme="minorHAnsi" w:eastAsia="Tahoma" w:hAnsiTheme="minorHAnsi" w:cstheme="minorHAnsi"/>
                <w:bCs/>
                <w:sz w:val="20"/>
              </w:rPr>
            </w:pPr>
            <w:r w:rsidRPr="00E76E3D">
              <w:rPr>
                <w:rFonts w:asciiTheme="minorHAnsi" w:eastAsia="Tahoma" w:hAnsiTheme="minorHAnsi" w:cstheme="minorHAnsi"/>
                <w:bCs/>
                <w:sz w:val="20"/>
              </w:rPr>
              <w:lastRenderedPageBreak/>
              <w:t xml:space="preserve">There may be extra </w:t>
            </w:r>
            <w:proofErr w:type="spellStart"/>
            <w:r w:rsidRPr="00E76E3D">
              <w:rPr>
                <w:rFonts w:asciiTheme="minorHAnsi" w:eastAsia="Tahoma" w:hAnsiTheme="minorHAnsi" w:cstheme="minorHAnsi"/>
                <w:bCs/>
                <w:sz w:val="20"/>
              </w:rPr>
              <w:t>programme</w:t>
            </w:r>
            <w:proofErr w:type="spellEnd"/>
            <w:r w:rsidRPr="00E76E3D">
              <w:rPr>
                <w:rFonts w:asciiTheme="minorHAnsi" w:eastAsia="Tahoma" w:hAnsiTheme="minorHAnsi" w:cstheme="minorHAnsi"/>
                <w:bCs/>
                <w:sz w:val="20"/>
              </w:rPr>
              <w:t xml:space="preserve">/agency-specific outcome measures. </w:t>
            </w:r>
          </w:p>
        </w:tc>
        <w:tc>
          <w:tcPr>
            <w:tcW w:w="3709" w:type="dxa"/>
          </w:tcPr>
          <w:p w14:paraId="17EDBC80" w14:textId="77777777" w:rsidR="00514852" w:rsidRPr="00C83CDE" w:rsidRDefault="00514852" w:rsidP="00C83CDE">
            <w:pPr>
              <w:pStyle w:val="ListParagraph"/>
              <w:numPr>
                <w:ilvl w:val="0"/>
                <w:numId w:val="45"/>
              </w:numPr>
              <w:spacing w:after="0" w:line="240" w:lineRule="auto"/>
              <w:rPr>
                <w:rFonts w:asciiTheme="minorHAnsi" w:eastAsia="Tahoma" w:hAnsiTheme="minorHAnsi" w:cstheme="minorHAnsi"/>
                <w:bCs/>
                <w:sz w:val="20"/>
              </w:rPr>
            </w:pPr>
            <w:r w:rsidRPr="00C83CDE">
              <w:rPr>
                <w:rFonts w:asciiTheme="minorHAnsi" w:eastAsia="Tahoma" w:hAnsiTheme="minorHAnsi" w:cstheme="minorHAnsi"/>
                <w:bCs/>
                <w:sz w:val="20"/>
              </w:rPr>
              <w:lastRenderedPageBreak/>
              <w:t xml:space="preserve">Regular feedback from participants, deliverers and prescribers is essential to evaluate the sessions’ </w:t>
            </w:r>
            <w:r w:rsidRPr="00C83CDE">
              <w:rPr>
                <w:rFonts w:asciiTheme="minorHAnsi" w:eastAsia="Tahoma" w:hAnsiTheme="minorHAnsi" w:cstheme="minorHAnsi"/>
                <w:bCs/>
                <w:sz w:val="20"/>
              </w:rPr>
              <w:lastRenderedPageBreak/>
              <w:t xml:space="preserve">effectiveness and ensure they meet participants’ needs. </w:t>
            </w:r>
          </w:p>
        </w:tc>
        <w:tc>
          <w:tcPr>
            <w:tcW w:w="3803" w:type="dxa"/>
          </w:tcPr>
          <w:p w14:paraId="52983F9D" w14:textId="3C5159C5" w:rsidR="00096A9A" w:rsidRPr="00E76E3D" w:rsidRDefault="00096A9A" w:rsidP="009A15C4">
            <w:pPr>
              <w:pStyle w:val="ListParagraph"/>
              <w:numPr>
                <w:ilvl w:val="0"/>
                <w:numId w:val="45"/>
              </w:numPr>
              <w:spacing w:line="240" w:lineRule="auto"/>
              <w:rPr>
                <w:rFonts w:asciiTheme="minorHAnsi" w:eastAsia="Tahoma" w:hAnsiTheme="minorHAnsi" w:cstheme="minorHAnsi"/>
                <w:bCs/>
                <w:sz w:val="20"/>
              </w:rPr>
            </w:pPr>
            <w:r w:rsidRPr="00E76E3D">
              <w:rPr>
                <w:rFonts w:asciiTheme="minorHAnsi" w:eastAsia="Tahoma" w:hAnsiTheme="minorHAnsi" w:cstheme="minorHAnsi"/>
                <w:bCs/>
                <w:sz w:val="20"/>
              </w:rPr>
              <w:lastRenderedPageBreak/>
              <w:t xml:space="preserve">Monitoring the impact of physical activity and social support on clinical symptoms, </w:t>
            </w:r>
            <w:r w:rsidRPr="00E76E3D">
              <w:rPr>
                <w:rFonts w:asciiTheme="minorHAnsi" w:eastAsia="Tahoma" w:hAnsiTheme="minorHAnsi" w:cstheme="minorHAnsi"/>
                <w:sz w:val="20"/>
              </w:rPr>
              <w:t>support needs and other interventions</w:t>
            </w:r>
            <w:r w:rsidRPr="00E76E3D">
              <w:rPr>
                <w:rFonts w:asciiTheme="minorHAnsi" w:eastAsia="Tahoma" w:hAnsiTheme="minorHAnsi" w:cstheme="minorHAnsi"/>
                <w:bCs/>
                <w:sz w:val="20"/>
              </w:rPr>
              <w:t xml:space="preserve"> using </w:t>
            </w:r>
            <w:r w:rsidRPr="00E76E3D">
              <w:rPr>
                <w:rFonts w:asciiTheme="minorHAnsi" w:eastAsia="Tahoma" w:hAnsiTheme="minorHAnsi" w:cstheme="minorHAnsi"/>
                <w:bCs/>
                <w:sz w:val="20"/>
              </w:rPr>
              <w:lastRenderedPageBreak/>
              <w:t xml:space="preserve">tools like the </w:t>
            </w:r>
            <w:r w:rsidRPr="00E76E3D">
              <w:rPr>
                <w:rFonts w:asciiTheme="minorHAnsi" w:eastAsia="Tahoma" w:hAnsiTheme="minorHAnsi" w:cstheme="minorHAnsi"/>
                <w:sz w:val="20"/>
              </w:rPr>
              <w:t xml:space="preserve">Hospital Anxiety and Depression Scale (HADS), </w:t>
            </w:r>
          </w:p>
        </w:tc>
      </w:tr>
    </w:tbl>
    <w:p w14:paraId="7D537D33" w14:textId="4235E59B" w:rsidR="007B6B59" w:rsidRDefault="00C21097" w:rsidP="00ED4A82">
      <w:pPr>
        <w:pStyle w:val="Heading4"/>
      </w:pPr>
      <w:r>
        <w:lastRenderedPageBreak/>
        <w:t xml:space="preserve">Table 4: </w:t>
      </w:r>
      <w:r w:rsidR="00ED4A82">
        <w:t xml:space="preserve">Going further – personalised </w:t>
      </w:r>
      <w:proofErr w:type="gramStart"/>
      <w:r w:rsidR="00ED4A82">
        <w:t>approach</w:t>
      </w:r>
      <w:proofErr w:type="gramEnd"/>
    </w:p>
    <w:tbl>
      <w:tblPr>
        <w:tblStyle w:val="TableGrid"/>
        <w:tblW w:w="15280" w:type="dxa"/>
        <w:tblLook w:val="04A0" w:firstRow="1" w:lastRow="0" w:firstColumn="1" w:lastColumn="0" w:noHBand="0" w:noVBand="1"/>
      </w:tblPr>
      <w:tblGrid>
        <w:gridCol w:w="3820"/>
        <w:gridCol w:w="3972"/>
        <w:gridCol w:w="3668"/>
        <w:gridCol w:w="3820"/>
      </w:tblGrid>
      <w:tr w:rsidR="007B6B59" w:rsidRPr="002C01EF" w14:paraId="1E906239" w14:textId="77777777" w:rsidTr="6629F511">
        <w:trPr>
          <w:trHeight w:val="597"/>
          <w:tblHeader/>
        </w:trPr>
        <w:tc>
          <w:tcPr>
            <w:tcW w:w="3820" w:type="dxa"/>
            <w:shd w:val="clear" w:color="auto" w:fill="FFFFFF" w:themeFill="background1"/>
          </w:tcPr>
          <w:p w14:paraId="06F7038B" w14:textId="77777777" w:rsidR="007B6B59" w:rsidRPr="002C01EF" w:rsidRDefault="4FC68C0F">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1. Community Open </w:t>
            </w:r>
          </w:p>
        </w:tc>
        <w:tc>
          <w:tcPr>
            <w:tcW w:w="3972" w:type="dxa"/>
            <w:shd w:val="clear" w:color="auto" w:fill="FFFFFF" w:themeFill="background1"/>
          </w:tcPr>
          <w:p w14:paraId="4D4FA245" w14:textId="77777777" w:rsidR="007B6B59" w:rsidRPr="002C01EF" w:rsidRDefault="007B6B59">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 xml:space="preserve">2. Community targeted – </w:t>
            </w:r>
          </w:p>
          <w:p w14:paraId="03110271" w14:textId="77777777" w:rsidR="007B6B59" w:rsidRPr="002C01EF" w:rsidRDefault="007B6B59">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mental health</w:t>
            </w:r>
          </w:p>
        </w:tc>
        <w:tc>
          <w:tcPr>
            <w:tcW w:w="3668" w:type="dxa"/>
            <w:shd w:val="clear" w:color="auto" w:fill="FFFFFF" w:themeFill="background1"/>
          </w:tcPr>
          <w:p w14:paraId="3E976691" w14:textId="77777777" w:rsidR="007B6B59" w:rsidRPr="002C01EF" w:rsidRDefault="007B6B59">
            <w:pPr>
              <w:spacing w:after="0"/>
              <w:rPr>
                <w:rFonts w:eastAsia="Tahoma" w:cs="Mind Meridian"/>
                <w:b/>
                <w:color w:val="1300C1" w:themeColor="text2"/>
                <w:sz w:val="22"/>
                <w:szCs w:val="22"/>
              </w:rPr>
            </w:pPr>
            <w:r w:rsidRPr="002C01EF">
              <w:rPr>
                <w:rFonts w:eastAsia="Tahoma" w:cs="Mind Meridian"/>
                <w:b/>
                <w:color w:val="1300C1" w:themeColor="text2"/>
                <w:sz w:val="22"/>
                <w:szCs w:val="22"/>
              </w:rPr>
              <w:t xml:space="preserve">3. Primary Care </w:t>
            </w:r>
          </w:p>
        </w:tc>
        <w:tc>
          <w:tcPr>
            <w:tcW w:w="3820" w:type="dxa"/>
            <w:shd w:val="clear" w:color="auto" w:fill="FFFFFF" w:themeFill="background1"/>
          </w:tcPr>
          <w:p w14:paraId="5146A763" w14:textId="77777777" w:rsidR="007B6B59" w:rsidRPr="002C01EF" w:rsidRDefault="4FC68C0F">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4. Secondary Care </w:t>
            </w:r>
          </w:p>
        </w:tc>
      </w:tr>
      <w:tr w:rsidR="00096A9A" w14:paraId="221FFBA4" w14:textId="77777777" w:rsidTr="00E76E3D">
        <w:trPr>
          <w:trHeight w:val="300"/>
        </w:trPr>
        <w:tc>
          <w:tcPr>
            <w:tcW w:w="3820" w:type="dxa"/>
          </w:tcPr>
          <w:p w14:paraId="1A607CC6" w14:textId="77777777" w:rsidR="0078618C" w:rsidRPr="00033A75" w:rsidRDefault="00096A9A" w:rsidP="009A15C4">
            <w:pPr>
              <w:pStyle w:val="ListParagraph"/>
              <w:numPr>
                <w:ilvl w:val="0"/>
                <w:numId w:val="48"/>
              </w:numPr>
              <w:spacing w:line="240" w:lineRule="auto"/>
              <w:rPr>
                <w:rFonts w:asciiTheme="minorHAnsi" w:eastAsia="Tahoma" w:hAnsiTheme="minorHAnsi" w:cstheme="minorHAnsi"/>
                <w:bCs/>
                <w:color w:val="0563C1"/>
                <w:sz w:val="20"/>
                <w:u w:val="single"/>
              </w:rPr>
            </w:pPr>
            <w:r w:rsidRPr="00033A75">
              <w:rPr>
                <w:rFonts w:asciiTheme="minorHAnsi" w:eastAsia="Tahoma" w:hAnsiTheme="minorHAnsi" w:cstheme="minorHAnsi"/>
                <w:bCs/>
                <w:sz w:val="20"/>
              </w:rPr>
              <w:t xml:space="preserve">Monitoring mental health, </w:t>
            </w:r>
            <w:proofErr w:type="gramStart"/>
            <w:r w:rsidRPr="00033A75">
              <w:rPr>
                <w:rFonts w:asciiTheme="minorHAnsi" w:eastAsia="Tahoma" w:hAnsiTheme="minorHAnsi" w:cstheme="minorHAnsi"/>
                <w:bCs/>
                <w:sz w:val="20"/>
              </w:rPr>
              <w:t>wellbeing</w:t>
            </w:r>
            <w:proofErr w:type="gramEnd"/>
            <w:r w:rsidRPr="00033A75">
              <w:rPr>
                <w:rFonts w:asciiTheme="minorHAnsi" w:eastAsia="Tahoma" w:hAnsiTheme="minorHAnsi" w:cstheme="minorHAnsi"/>
                <w:bCs/>
                <w:sz w:val="20"/>
              </w:rPr>
              <w:t xml:space="preserve"> or wider health outcomes to be explored with local commissioners/funders. </w:t>
            </w:r>
          </w:p>
          <w:p w14:paraId="12581C71" w14:textId="34D2E9CF" w:rsidR="00096A9A" w:rsidRPr="00033A75" w:rsidRDefault="00096A9A" w:rsidP="0078618C">
            <w:pPr>
              <w:pStyle w:val="ListParagraph"/>
              <w:spacing w:line="240" w:lineRule="auto"/>
              <w:ind w:left="360"/>
              <w:rPr>
                <w:rStyle w:val="Hyperlink"/>
                <w:rFonts w:asciiTheme="minorHAnsi" w:eastAsia="Tahoma" w:hAnsiTheme="minorHAnsi" w:cstheme="minorHAnsi"/>
                <w:bCs/>
                <w:sz w:val="20"/>
              </w:rPr>
            </w:pPr>
            <w:r w:rsidRPr="00033A75">
              <w:rPr>
                <w:rFonts w:asciiTheme="minorHAnsi" w:eastAsia="Tahoma" w:hAnsiTheme="minorHAnsi" w:cstheme="minorHAnsi"/>
                <w:b/>
                <w:sz w:val="20"/>
              </w:rPr>
              <w:t>Tool</w:t>
            </w:r>
            <w:r w:rsidRPr="00033A75">
              <w:rPr>
                <w:rFonts w:asciiTheme="minorHAnsi" w:eastAsia="Tahoma" w:hAnsiTheme="minorHAnsi" w:cstheme="minorHAnsi"/>
                <w:bCs/>
                <w:sz w:val="20"/>
              </w:rPr>
              <w:t xml:space="preserve">: </w:t>
            </w:r>
            <w:r w:rsidRPr="00033A75">
              <w:rPr>
                <w:rFonts w:asciiTheme="minorHAnsi" w:eastAsia="Tahoma" w:hAnsiTheme="minorHAnsi" w:cstheme="minorHAnsi"/>
                <w:bCs/>
                <w:sz w:val="20"/>
              </w:rPr>
              <w:fldChar w:fldCharType="begin"/>
            </w:r>
            <w:r w:rsidRPr="00033A75">
              <w:rPr>
                <w:rFonts w:asciiTheme="minorHAnsi" w:eastAsia="Tahoma" w:hAnsiTheme="minorHAnsi" w:cstheme="minorHAnsi"/>
                <w:bCs/>
                <w:sz w:val="20"/>
              </w:rPr>
              <w:instrText>HYPERLINK "https://www.mind.org.uk/about-us/our-policy-work/sport-physical-activity-and-mental-health/resources/mental-health-and-physical-activity-toolkit/guide-7-measuring-the-impact-of-a-physical-activity-and-mental-health-service/"</w:instrText>
            </w:r>
            <w:r w:rsidRPr="00033A75">
              <w:rPr>
                <w:rFonts w:asciiTheme="minorHAnsi" w:eastAsia="Tahoma" w:hAnsiTheme="minorHAnsi" w:cstheme="minorHAnsi"/>
                <w:bCs/>
                <w:sz w:val="20"/>
              </w:rPr>
            </w:r>
            <w:r w:rsidRPr="00033A75">
              <w:rPr>
                <w:rFonts w:asciiTheme="minorHAnsi" w:eastAsia="Tahoma" w:hAnsiTheme="minorHAnsi" w:cstheme="minorHAnsi"/>
                <w:bCs/>
                <w:sz w:val="20"/>
              </w:rPr>
              <w:fldChar w:fldCharType="separate"/>
            </w:r>
            <w:r w:rsidRPr="00033A75">
              <w:rPr>
                <w:rStyle w:val="Hyperlink"/>
                <w:rFonts w:asciiTheme="minorHAnsi" w:eastAsia="Tahoma" w:hAnsiTheme="minorHAnsi" w:cstheme="minorHAnsi"/>
                <w:bCs/>
                <w:sz w:val="20"/>
              </w:rPr>
              <w:t xml:space="preserve">Toolkit Guide 7: Measuring the impact of a physical activity and mental health service. </w:t>
            </w:r>
          </w:p>
          <w:p w14:paraId="4F7805C0" w14:textId="21B29E9F" w:rsidR="00096A9A" w:rsidRPr="00033A75" w:rsidRDefault="00096A9A" w:rsidP="00372237">
            <w:pPr>
              <w:spacing w:line="240" w:lineRule="auto"/>
              <w:ind w:left="360"/>
              <w:rPr>
                <w:rFonts w:asciiTheme="minorHAnsi" w:eastAsia="Tahoma" w:hAnsiTheme="minorHAnsi" w:cstheme="minorHAnsi"/>
                <w:bCs/>
                <w:sz w:val="20"/>
              </w:rPr>
            </w:pPr>
            <w:r w:rsidRPr="00033A75">
              <w:rPr>
                <w:rFonts w:asciiTheme="minorHAnsi" w:eastAsia="Tahoma" w:hAnsiTheme="minorHAnsi" w:cstheme="minorHAnsi"/>
                <w:bCs/>
                <w:sz w:val="20"/>
              </w:rPr>
              <w:fldChar w:fldCharType="end"/>
            </w:r>
          </w:p>
        </w:tc>
        <w:tc>
          <w:tcPr>
            <w:tcW w:w="3972" w:type="dxa"/>
          </w:tcPr>
          <w:p w14:paraId="1506F8E1" w14:textId="77777777" w:rsidR="0078618C" w:rsidRPr="00033A75" w:rsidRDefault="00096A9A" w:rsidP="009A15C4">
            <w:pPr>
              <w:pStyle w:val="ListParagraph"/>
              <w:numPr>
                <w:ilvl w:val="0"/>
                <w:numId w:val="48"/>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 xml:space="preserve">Time-limited </w:t>
            </w:r>
            <w:proofErr w:type="spellStart"/>
            <w:r w:rsidRPr="00033A75">
              <w:rPr>
                <w:rFonts w:asciiTheme="minorHAnsi" w:eastAsia="Tahoma" w:hAnsiTheme="minorHAnsi" w:cstheme="minorHAnsi"/>
                <w:bCs/>
                <w:sz w:val="20"/>
              </w:rPr>
              <w:t>programmes</w:t>
            </w:r>
            <w:proofErr w:type="spellEnd"/>
            <w:r w:rsidRPr="00033A75">
              <w:rPr>
                <w:rFonts w:asciiTheme="minorHAnsi" w:eastAsia="Tahoma" w:hAnsiTheme="minorHAnsi" w:cstheme="minorHAnsi"/>
                <w:bCs/>
                <w:sz w:val="20"/>
              </w:rPr>
              <w:t xml:space="preserve"> – follow-up outcome monitoring for participants to understand impact on mental health and physical activity outcomes. </w:t>
            </w:r>
          </w:p>
          <w:p w14:paraId="0F8F9935" w14:textId="77777777" w:rsidR="0078618C" w:rsidRPr="00033A75" w:rsidRDefault="0078618C" w:rsidP="0078618C">
            <w:pPr>
              <w:pStyle w:val="ListParagraph"/>
              <w:spacing w:line="240" w:lineRule="auto"/>
              <w:ind w:left="360"/>
              <w:rPr>
                <w:rFonts w:asciiTheme="minorHAnsi" w:eastAsia="Tahoma" w:hAnsiTheme="minorHAnsi" w:cstheme="minorHAnsi"/>
                <w:bCs/>
                <w:sz w:val="20"/>
              </w:rPr>
            </w:pPr>
          </w:p>
          <w:p w14:paraId="36B3F7E2" w14:textId="47868B02" w:rsidR="00096A9A" w:rsidRPr="00033A75" w:rsidRDefault="00096A9A" w:rsidP="009A15C4">
            <w:pPr>
              <w:pStyle w:val="ListParagraph"/>
              <w:numPr>
                <w:ilvl w:val="0"/>
                <w:numId w:val="48"/>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 xml:space="preserve">Formal outcome measures may include using: </w:t>
            </w:r>
          </w:p>
          <w:p w14:paraId="31396BF9" w14:textId="77777777" w:rsidR="00096A9A" w:rsidRPr="00033A75" w:rsidRDefault="00096A9A" w:rsidP="009A15C4">
            <w:pPr>
              <w:pStyle w:val="ListParagraph"/>
              <w:numPr>
                <w:ilvl w:val="0"/>
                <w:numId w:val="49"/>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The Warwick-Edinburgh Mental Wellbeing Scale (WEMWBS) or shortened version (SWEMWBS)</w:t>
            </w:r>
          </w:p>
          <w:p w14:paraId="02F00541" w14:textId="77777777" w:rsidR="00096A9A" w:rsidRPr="00033A75" w:rsidRDefault="00096A9A" w:rsidP="009A15C4">
            <w:pPr>
              <w:pStyle w:val="ListParagraph"/>
              <w:numPr>
                <w:ilvl w:val="0"/>
                <w:numId w:val="49"/>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The Social Provision Scale (SPS-10)</w:t>
            </w:r>
          </w:p>
          <w:p w14:paraId="4D064144" w14:textId="757C468C" w:rsidR="00096A9A" w:rsidRPr="00033A75" w:rsidRDefault="00096A9A" w:rsidP="009A15C4">
            <w:pPr>
              <w:pStyle w:val="ListParagraph"/>
              <w:numPr>
                <w:ilvl w:val="0"/>
                <w:numId w:val="49"/>
              </w:numPr>
              <w:spacing w:after="0" w:line="240" w:lineRule="auto"/>
              <w:rPr>
                <w:rFonts w:asciiTheme="minorHAnsi" w:eastAsia="Tahoma" w:hAnsiTheme="minorHAnsi" w:cstheme="minorHAnsi"/>
                <w:bCs/>
                <w:sz w:val="20"/>
              </w:rPr>
            </w:pPr>
            <w:r w:rsidRPr="00033A75">
              <w:rPr>
                <w:rFonts w:asciiTheme="minorHAnsi" w:eastAsia="Tahoma" w:hAnsiTheme="minorHAnsi" w:cstheme="minorHAnsi"/>
                <w:bCs/>
                <w:sz w:val="20"/>
              </w:rPr>
              <w:t>The Rosenberg Self-esteem Scale (RSES</w:t>
            </w:r>
            <w:r w:rsidR="0078618C" w:rsidRPr="00033A75">
              <w:rPr>
                <w:rFonts w:asciiTheme="minorHAnsi" w:eastAsia="Tahoma" w:hAnsiTheme="minorHAnsi" w:cstheme="minorHAnsi"/>
                <w:bCs/>
                <w:sz w:val="20"/>
              </w:rPr>
              <w:t>)</w:t>
            </w:r>
          </w:p>
          <w:p w14:paraId="7BB6D421" w14:textId="77777777" w:rsidR="0078618C" w:rsidRPr="00033A75" w:rsidRDefault="0078618C" w:rsidP="0078618C">
            <w:pPr>
              <w:pStyle w:val="ListParagraph"/>
              <w:spacing w:after="0" w:line="240" w:lineRule="auto"/>
              <w:ind w:left="360"/>
              <w:rPr>
                <w:rFonts w:asciiTheme="minorHAnsi" w:eastAsia="Tahoma" w:hAnsiTheme="minorHAnsi" w:cstheme="minorHAnsi"/>
                <w:bCs/>
                <w:sz w:val="20"/>
              </w:rPr>
            </w:pPr>
          </w:p>
          <w:p w14:paraId="04029F75" w14:textId="52FE2AA5" w:rsidR="00096A9A" w:rsidRPr="00033A75" w:rsidRDefault="00096A9A" w:rsidP="009A15C4">
            <w:pPr>
              <w:pStyle w:val="ListParagraph"/>
              <w:numPr>
                <w:ilvl w:val="0"/>
                <w:numId w:val="48"/>
              </w:numPr>
              <w:spacing w:after="0" w:line="240" w:lineRule="auto"/>
              <w:rPr>
                <w:rFonts w:asciiTheme="minorHAnsi" w:eastAsia="Tahoma" w:hAnsiTheme="minorHAnsi" w:cstheme="minorHAnsi"/>
                <w:bCs/>
                <w:sz w:val="20"/>
              </w:rPr>
            </w:pPr>
            <w:r w:rsidRPr="00033A75">
              <w:rPr>
                <w:rFonts w:asciiTheme="minorHAnsi" w:eastAsia="Tahoma" w:hAnsiTheme="minorHAnsi" w:cstheme="minorHAnsi"/>
                <w:bCs/>
                <w:sz w:val="20"/>
              </w:rPr>
              <w:t xml:space="preserve">Or use more specialist tools to measure specific outcomes around: </w:t>
            </w:r>
          </w:p>
          <w:p w14:paraId="73ABF623" w14:textId="77777777" w:rsidR="00096A9A" w:rsidRPr="00033A75" w:rsidRDefault="00096A9A" w:rsidP="009A15C4">
            <w:pPr>
              <w:pStyle w:val="ListParagraph"/>
              <w:numPr>
                <w:ilvl w:val="0"/>
                <w:numId w:val="50"/>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Anxiety (GAD-7)</w:t>
            </w:r>
          </w:p>
          <w:p w14:paraId="76D0B17C" w14:textId="115480A8" w:rsidR="00033A75" w:rsidRPr="00033A75" w:rsidRDefault="00096A9A" w:rsidP="009A15C4">
            <w:pPr>
              <w:pStyle w:val="ListParagraph"/>
              <w:numPr>
                <w:ilvl w:val="0"/>
                <w:numId w:val="50"/>
              </w:numPr>
              <w:spacing w:after="0" w:line="240" w:lineRule="auto"/>
              <w:rPr>
                <w:rFonts w:asciiTheme="minorHAnsi" w:eastAsia="Tahoma" w:hAnsiTheme="minorHAnsi" w:cstheme="minorHAnsi"/>
                <w:bCs/>
                <w:sz w:val="20"/>
              </w:rPr>
            </w:pPr>
            <w:r w:rsidRPr="00033A75">
              <w:rPr>
                <w:rFonts w:asciiTheme="minorHAnsi" w:eastAsia="Tahoma" w:hAnsiTheme="minorHAnsi" w:cstheme="minorHAnsi"/>
                <w:bCs/>
                <w:sz w:val="20"/>
              </w:rPr>
              <w:t xml:space="preserve">Depression (PHQ-9) – providing the </w:t>
            </w:r>
            <w:proofErr w:type="spellStart"/>
            <w:r w:rsidRPr="00033A75">
              <w:rPr>
                <w:rFonts w:asciiTheme="minorHAnsi" w:eastAsia="Tahoma" w:hAnsiTheme="minorHAnsi" w:cstheme="minorHAnsi"/>
                <w:bCs/>
                <w:sz w:val="20"/>
              </w:rPr>
              <w:t>organisation</w:t>
            </w:r>
            <w:proofErr w:type="spellEnd"/>
            <w:r w:rsidRPr="00033A75">
              <w:rPr>
                <w:rFonts w:asciiTheme="minorHAnsi" w:eastAsia="Tahoma" w:hAnsiTheme="minorHAnsi" w:cstheme="minorHAnsi"/>
                <w:bCs/>
                <w:sz w:val="20"/>
              </w:rPr>
              <w:t xml:space="preserve"> has training and systems to support people with clinical needs. </w:t>
            </w:r>
          </w:p>
          <w:p w14:paraId="0442D1BA" w14:textId="77777777" w:rsidR="00033A75" w:rsidRPr="00033A75" w:rsidRDefault="00033A75" w:rsidP="00033A75">
            <w:pPr>
              <w:spacing w:after="0" w:line="240" w:lineRule="auto"/>
              <w:rPr>
                <w:rFonts w:asciiTheme="minorHAnsi" w:eastAsia="Tahoma" w:hAnsiTheme="minorHAnsi" w:cstheme="minorHAnsi"/>
                <w:bCs/>
                <w:sz w:val="20"/>
              </w:rPr>
            </w:pPr>
          </w:p>
          <w:p w14:paraId="72EF3FD9" w14:textId="4AB5F70C" w:rsidR="00096A9A" w:rsidRPr="00033A75" w:rsidRDefault="00096A9A" w:rsidP="009A15C4">
            <w:pPr>
              <w:pStyle w:val="ListParagraph"/>
              <w:numPr>
                <w:ilvl w:val="0"/>
                <w:numId w:val="48"/>
              </w:numPr>
              <w:spacing w:after="0" w:line="240" w:lineRule="auto"/>
              <w:rPr>
                <w:rFonts w:asciiTheme="minorHAnsi" w:eastAsia="Tahoma" w:hAnsiTheme="minorHAnsi" w:cstheme="minorHAnsi"/>
                <w:bCs/>
                <w:sz w:val="20"/>
              </w:rPr>
            </w:pPr>
            <w:r w:rsidRPr="00033A75">
              <w:rPr>
                <w:rFonts w:asciiTheme="minorHAnsi" w:eastAsia="Tahoma" w:hAnsiTheme="minorHAnsi" w:cstheme="minorHAnsi"/>
                <w:bCs/>
                <w:sz w:val="20"/>
              </w:rPr>
              <w:t xml:space="preserve">Qualitative feedback (feedback measuring quality not quantity) may include: </w:t>
            </w:r>
          </w:p>
          <w:p w14:paraId="5E78F5D7" w14:textId="77777777" w:rsidR="00033A75" w:rsidRPr="00033A75" w:rsidRDefault="00096A9A" w:rsidP="009A15C4">
            <w:pPr>
              <w:pStyle w:val="ListParagraph"/>
              <w:numPr>
                <w:ilvl w:val="0"/>
                <w:numId w:val="51"/>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 xml:space="preserve">Changes in people’s daily life, self-management/ treatment, impact on relationships, </w:t>
            </w:r>
          </w:p>
          <w:p w14:paraId="1A13313A" w14:textId="65A3F849" w:rsidR="00096A9A" w:rsidRPr="00033A75" w:rsidRDefault="00096A9A" w:rsidP="009A15C4">
            <w:pPr>
              <w:pStyle w:val="ListParagraph"/>
              <w:numPr>
                <w:ilvl w:val="0"/>
                <w:numId w:val="51"/>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 xml:space="preserve">volunteering/work and community. </w:t>
            </w:r>
          </w:p>
          <w:p w14:paraId="6C3544D2" w14:textId="6D544028" w:rsidR="00096A9A" w:rsidRPr="00033A75" w:rsidRDefault="00096A9A" w:rsidP="00033A75">
            <w:pPr>
              <w:spacing w:line="240" w:lineRule="auto"/>
              <w:ind w:left="360"/>
              <w:rPr>
                <w:rFonts w:asciiTheme="minorHAnsi" w:eastAsia="Tahoma" w:hAnsiTheme="minorHAnsi" w:cstheme="minorHAnsi"/>
                <w:bCs/>
                <w:sz w:val="20"/>
              </w:rPr>
            </w:pPr>
            <w:r w:rsidRPr="00033A75">
              <w:rPr>
                <w:rFonts w:asciiTheme="minorHAnsi" w:eastAsia="Tahoma" w:hAnsiTheme="minorHAnsi" w:cstheme="minorHAnsi"/>
                <w:bCs/>
                <w:sz w:val="20"/>
              </w:rPr>
              <w:t>These should be delivered in a person-centred, non-judgemental approach.</w:t>
            </w:r>
          </w:p>
          <w:p w14:paraId="1EC58AD7" w14:textId="77777777" w:rsidR="00033A75" w:rsidRPr="00033A75" w:rsidRDefault="00096A9A" w:rsidP="009A15C4">
            <w:pPr>
              <w:pStyle w:val="ListParagraph"/>
              <w:numPr>
                <w:ilvl w:val="0"/>
                <w:numId w:val="48"/>
              </w:numPr>
              <w:spacing w:line="240" w:lineRule="auto"/>
              <w:rPr>
                <w:rFonts w:asciiTheme="minorHAnsi" w:eastAsia="Tahoma" w:hAnsiTheme="minorHAnsi" w:cstheme="minorHAnsi"/>
                <w:bCs/>
                <w:sz w:val="20"/>
              </w:rPr>
            </w:pPr>
            <w:r w:rsidRPr="00033A75">
              <w:rPr>
                <w:rFonts w:asciiTheme="minorHAnsi" w:eastAsia="Tahoma" w:hAnsiTheme="minorHAnsi" w:cstheme="minorHAnsi"/>
                <w:bCs/>
                <w:sz w:val="20"/>
              </w:rPr>
              <w:t>Wellness action plan/kitbags for participants.</w:t>
            </w:r>
          </w:p>
          <w:p w14:paraId="1DC4829C" w14:textId="77777777" w:rsidR="00033A75" w:rsidRPr="00033A75" w:rsidRDefault="00033A75" w:rsidP="00033A75">
            <w:pPr>
              <w:pStyle w:val="ListParagraph"/>
              <w:spacing w:line="240" w:lineRule="auto"/>
              <w:ind w:left="360"/>
              <w:rPr>
                <w:rFonts w:asciiTheme="minorHAnsi" w:eastAsia="Tahoma" w:hAnsiTheme="minorHAnsi" w:cstheme="minorHAnsi"/>
                <w:bCs/>
                <w:sz w:val="20"/>
              </w:rPr>
            </w:pPr>
          </w:p>
          <w:p w14:paraId="4A817862" w14:textId="1B6C1DEB" w:rsidR="00096A9A" w:rsidRPr="00033A75" w:rsidRDefault="00096A9A" w:rsidP="009A15C4">
            <w:pPr>
              <w:pStyle w:val="ListParagraph"/>
              <w:numPr>
                <w:ilvl w:val="0"/>
                <w:numId w:val="48"/>
              </w:numPr>
              <w:spacing w:line="240" w:lineRule="auto"/>
              <w:rPr>
                <w:rFonts w:asciiTheme="minorHAnsi" w:eastAsia="Tahoma" w:hAnsiTheme="minorHAnsi" w:cstheme="minorHAnsi"/>
                <w:bCs/>
                <w:sz w:val="20"/>
              </w:rPr>
            </w:pPr>
            <w:proofErr w:type="spellStart"/>
            <w:r w:rsidRPr="00033A75">
              <w:rPr>
                <w:rFonts w:asciiTheme="minorHAnsi" w:eastAsia="Tahoma" w:hAnsiTheme="minorHAnsi" w:cstheme="minorHAnsi"/>
                <w:bCs/>
                <w:sz w:val="20"/>
              </w:rPr>
              <w:t>Programmes</w:t>
            </w:r>
            <w:proofErr w:type="spellEnd"/>
            <w:r w:rsidRPr="00033A75">
              <w:rPr>
                <w:rFonts w:asciiTheme="minorHAnsi" w:eastAsia="Tahoma" w:hAnsiTheme="minorHAnsi" w:cstheme="minorHAnsi"/>
                <w:bCs/>
                <w:sz w:val="20"/>
              </w:rPr>
              <w:t xml:space="preserve"> are linked to local teams including public health teams and Integrated Care Board (ICBs) – both for support/promotion and for measuring outcomes. </w:t>
            </w:r>
          </w:p>
        </w:tc>
        <w:tc>
          <w:tcPr>
            <w:tcW w:w="3668" w:type="dxa"/>
          </w:tcPr>
          <w:p w14:paraId="63F41513" w14:textId="77777777" w:rsidR="00096A9A" w:rsidRPr="009F434B" w:rsidRDefault="00096A9A" w:rsidP="00033F56">
            <w:pPr>
              <w:pStyle w:val="ListParagraph"/>
              <w:spacing w:after="0" w:line="240" w:lineRule="auto"/>
              <w:rPr>
                <w:rFonts w:ascii="Mind Meridian" w:eastAsia="Tahoma" w:hAnsi="Mind Meridian" w:cs="Mind Meridian"/>
                <w:bCs/>
                <w:sz w:val="20"/>
              </w:rPr>
            </w:pPr>
          </w:p>
        </w:tc>
        <w:tc>
          <w:tcPr>
            <w:tcW w:w="3820" w:type="dxa"/>
          </w:tcPr>
          <w:p w14:paraId="25D97310" w14:textId="77777777" w:rsidR="00096A9A" w:rsidRPr="001245D4" w:rsidRDefault="00096A9A" w:rsidP="00CB7C5E">
            <w:pPr>
              <w:spacing w:line="240" w:lineRule="auto"/>
              <w:rPr>
                <w:rFonts w:eastAsia="Tahoma" w:cs="Mind Meridian"/>
                <w:bCs/>
                <w:sz w:val="20"/>
              </w:rPr>
            </w:pPr>
          </w:p>
        </w:tc>
      </w:tr>
    </w:tbl>
    <w:p w14:paraId="0881E09A" w14:textId="77777777" w:rsidR="00096A9A" w:rsidRDefault="00096A9A" w:rsidP="00CE185C">
      <w:pPr>
        <w:rPr>
          <w:rFonts w:ascii="Tahoma" w:eastAsia="Tahoma" w:hAnsi="Tahoma" w:cs="Tahoma"/>
          <w:bCs/>
        </w:rPr>
      </w:pPr>
    </w:p>
    <w:p w14:paraId="0EC3F19B" w14:textId="378349E6" w:rsidR="00096A9A" w:rsidRDefault="00096A9A" w:rsidP="00062F30">
      <w:pPr>
        <w:pStyle w:val="Heading3"/>
      </w:pPr>
      <w:bookmarkStart w:id="86" w:name="_Toc195685469"/>
      <w:bookmarkStart w:id="87" w:name="_Toc195685545"/>
      <w:bookmarkStart w:id="88" w:name="_Toc196288664"/>
      <w:r w:rsidRPr="00950EC9">
        <w:t xml:space="preserve">Skills, </w:t>
      </w:r>
      <w:proofErr w:type="gramStart"/>
      <w:r w:rsidRPr="00950EC9">
        <w:t>knowledge</w:t>
      </w:r>
      <w:proofErr w:type="gramEnd"/>
      <w:r w:rsidRPr="00950EC9">
        <w:t xml:space="preserve"> and experience</w:t>
      </w:r>
      <w:bookmarkEnd w:id="86"/>
      <w:bookmarkEnd w:id="87"/>
      <w:bookmarkEnd w:id="88"/>
      <w:r w:rsidRPr="00950EC9">
        <w:t xml:space="preserve"> </w:t>
      </w:r>
    </w:p>
    <w:p w14:paraId="58FC3E55" w14:textId="0B4D00D1" w:rsidR="00ED4A82" w:rsidRPr="00ED4A82" w:rsidRDefault="00ED4A82" w:rsidP="00ED4A82">
      <w:pPr>
        <w:pStyle w:val="Heading4"/>
      </w:pPr>
      <w:r>
        <w:t xml:space="preserve">Table 1: Skills, </w:t>
      </w:r>
      <w:proofErr w:type="gramStart"/>
      <w:r>
        <w:t>knowledge</w:t>
      </w:r>
      <w:proofErr w:type="gramEnd"/>
      <w:r>
        <w:t xml:space="preserve"> and experience</w:t>
      </w:r>
    </w:p>
    <w:p w14:paraId="1C0790B9" w14:textId="77777777" w:rsidR="00096A9A" w:rsidRPr="00424C8E" w:rsidRDefault="00096A9A" w:rsidP="00424C8E">
      <w:pPr>
        <w:pStyle w:val="ListParagraph"/>
        <w:suppressAutoHyphens w:val="0"/>
        <w:spacing w:after="0"/>
        <w:rPr>
          <w:rFonts w:ascii="Tahoma" w:eastAsia="Tahoma" w:hAnsi="Tahoma"/>
          <w:bCs/>
        </w:rPr>
      </w:pPr>
    </w:p>
    <w:tbl>
      <w:tblPr>
        <w:tblStyle w:val="TableGrid"/>
        <w:tblW w:w="15163" w:type="dxa"/>
        <w:tblLook w:val="04A0" w:firstRow="1" w:lastRow="0" w:firstColumn="1" w:lastColumn="0" w:noHBand="0" w:noVBand="1"/>
      </w:tblPr>
      <w:tblGrid>
        <w:gridCol w:w="3823"/>
        <w:gridCol w:w="3969"/>
        <w:gridCol w:w="3685"/>
        <w:gridCol w:w="3686"/>
      </w:tblGrid>
      <w:tr w:rsidR="006C43AA" w14:paraId="3099AE7F" w14:textId="77777777" w:rsidTr="009140A3">
        <w:trPr>
          <w:tblHeader/>
        </w:trPr>
        <w:tc>
          <w:tcPr>
            <w:tcW w:w="3823" w:type="dxa"/>
            <w:shd w:val="clear" w:color="auto" w:fill="FFFFFF" w:themeFill="background1"/>
          </w:tcPr>
          <w:p w14:paraId="5C5C207E" w14:textId="1ADBAF33" w:rsidR="006C43AA" w:rsidRPr="005F7C30" w:rsidRDefault="006C43AA" w:rsidP="005F7C30">
            <w:pPr>
              <w:spacing w:after="0" w:line="240" w:lineRule="auto"/>
              <w:rPr>
                <w:rFonts w:eastAsia="Tahoma" w:cs="Mind Meridian"/>
                <w:b/>
                <w:color w:val="1300C1" w:themeColor="text2"/>
                <w:sz w:val="22"/>
                <w:szCs w:val="22"/>
              </w:rPr>
            </w:pPr>
            <w:r w:rsidRPr="005F7C30">
              <w:rPr>
                <w:rFonts w:eastAsia="Tahoma" w:cs="Mind Meridian"/>
                <w:b/>
                <w:color w:val="1300C1" w:themeColor="text2"/>
                <w:sz w:val="22"/>
                <w:szCs w:val="22"/>
              </w:rPr>
              <w:lastRenderedPageBreak/>
              <w:t>1</w:t>
            </w:r>
            <w:r>
              <w:rPr>
                <w:rFonts w:eastAsia="Tahoma" w:cs="Mind Meridian"/>
                <w:b/>
                <w:color w:val="1300C1" w:themeColor="text2"/>
                <w:sz w:val="22"/>
                <w:szCs w:val="22"/>
              </w:rPr>
              <w:t xml:space="preserve">. </w:t>
            </w:r>
            <w:r w:rsidRPr="005F7C30">
              <w:rPr>
                <w:rFonts w:eastAsia="Tahoma" w:cs="Mind Meridian"/>
                <w:b/>
                <w:color w:val="1300C1" w:themeColor="text2"/>
                <w:sz w:val="22"/>
                <w:szCs w:val="22"/>
              </w:rPr>
              <w:t xml:space="preserve">Community Open </w:t>
            </w:r>
          </w:p>
        </w:tc>
        <w:tc>
          <w:tcPr>
            <w:tcW w:w="3969" w:type="dxa"/>
            <w:shd w:val="clear" w:color="auto" w:fill="FFFFFF" w:themeFill="background1"/>
          </w:tcPr>
          <w:p w14:paraId="2AE80861" w14:textId="46412B79" w:rsidR="006C43AA" w:rsidRPr="002C01EF" w:rsidRDefault="006C43AA" w:rsidP="005F7C30">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 xml:space="preserve">2. Community targeted – </w:t>
            </w:r>
            <w:r>
              <w:rPr>
                <w:rFonts w:eastAsia="Tahoma" w:cs="Mind Meridian"/>
                <w:b/>
                <w:color w:val="1300C1" w:themeColor="text2"/>
                <w:sz w:val="22"/>
                <w:szCs w:val="22"/>
              </w:rPr>
              <w:t>mental health</w:t>
            </w:r>
          </w:p>
        </w:tc>
        <w:tc>
          <w:tcPr>
            <w:tcW w:w="3685" w:type="dxa"/>
            <w:shd w:val="clear" w:color="auto" w:fill="FFFFFF" w:themeFill="background1"/>
          </w:tcPr>
          <w:p w14:paraId="1450FCFA" w14:textId="296615F2" w:rsidR="006C43AA" w:rsidRPr="005F7C30" w:rsidRDefault="006C43AA" w:rsidP="005F7C30">
            <w:pPr>
              <w:spacing w:after="0" w:line="240" w:lineRule="auto"/>
              <w:rPr>
                <w:rFonts w:eastAsia="Tahoma" w:cs="Mind Meridian"/>
                <w:b/>
                <w:color w:val="1300C1" w:themeColor="text2"/>
                <w:sz w:val="22"/>
                <w:szCs w:val="22"/>
              </w:rPr>
            </w:pPr>
            <w:r w:rsidRPr="005F7C30">
              <w:rPr>
                <w:rFonts w:eastAsia="Tahoma" w:cs="Mind Meridian"/>
                <w:b/>
                <w:color w:val="1300C1" w:themeColor="text2"/>
                <w:sz w:val="22"/>
                <w:szCs w:val="22"/>
              </w:rPr>
              <w:t>3</w:t>
            </w:r>
            <w:r>
              <w:rPr>
                <w:rFonts w:eastAsia="Tahoma" w:cs="Mind Meridian"/>
                <w:b/>
                <w:color w:val="1300C1" w:themeColor="text2"/>
                <w:sz w:val="22"/>
                <w:szCs w:val="22"/>
              </w:rPr>
              <w:t>.</w:t>
            </w:r>
            <w:r w:rsidRPr="005F7C30">
              <w:rPr>
                <w:rFonts w:eastAsia="Tahoma" w:cs="Mind Meridian"/>
                <w:b/>
                <w:color w:val="1300C1" w:themeColor="text2"/>
                <w:sz w:val="22"/>
                <w:szCs w:val="22"/>
              </w:rPr>
              <w:t xml:space="preserve"> Primary Care </w:t>
            </w:r>
          </w:p>
        </w:tc>
        <w:tc>
          <w:tcPr>
            <w:tcW w:w="3686" w:type="dxa"/>
            <w:shd w:val="clear" w:color="auto" w:fill="FFFFFF" w:themeFill="background1"/>
          </w:tcPr>
          <w:p w14:paraId="0205B913" w14:textId="704315BB" w:rsidR="006C43AA" w:rsidRPr="002C01EF" w:rsidRDefault="006C43AA" w:rsidP="005F7C30">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 xml:space="preserve">4. Secondary Care </w:t>
            </w:r>
          </w:p>
        </w:tc>
      </w:tr>
      <w:tr w:rsidR="006C43AA" w:rsidRPr="001B09E3" w14:paraId="2531FEFD" w14:textId="77777777" w:rsidTr="009140A3">
        <w:trPr>
          <w:trHeight w:val="428"/>
        </w:trPr>
        <w:tc>
          <w:tcPr>
            <w:tcW w:w="3823" w:type="dxa"/>
          </w:tcPr>
          <w:p w14:paraId="6BF73255" w14:textId="77777777" w:rsidR="006C43AA" w:rsidRPr="005F7C30" w:rsidRDefault="006C43AA" w:rsidP="009A15C4">
            <w:pPr>
              <w:pStyle w:val="ListParagraph"/>
              <w:numPr>
                <w:ilvl w:val="0"/>
                <w:numId w:val="52"/>
              </w:numPr>
              <w:spacing w:line="240" w:lineRule="auto"/>
              <w:rPr>
                <w:rFonts w:asciiTheme="minorHAnsi" w:eastAsia="Tahoma" w:hAnsiTheme="minorHAnsi" w:cstheme="minorHAnsi"/>
                <w:bCs/>
                <w:sz w:val="20"/>
              </w:rPr>
            </w:pPr>
            <w:r w:rsidRPr="005F7C30">
              <w:rPr>
                <w:rFonts w:asciiTheme="minorHAnsi" w:eastAsia="Tahoma" w:hAnsiTheme="minorHAnsi" w:cstheme="minorHAnsi"/>
                <w:b/>
                <w:sz w:val="20"/>
              </w:rPr>
              <w:t xml:space="preserve">Physical first aid training is often required. Formal mental health training is an advantage, but not expected. </w:t>
            </w:r>
          </w:p>
          <w:p w14:paraId="58C29F03" w14:textId="77777777" w:rsidR="006C43AA" w:rsidRPr="005F7C30" w:rsidRDefault="006C43AA" w:rsidP="005F7C30">
            <w:pPr>
              <w:pStyle w:val="ListParagraph"/>
              <w:spacing w:line="240" w:lineRule="auto"/>
              <w:ind w:left="360"/>
              <w:rPr>
                <w:rFonts w:asciiTheme="minorHAnsi" w:eastAsia="Tahoma" w:hAnsiTheme="minorHAnsi" w:cstheme="minorHAnsi"/>
                <w:bCs/>
                <w:sz w:val="20"/>
              </w:rPr>
            </w:pPr>
          </w:p>
          <w:p w14:paraId="1355B645" w14:textId="77777777" w:rsidR="00EE5CC8" w:rsidRPr="00EE5CC8" w:rsidRDefault="006C43AA" w:rsidP="00EE5CC8">
            <w:pPr>
              <w:pStyle w:val="ListParagraph"/>
              <w:numPr>
                <w:ilvl w:val="0"/>
                <w:numId w:val="52"/>
              </w:numPr>
              <w:rPr>
                <w:rFonts w:asciiTheme="minorHAnsi" w:eastAsia="Tahoma" w:hAnsiTheme="minorHAnsi" w:cstheme="minorHAnsi"/>
                <w:bCs/>
                <w:sz w:val="20"/>
                <w:lang w:val="en-GB"/>
              </w:rPr>
            </w:pPr>
            <w:r w:rsidRPr="00EE5CC8">
              <w:rPr>
                <w:rFonts w:asciiTheme="minorHAnsi" w:eastAsia="Tahoma" w:hAnsiTheme="minorHAnsi" w:cstheme="minorHAnsi"/>
                <w:b/>
                <w:sz w:val="20"/>
                <w:lang w:val="en-GB"/>
              </w:rPr>
              <w:t xml:space="preserve">A foundation or basic awareness of mental health is important. </w:t>
            </w:r>
            <w:r w:rsidRPr="00EE5CC8">
              <w:rPr>
                <w:rFonts w:asciiTheme="minorHAnsi" w:eastAsia="Tahoma" w:hAnsiTheme="minorHAnsi" w:cstheme="minorHAnsi"/>
                <w:sz w:val="20"/>
                <w:lang w:val="en-GB"/>
              </w:rPr>
              <w:t>This includes deliverers being able to:</w:t>
            </w:r>
          </w:p>
          <w:p w14:paraId="5A3E2DF0" w14:textId="77777777" w:rsidR="00EE5CC8" w:rsidRPr="00EE5CC8" w:rsidRDefault="00EE5CC8" w:rsidP="004E5730">
            <w:pPr>
              <w:pStyle w:val="ListParagraph"/>
              <w:spacing w:after="0" w:line="240" w:lineRule="auto"/>
              <w:ind w:left="360"/>
              <w:rPr>
                <w:rFonts w:asciiTheme="minorHAnsi" w:eastAsia="Tahoma" w:hAnsiTheme="minorHAnsi" w:cstheme="minorHAnsi"/>
                <w:bCs/>
                <w:sz w:val="20"/>
                <w:lang w:val="en-GB"/>
              </w:rPr>
            </w:pPr>
            <w:r w:rsidRPr="00EE5CC8">
              <w:rPr>
                <w:rFonts w:asciiTheme="minorHAnsi" w:eastAsia="Tahoma" w:hAnsiTheme="minorHAnsi" w:cstheme="minorHAnsi"/>
                <w:bCs/>
                <w:sz w:val="20"/>
                <w:lang w:val="en-GB"/>
              </w:rPr>
              <w:t>Describe how to:</w:t>
            </w:r>
          </w:p>
          <w:p w14:paraId="1E7524DC" w14:textId="77777777" w:rsidR="00EE5CC8" w:rsidRPr="00EE5CC8" w:rsidRDefault="00EE5CC8" w:rsidP="00DC1C02">
            <w:pPr>
              <w:pStyle w:val="ListParagraph"/>
              <w:numPr>
                <w:ilvl w:val="0"/>
                <w:numId w:val="69"/>
              </w:numPr>
              <w:spacing w:after="0"/>
              <w:rPr>
                <w:rFonts w:asciiTheme="minorHAnsi" w:eastAsia="Tahoma" w:hAnsiTheme="minorHAnsi" w:cstheme="minorHAnsi"/>
                <w:bCs/>
                <w:sz w:val="20"/>
                <w:lang w:val="en-GB"/>
              </w:rPr>
            </w:pPr>
            <w:r w:rsidRPr="00EE5CC8">
              <w:rPr>
                <w:rFonts w:asciiTheme="minorHAnsi" w:eastAsia="Tahoma" w:hAnsiTheme="minorHAnsi" w:cstheme="minorHAnsi"/>
                <w:bCs/>
                <w:sz w:val="20"/>
                <w:lang w:val="en-GB"/>
              </w:rPr>
              <w:t>Identify signs of someone struggling with their mental health.</w:t>
            </w:r>
          </w:p>
          <w:p w14:paraId="0F13C924" w14:textId="77777777" w:rsidR="00EE5CC8" w:rsidRPr="00EE5CC8" w:rsidRDefault="00EE5CC8" w:rsidP="00DC1C02">
            <w:pPr>
              <w:pStyle w:val="ListParagraph"/>
              <w:numPr>
                <w:ilvl w:val="0"/>
                <w:numId w:val="69"/>
              </w:numPr>
              <w:spacing w:after="0"/>
              <w:rPr>
                <w:rFonts w:asciiTheme="minorHAnsi" w:eastAsia="Tahoma" w:hAnsiTheme="minorHAnsi" w:cstheme="minorHAnsi"/>
                <w:bCs/>
                <w:sz w:val="20"/>
                <w:lang w:val="en-GB"/>
              </w:rPr>
            </w:pPr>
            <w:r w:rsidRPr="00EE5CC8">
              <w:rPr>
                <w:rFonts w:asciiTheme="minorHAnsi" w:eastAsia="Tahoma" w:hAnsiTheme="minorHAnsi" w:cstheme="minorHAnsi"/>
                <w:bCs/>
                <w:sz w:val="20"/>
                <w:lang w:val="en-GB"/>
              </w:rPr>
              <w:t>Provide immediate support.</w:t>
            </w:r>
          </w:p>
          <w:p w14:paraId="05182CEB" w14:textId="77777777" w:rsidR="00EE5CC8" w:rsidRPr="00EE5CC8" w:rsidRDefault="00EE5CC8" w:rsidP="00DC1C02">
            <w:pPr>
              <w:pStyle w:val="ListParagraph"/>
              <w:numPr>
                <w:ilvl w:val="0"/>
                <w:numId w:val="69"/>
              </w:numPr>
              <w:rPr>
                <w:rFonts w:asciiTheme="minorHAnsi" w:eastAsia="Tahoma" w:hAnsiTheme="minorHAnsi" w:cstheme="minorHAnsi"/>
                <w:bCs/>
                <w:sz w:val="20"/>
                <w:lang w:val="en-GB"/>
              </w:rPr>
            </w:pPr>
            <w:r w:rsidRPr="00EE5CC8">
              <w:rPr>
                <w:rFonts w:asciiTheme="minorHAnsi" w:eastAsia="Tahoma" w:hAnsiTheme="minorHAnsi" w:cstheme="minorHAnsi"/>
                <w:bCs/>
                <w:sz w:val="20"/>
                <w:lang w:val="en-GB"/>
              </w:rPr>
              <w:t>Signpost individuals to professional support.</w:t>
            </w:r>
          </w:p>
          <w:p w14:paraId="44EA62F4" w14:textId="01AEFD3E" w:rsidR="00EE5CC8" w:rsidRPr="00EE5CC8" w:rsidRDefault="00EE5CC8" w:rsidP="00DC1C02">
            <w:pPr>
              <w:pStyle w:val="ListParagraph"/>
              <w:spacing w:after="0" w:line="240" w:lineRule="auto"/>
              <w:ind w:left="360"/>
              <w:rPr>
                <w:rFonts w:asciiTheme="minorHAnsi" w:eastAsia="Tahoma" w:hAnsiTheme="minorHAnsi" w:cstheme="minorHAnsi"/>
                <w:bCs/>
                <w:sz w:val="20"/>
                <w:lang w:val="en-GB"/>
              </w:rPr>
            </w:pPr>
            <w:r w:rsidRPr="00EE5CC8">
              <w:rPr>
                <w:rFonts w:asciiTheme="minorHAnsi" w:eastAsia="Tahoma" w:hAnsiTheme="minorHAnsi" w:cstheme="minorHAnsi"/>
                <w:bCs/>
                <w:sz w:val="20"/>
                <w:lang w:val="en-GB"/>
              </w:rPr>
              <w:t xml:space="preserve">Explain what </w:t>
            </w:r>
            <w:proofErr w:type="gramStart"/>
            <w:r w:rsidRPr="00EE5CC8">
              <w:rPr>
                <w:rFonts w:asciiTheme="minorHAnsi" w:eastAsia="Tahoma" w:hAnsiTheme="minorHAnsi" w:cstheme="minorHAnsi"/>
                <w:bCs/>
                <w:sz w:val="20"/>
                <w:lang w:val="en-GB"/>
              </w:rPr>
              <w:t>is mental health, mental wellbeing and mental health problems</w:t>
            </w:r>
            <w:proofErr w:type="gramEnd"/>
            <w:r w:rsidRPr="00EE5CC8">
              <w:rPr>
                <w:rFonts w:asciiTheme="minorHAnsi" w:eastAsia="Tahoma" w:hAnsiTheme="minorHAnsi" w:cstheme="minorHAnsi"/>
                <w:bCs/>
                <w:sz w:val="20"/>
                <w:lang w:val="en-GB"/>
              </w:rPr>
              <w:t>.</w:t>
            </w:r>
          </w:p>
          <w:p w14:paraId="7F05690D" w14:textId="77777777" w:rsidR="00DC1C02" w:rsidRDefault="00DC1C02" w:rsidP="00DC1C02">
            <w:pPr>
              <w:pStyle w:val="ListParagraph"/>
              <w:ind w:left="360"/>
              <w:rPr>
                <w:rFonts w:asciiTheme="minorHAnsi" w:eastAsia="Tahoma" w:hAnsiTheme="minorHAnsi" w:cstheme="minorHAnsi"/>
                <w:bCs/>
                <w:sz w:val="20"/>
                <w:lang w:val="en-GB"/>
              </w:rPr>
            </w:pPr>
          </w:p>
          <w:p w14:paraId="0B81536F" w14:textId="06FE0DB0" w:rsidR="00EE5CC8" w:rsidRPr="00EE5CC8" w:rsidRDefault="00EE5CC8">
            <w:pPr>
              <w:pStyle w:val="ListParagraph"/>
              <w:numPr>
                <w:ilvl w:val="0"/>
                <w:numId w:val="52"/>
              </w:numPr>
              <w:spacing w:after="0" w:line="240" w:lineRule="auto"/>
              <w:rPr>
                <w:rFonts w:asciiTheme="minorHAnsi" w:eastAsia="Tahoma" w:hAnsiTheme="minorHAnsi" w:cstheme="minorHAnsi"/>
                <w:bCs/>
                <w:sz w:val="20"/>
              </w:rPr>
            </w:pPr>
            <w:r w:rsidRPr="00EE5CC8">
              <w:rPr>
                <w:rFonts w:asciiTheme="minorHAnsi" w:eastAsia="Tahoma" w:hAnsiTheme="minorHAnsi" w:cstheme="minorHAnsi"/>
                <w:bCs/>
                <w:sz w:val="20"/>
                <w:lang w:val="en-GB"/>
              </w:rPr>
              <w:t xml:space="preserve">Describe the relationship between </w:t>
            </w:r>
            <w:r w:rsidR="00DC1C02">
              <w:rPr>
                <w:rFonts w:asciiTheme="minorHAnsi" w:eastAsia="Tahoma" w:hAnsiTheme="minorHAnsi" w:cstheme="minorHAnsi"/>
                <w:bCs/>
                <w:sz w:val="20"/>
                <w:lang w:val="en-GB"/>
              </w:rPr>
              <w:t>physical activity and mental health.</w:t>
            </w:r>
          </w:p>
          <w:p w14:paraId="7B6A7EE5" w14:textId="77777777" w:rsidR="00EE5CC8" w:rsidRPr="00EE5CC8" w:rsidRDefault="00EE5CC8" w:rsidP="00EE5CC8">
            <w:pPr>
              <w:pStyle w:val="ListParagraph"/>
              <w:rPr>
                <w:rFonts w:asciiTheme="minorHAnsi" w:eastAsia="Tahoma" w:hAnsiTheme="minorHAnsi" w:cstheme="minorHAnsi"/>
                <w:b/>
                <w:sz w:val="20"/>
              </w:rPr>
            </w:pPr>
          </w:p>
          <w:p w14:paraId="7172EC6E" w14:textId="5098A867" w:rsidR="006C43AA" w:rsidRPr="005F7C30" w:rsidRDefault="00033A75" w:rsidP="009A15C4">
            <w:pPr>
              <w:pStyle w:val="ListParagraph"/>
              <w:numPr>
                <w:ilvl w:val="0"/>
                <w:numId w:val="52"/>
              </w:numPr>
              <w:spacing w:after="0" w:line="240" w:lineRule="auto"/>
              <w:rPr>
                <w:rFonts w:asciiTheme="minorHAnsi" w:eastAsia="Tahoma" w:hAnsiTheme="minorHAnsi" w:cstheme="minorHAnsi"/>
                <w:bCs/>
                <w:sz w:val="20"/>
              </w:rPr>
            </w:pPr>
            <w:r w:rsidRPr="005F7C30">
              <w:rPr>
                <w:rFonts w:asciiTheme="minorHAnsi" w:eastAsia="Tahoma" w:hAnsiTheme="minorHAnsi" w:cstheme="minorHAnsi"/>
                <w:b/>
                <w:sz w:val="20"/>
              </w:rPr>
              <w:t xml:space="preserve">A foundation or basic awareness of mental health is important. </w:t>
            </w:r>
            <w:r w:rsidRPr="005F7C30">
              <w:rPr>
                <w:rFonts w:asciiTheme="minorHAnsi" w:eastAsia="Tahoma" w:hAnsiTheme="minorHAnsi" w:cstheme="minorHAnsi"/>
                <w:bCs/>
                <w:sz w:val="20"/>
              </w:rPr>
              <w:t>This includes deliverers being able to:</w:t>
            </w:r>
          </w:p>
          <w:p w14:paraId="65B57757" w14:textId="77777777" w:rsidR="006C43AA" w:rsidRDefault="006C43AA" w:rsidP="005F7C30">
            <w:pPr>
              <w:spacing w:line="240" w:lineRule="auto"/>
              <w:ind w:left="360"/>
              <w:rPr>
                <w:rFonts w:asciiTheme="minorHAnsi" w:eastAsia="Tahoma" w:hAnsiTheme="minorHAnsi" w:cstheme="minorHAnsi"/>
                <w:bCs/>
                <w:sz w:val="20"/>
              </w:rPr>
            </w:pPr>
            <w:r>
              <w:rPr>
                <w:rFonts w:asciiTheme="minorHAnsi" w:eastAsia="Tahoma" w:hAnsiTheme="minorHAnsi" w:cstheme="minorHAnsi"/>
                <w:bCs/>
                <w:sz w:val="20"/>
              </w:rPr>
              <w:t>Describe how to:</w:t>
            </w:r>
          </w:p>
          <w:p w14:paraId="56BD5BD6" w14:textId="77777777" w:rsidR="006C43AA" w:rsidRPr="005F7C30" w:rsidRDefault="006C43AA" w:rsidP="009A15C4">
            <w:pPr>
              <w:pStyle w:val="ListParagraph"/>
              <w:numPr>
                <w:ilvl w:val="0"/>
                <w:numId w:val="53"/>
              </w:numPr>
              <w:spacing w:after="0" w:line="240" w:lineRule="auto"/>
              <w:rPr>
                <w:rFonts w:asciiTheme="minorHAnsi" w:hAnsiTheme="minorHAnsi" w:cstheme="minorHAnsi"/>
                <w:sz w:val="20"/>
                <w:szCs w:val="20"/>
              </w:rPr>
            </w:pPr>
            <w:r w:rsidRPr="005F7C30">
              <w:rPr>
                <w:rFonts w:asciiTheme="minorHAnsi" w:hAnsiTheme="minorHAnsi" w:cstheme="minorHAnsi"/>
                <w:sz w:val="20"/>
                <w:szCs w:val="20"/>
              </w:rPr>
              <w:lastRenderedPageBreak/>
              <w:t>Spot the signs of someone struggling with their mental health.</w:t>
            </w:r>
          </w:p>
          <w:p w14:paraId="5D8A9245" w14:textId="62E06CDE" w:rsidR="006C43AA" w:rsidRPr="005F7C30" w:rsidRDefault="006C43AA" w:rsidP="009A15C4">
            <w:pPr>
              <w:pStyle w:val="ListParagraph"/>
              <w:numPr>
                <w:ilvl w:val="0"/>
                <w:numId w:val="53"/>
              </w:numPr>
              <w:spacing w:after="0" w:line="240" w:lineRule="auto"/>
              <w:rPr>
                <w:rFonts w:asciiTheme="minorHAnsi" w:hAnsiTheme="minorHAnsi" w:cstheme="minorHAnsi"/>
                <w:sz w:val="20"/>
                <w:szCs w:val="20"/>
              </w:rPr>
            </w:pPr>
            <w:r w:rsidRPr="005F7C30">
              <w:rPr>
                <w:rFonts w:asciiTheme="minorHAnsi" w:hAnsiTheme="minorHAnsi" w:cstheme="minorHAnsi"/>
                <w:sz w:val="20"/>
                <w:szCs w:val="20"/>
              </w:rPr>
              <w:t>Support someone in the moment.</w:t>
            </w:r>
          </w:p>
          <w:p w14:paraId="281A49D1" w14:textId="57A9CB68" w:rsidR="006C43AA" w:rsidRPr="005F7C30" w:rsidRDefault="006C43AA" w:rsidP="009A15C4">
            <w:pPr>
              <w:numPr>
                <w:ilvl w:val="0"/>
                <w:numId w:val="53"/>
              </w:numPr>
              <w:spacing w:before="60" w:after="60" w:line="240" w:lineRule="auto"/>
              <w:rPr>
                <w:rFonts w:asciiTheme="minorHAnsi" w:hAnsiTheme="minorHAnsi" w:cstheme="minorHAnsi"/>
                <w:sz w:val="20"/>
              </w:rPr>
            </w:pPr>
            <w:r w:rsidRPr="005F7C30">
              <w:rPr>
                <w:rFonts w:asciiTheme="minorHAnsi" w:hAnsiTheme="minorHAnsi" w:cstheme="minorHAnsi"/>
                <w:sz w:val="20"/>
              </w:rPr>
              <w:t>Signpost to professional support.</w:t>
            </w:r>
          </w:p>
          <w:p w14:paraId="138EAE38" w14:textId="46D22A07" w:rsidR="006C43AA" w:rsidRPr="005F7C30" w:rsidRDefault="006C43AA" w:rsidP="005F7C30">
            <w:pPr>
              <w:spacing w:after="0" w:line="240" w:lineRule="auto"/>
              <w:ind w:left="360"/>
              <w:rPr>
                <w:rFonts w:asciiTheme="minorHAnsi" w:hAnsiTheme="minorHAnsi" w:cstheme="minorHAnsi"/>
                <w:sz w:val="20"/>
              </w:rPr>
            </w:pPr>
            <w:r w:rsidRPr="005F7C30">
              <w:rPr>
                <w:rFonts w:asciiTheme="minorHAnsi" w:hAnsiTheme="minorHAnsi" w:cstheme="minorHAnsi"/>
                <w:sz w:val="20"/>
              </w:rPr>
              <w:t>Explain:</w:t>
            </w:r>
          </w:p>
          <w:p w14:paraId="63BE6545" w14:textId="1C8E9256" w:rsidR="006C43AA" w:rsidRPr="005F7C30" w:rsidRDefault="006C43AA" w:rsidP="009A15C4">
            <w:pPr>
              <w:pStyle w:val="ListParagraph"/>
              <w:numPr>
                <w:ilvl w:val="0"/>
                <w:numId w:val="54"/>
              </w:numPr>
              <w:spacing w:after="0" w:line="240" w:lineRule="auto"/>
              <w:rPr>
                <w:rFonts w:asciiTheme="minorHAnsi" w:hAnsiTheme="minorHAnsi" w:cstheme="minorHAnsi"/>
                <w:sz w:val="20"/>
                <w:szCs w:val="20"/>
              </w:rPr>
            </w:pPr>
            <w:r w:rsidRPr="005F7C30">
              <w:rPr>
                <w:rFonts w:asciiTheme="minorHAnsi" w:hAnsiTheme="minorHAnsi" w:cstheme="minorHAnsi"/>
                <w:sz w:val="20"/>
                <w:szCs w:val="20"/>
              </w:rPr>
              <w:t xml:space="preserve">Mental health, mental </w:t>
            </w:r>
            <w:proofErr w:type="gramStart"/>
            <w:r w:rsidRPr="005F7C30">
              <w:rPr>
                <w:rFonts w:asciiTheme="minorHAnsi" w:hAnsiTheme="minorHAnsi" w:cstheme="minorHAnsi"/>
                <w:sz w:val="20"/>
                <w:szCs w:val="20"/>
              </w:rPr>
              <w:t>wellbeing</w:t>
            </w:r>
            <w:proofErr w:type="gramEnd"/>
            <w:r w:rsidRPr="005F7C30">
              <w:rPr>
                <w:rFonts w:asciiTheme="minorHAnsi" w:hAnsiTheme="minorHAnsi" w:cstheme="minorHAnsi"/>
                <w:sz w:val="20"/>
                <w:szCs w:val="20"/>
              </w:rPr>
              <w:t xml:space="preserve"> and mental health problems.</w:t>
            </w:r>
          </w:p>
          <w:p w14:paraId="1A3FFA7C" w14:textId="06D583CC" w:rsidR="006C43AA" w:rsidRPr="005F7C30" w:rsidRDefault="006C43AA" w:rsidP="009A15C4">
            <w:pPr>
              <w:pStyle w:val="ListParagraph"/>
              <w:numPr>
                <w:ilvl w:val="0"/>
                <w:numId w:val="54"/>
              </w:numPr>
              <w:spacing w:before="60" w:after="60" w:line="240" w:lineRule="auto"/>
              <w:rPr>
                <w:rFonts w:asciiTheme="minorHAnsi" w:hAnsiTheme="minorHAnsi" w:cstheme="minorHAnsi"/>
                <w:sz w:val="20"/>
                <w:szCs w:val="20"/>
              </w:rPr>
            </w:pPr>
            <w:r w:rsidRPr="005F7C30">
              <w:rPr>
                <w:rFonts w:asciiTheme="minorHAnsi" w:hAnsiTheme="minorHAnsi" w:cstheme="minorHAnsi"/>
                <w:sz w:val="20"/>
                <w:szCs w:val="20"/>
              </w:rPr>
              <w:t xml:space="preserve">The importance and impact of having a positive attitude to all three. </w:t>
            </w:r>
          </w:p>
          <w:p w14:paraId="0693E8EE" w14:textId="77777777" w:rsidR="006C43AA" w:rsidRPr="005F7C30" w:rsidRDefault="006C43AA" w:rsidP="005F7C30">
            <w:pPr>
              <w:pStyle w:val="ListParagraph"/>
              <w:spacing w:before="60" w:after="60" w:line="240" w:lineRule="auto"/>
              <w:rPr>
                <w:rFonts w:asciiTheme="minorHAnsi" w:hAnsiTheme="minorHAnsi" w:cstheme="minorHAnsi"/>
                <w:sz w:val="20"/>
                <w:szCs w:val="20"/>
              </w:rPr>
            </w:pPr>
          </w:p>
          <w:p w14:paraId="381B14ED" w14:textId="77777777" w:rsidR="006C43AA" w:rsidRPr="005F7C30" w:rsidRDefault="006C43AA" w:rsidP="009A15C4">
            <w:pPr>
              <w:pStyle w:val="ListParagraph"/>
              <w:numPr>
                <w:ilvl w:val="0"/>
                <w:numId w:val="52"/>
              </w:numPr>
              <w:spacing w:before="60" w:after="60" w:line="240" w:lineRule="auto"/>
              <w:rPr>
                <w:rFonts w:asciiTheme="minorHAnsi" w:hAnsiTheme="minorHAnsi" w:cstheme="minorHAnsi"/>
                <w:sz w:val="20"/>
                <w:szCs w:val="20"/>
              </w:rPr>
            </w:pPr>
            <w:r w:rsidRPr="005F7C30">
              <w:rPr>
                <w:rFonts w:asciiTheme="minorHAnsi" w:hAnsiTheme="minorHAnsi" w:cstheme="minorHAnsi"/>
                <w:sz w:val="20"/>
                <w:szCs w:val="20"/>
              </w:rPr>
              <w:t xml:space="preserve">Describe the relationship between physical activity and mental health. </w:t>
            </w:r>
          </w:p>
          <w:p w14:paraId="20E4E25F" w14:textId="77777777" w:rsidR="006C43AA" w:rsidRPr="005F7C30" w:rsidRDefault="006C43AA" w:rsidP="005F7C30">
            <w:pPr>
              <w:pStyle w:val="ListParagraph"/>
              <w:spacing w:before="60" w:after="60" w:line="240" w:lineRule="auto"/>
              <w:ind w:left="360"/>
              <w:rPr>
                <w:rFonts w:asciiTheme="minorHAnsi" w:hAnsiTheme="minorHAnsi" w:cstheme="minorHAnsi"/>
                <w:sz w:val="20"/>
                <w:szCs w:val="20"/>
              </w:rPr>
            </w:pPr>
          </w:p>
          <w:p w14:paraId="77815C33" w14:textId="77777777" w:rsidR="006C43AA" w:rsidRPr="005F7C30" w:rsidRDefault="006C43AA" w:rsidP="009A15C4">
            <w:pPr>
              <w:pStyle w:val="ListParagraph"/>
              <w:numPr>
                <w:ilvl w:val="0"/>
                <w:numId w:val="52"/>
              </w:numPr>
              <w:spacing w:before="60" w:after="60" w:line="240" w:lineRule="auto"/>
              <w:rPr>
                <w:rFonts w:asciiTheme="minorHAnsi" w:hAnsiTheme="minorHAnsi" w:cstheme="minorHAnsi"/>
                <w:sz w:val="20"/>
                <w:szCs w:val="20"/>
              </w:rPr>
            </w:pPr>
            <w:r w:rsidRPr="005F7C30">
              <w:rPr>
                <w:rFonts w:asciiTheme="minorHAnsi" w:hAnsiTheme="minorHAnsi" w:cstheme="minorHAnsi"/>
                <w:sz w:val="20"/>
                <w:szCs w:val="20"/>
              </w:rPr>
              <w:t xml:space="preserve">Describe the boundaries of the role and know what other relevant specialists could support around health and wellbeing advice. </w:t>
            </w:r>
          </w:p>
          <w:p w14:paraId="38BAFD40" w14:textId="77777777" w:rsidR="006C43AA" w:rsidRPr="005F7C30" w:rsidRDefault="006C43AA" w:rsidP="005F7C30">
            <w:pPr>
              <w:pStyle w:val="ListParagraph"/>
              <w:rPr>
                <w:rFonts w:asciiTheme="minorHAnsi" w:hAnsiTheme="minorHAnsi" w:cstheme="minorHAnsi"/>
                <w:sz w:val="20"/>
                <w:szCs w:val="20"/>
              </w:rPr>
            </w:pPr>
          </w:p>
          <w:p w14:paraId="3D6B29CF" w14:textId="0D0AEF0C" w:rsidR="006C43AA" w:rsidRPr="005F7C30" w:rsidRDefault="006C43AA" w:rsidP="009A15C4">
            <w:pPr>
              <w:pStyle w:val="ListParagraph"/>
              <w:numPr>
                <w:ilvl w:val="0"/>
                <w:numId w:val="52"/>
              </w:numPr>
              <w:spacing w:before="60" w:after="60" w:line="240" w:lineRule="auto"/>
              <w:rPr>
                <w:rFonts w:asciiTheme="minorHAnsi" w:hAnsiTheme="minorHAnsi" w:cstheme="minorHAnsi"/>
                <w:sz w:val="20"/>
                <w:szCs w:val="20"/>
              </w:rPr>
            </w:pPr>
            <w:r w:rsidRPr="005F7C30">
              <w:rPr>
                <w:rFonts w:asciiTheme="minorHAnsi" w:hAnsiTheme="minorHAnsi" w:cstheme="minorHAnsi"/>
                <w:sz w:val="20"/>
                <w:szCs w:val="20"/>
              </w:rPr>
              <w:t xml:space="preserve">Describe how to look after </w:t>
            </w:r>
            <w:proofErr w:type="gramStart"/>
            <w:r w:rsidRPr="005F7C30">
              <w:rPr>
                <w:rFonts w:asciiTheme="minorHAnsi" w:hAnsiTheme="minorHAnsi" w:cstheme="minorHAnsi"/>
                <w:sz w:val="20"/>
                <w:szCs w:val="20"/>
              </w:rPr>
              <w:t>own</w:t>
            </w:r>
            <w:proofErr w:type="gramEnd"/>
            <w:r w:rsidRPr="005F7C30">
              <w:rPr>
                <w:rFonts w:asciiTheme="minorHAnsi" w:hAnsiTheme="minorHAnsi" w:cstheme="minorHAnsi"/>
                <w:sz w:val="20"/>
                <w:szCs w:val="20"/>
              </w:rPr>
              <w:t xml:space="preserve"> mental health and wellbeing.</w:t>
            </w:r>
          </w:p>
          <w:p w14:paraId="71772725" w14:textId="77777777" w:rsidR="006C43AA" w:rsidRDefault="006C43AA" w:rsidP="005F7C30">
            <w:pPr>
              <w:spacing w:line="240" w:lineRule="auto"/>
              <w:ind w:left="360"/>
              <w:rPr>
                <w:rFonts w:asciiTheme="minorHAnsi" w:eastAsia="Tahoma" w:hAnsiTheme="minorHAnsi" w:cstheme="minorHAnsi"/>
                <w:bCs/>
                <w:color w:val="auto"/>
                <w:sz w:val="20"/>
              </w:rPr>
            </w:pPr>
            <w:r w:rsidRPr="005F7C30">
              <w:rPr>
                <w:rFonts w:asciiTheme="minorHAnsi" w:eastAsia="Tahoma" w:hAnsiTheme="minorHAnsi" w:cstheme="minorHAnsi"/>
                <w:b/>
                <w:color w:val="auto"/>
                <w:sz w:val="20"/>
              </w:rPr>
              <w:t xml:space="preserve">Example: </w:t>
            </w:r>
            <w:r w:rsidRPr="005F7C30">
              <w:rPr>
                <w:rFonts w:asciiTheme="minorHAnsi" w:eastAsia="Tahoma" w:hAnsiTheme="minorHAnsi" w:cstheme="minorHAnsi"/>
                <w:bCs/>
                <w:color w:val="auto"/>
                <w:sz w:val="20"/>
              </w:rPr>
              <w:t xml:space="preserve">UK Coaching and Mind provide free mental health content through the </w:t>
            </w:r>
            <w:hyperlink r:id="rId26" w:history="1">
              <w:r w:rsidRPr="005F7C30">
                <w:rPr>
                  <w:rStyle w:val="Hyperlink"/>
                  <w:rFonts w:asciiTheme="minorHAnsi" w:eastAsia="Tahoma" w:hAnsiTheme="minorHAnsi" w:cstheme="minorHAnsi"/>
                  <w:bCs/>
                  <w:sz w:val="20"/>
                </w:rPr>
                <w:t>Duty to Care mental health and wellbeing pillar</w:t>
              </w:r>
            </w:hyperlink>
            <w:r w:rsidRPr="005F7C30">
              <w:rPr>
                <w:rFonts w:asciiTheme="minorHAnsi" w:eastAsia="Tahoma" w:hAnsiTheme="minorHAnsi" w:cstheme="minorHAnsi"/>
                <w:bCs/>
                <w:color w:val="auto"/>
                <w:sz w:val="20"/>
              </w:rPr>
              <w:t xml:space="preserve">.  </w:t>
            </w:r>
          </w:p>
          <w:p w14:paraId="53BAAB58" w14:textId="1B8022FE" w:rsidR="006C43AA" w:rsidRPr="005F7C30" w:rsidRDefault="006C43AA" w:rsidP="009A15C4">
            <w:pPr>
              <w:pStyle w:val="ListParagraph"/>
              <w:numPr>
                <w:ilvl w:val="0"/>
                <w:numId w:val="52"/>
              </w:numPr>
              <w:spacing w:before="60" w:after="60" w:line="240" w:lineRule="auto"/>
              <w:rPr>
                <w:rFonts w:asciiTheme="minorHAnsi" w:eastAsia="Tahoma" w:hAnsiTheme="minorHAnsi" w:cstheme="minorHAnsi"/>
                <w:b/>
                <w:sz w:val="20"/>
              </w:rPr>
            </w:pPr>
            <w:r w:rsidRPr="005F7C30">
              <w:rPr>
                <w:rFonts w:asciiTheme="minorHAnsi" w:eastAsia="Tahoma" w:hAnsiTheme="minorHAnsi" w:cstheme="minorHAnsi"/>
                <w:b/>
                <w:sz w:val="20"/>
              </w:rPr>
              <w:lastRenderedPageBreak/>
              <w:t xml:space="preserve">The deliverers’ personal qualities and experience </w:t>
            </w:r>
            <w:r w:rsidRPr="005F7C30">
              <w:rPr>
                <w:rFonts w:asciiTheme="minorHAnsi" w:eastAsia="Tahoma" w:hAnsiTheme="minorHAnsi" w:cstheme="minorHAnsi"/>
                <w:bCs/>
                <w:sz w:val="20"/>
              </w:rPr>
              <w:t xml:space="preserve">are critical to create an engaging and inclusive space. This includes: </w:t>
            </w:r>
          </w:p>
          <w:p w14:paraId="7B80828D" w14:textId="7B10EA84" w:rsidR="006C43AA" w:rsidRPr="001245D4" w:rsidRDefault="006C43AA" w:rsidP="009A15C4">
            <w:pPr>
              <w:pStyle w:val="ListParagraph"/>
              <w:numPr>
                <w:ilvl w:val="0"/>
                <w:numId w:val="55"/>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Being c</w:t>
            </w:r>
            <w:r w:rsidRPr="001245D4">
              <w:rPr>
                <w:rFonts w:asciiTheme="minorHAnsi" w:eastAsia="Tahoma" w:hAnsiTheme="minorHAnsi" w:cstheme="minorHAnsi"/>
                <w:bCs/>
                <w:sz w:val="20"/>
                <w:szCs w:val="20"/>
              </w:rPr>
              <w:t xml:space="preserve">ompassionate and empathetic. </w:t>
            </w:r>
          </w:p>
          <w:p w14:paraId="379751E8" w14:textId="61515557" w:rsidR="006C43AA" w:rsidRPr="001245D4" w:rsidRDefault="006C43AA" w:rsidP="009A15C4">
            <w:pPr>
              <w:pStyle w:val="ListParagraph"/>
              <w:numPr>
                <w:ilvl w:val="0"/>
                <w:numId w:val="55"/>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Being a g</w:t>
            </w:r>
            <w:r w:rsidRPr="001245D4">
              <w:rPr>
                <w:rFonts w:asciiTheme="minorHAnsi" w:eastAsia="Tahoma" w:hAnsiTheme="minorHAnsi" w:cstheme="minorHAnsi"/>
                <w:bCs/>
                <w:sz w:val="20"/>
                <w:szCs w:val="20"/>
              </w:rPr>
              <w:t xml:space="preserve">ood communicator with strong interpersonal skills. </w:t>
            </w:r>
          </w:p>
          <w:p w14:paraId="00778978" w14:textId="14D9F817" w:rsidR="006C43AA" w:rsidRPr="001245D4" w:rsidRDefault="006C43AA" w:rsidP="009A15C4">
            <w:pPr>
              <w:pStyle w:val="ListParagraph"/>
              <w:numPr>
                <w:ilvl w:val="0"/>
                <w:numId w:val="55"/>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The a</w:t>
            </w:r>
            <w:r w:rsidRPr="001245D4">
              <w:rPr>
                <w:rFonts w:asciiTheme="minorHAnsi" w:eastAsia="Tahoma" w:hAnsiTheme="minorHAnsi" w:cstheme="minorHAnsi"/>
                <w:bCs/>
                <w:sz w:val="20"/>
                <w:szCs w:val="20"/>
              </w:rPr>
              <w:t xml:space="preserve">bility to create a fun, positive environment. </w:t>
            </w:r>
          </w:p>
          <w:p w14:paraId="1E6D7834" w14:textId="4430BC85" w:rsidR="006C43AA" w:rsidRPr="005F7C30" w:rsidRDefault="006C43AA" w:rsidP="009A15C4">
            <w:pPr>
              <w:pStyle w:val="ListParagraph"/>
              <w:numPr>
                <w:ilvl w:val="0"/>
                <w:numId w:val="55"/>
              </w:numPr>
              <w:spacing w:line="240" w:lineRule="auto"/>
              <w:rPr>
                <w:rFonts w:asciiTheme="minorHAnsi" w:eastAsia="Tahoma" w:hAnsiTheme="minorHAnsi" w:cstheme="minorHAnsi"/>
                <w:b/>
                <w:sz w:val="20"/>
                <w:szCs w:val="20"/>
              </w:rPr>
            </w:pPr>
            <w:r w:rsidRPr="001245D4">
              <w:rPr>
                <w:rFonts w:asciiTheme="minorHAnsi" w:eastAsia="Tahoma" w:hAnsiTheme="minorHAnsi" w:cstheme="minorHAnsi"/>
                <w:bCs/>
                <w:sz w:val="20"/>
                <w:szCs w:val="20"/>
              </w:rPr>
              <w:t>Develop</w:t>
            </w:r>
            <w:r>
              <w:rPr>
                <w:rFonts w:asciiTheme="minorHAnsi" w:eastAsia="Tahoma" w:hAnsiTheme="minorHAnsi" w:cstheme="minorHAnsi"/>
                <w:bCs/>
                <w:sz w:val="20"/>
                <w:szCs w:val="20"/>
              </w:rPr>
              <w:t>ing</w:t>
            </w:r>
            <w:r w:rsidRPr="001245D4">
              <w:rPr>
                <w:rFonts w:asciiTheme="minorHAnsi" w:eastAsia="Tahoma" w:hAnsiTheme="minorHAnsi" w:cstheme="minorHAnsi"/>
                <w:bCs/>
                <w:sz w:val="20"/>
                <w:szCs w:val="20"/>
              </w:rPr>
              <w:t xml:space="preserve"> and foster</w:t>
            </w:r>
            <w:r>
              <w:rPr>
                <w:rFonts w:asciiTheme="minorHAnsi" w:eastAsia="Tahoma" w:hAnsiTheme="minorHAnsi" w:cstheme="minorHAnsi"/>
                <w:bCs/>
                <w:sz w:val="20"/>
                <w:szCs w:val="20"/>
              </w:rPr>
              <w:t>ing</w:t>
            </w:r>
            <w:r w:rsidRPr="001245D4">
              <w:rPr>
                <w:rFonts w:asciiTheme="minorHAnsi" w:eastAsia="Tahoma" w:hAnsiTheme="minorHAnsi" w:cstheme="minorHAnsi"/>
                <w:bCs/>
                <w:sz w:val="20"/>
                <w:szCs w:val="20"/>
              </w:rPr>
              <w:t xml:space="preserve"> connections. </w:t>
            </w:r>
          </w:p>
          <w:p w14:paraId="239DF949" w14:textId="77777777" w:rsidR="006C43AA" w:rsidRPr="005F7C30" w:rsidRDefault="006C43AA" w:rsidP="005F7C30">
            <w:pPr>
              <w:pStyle w:val="ListParagraph"/>
              <w:spacing w:line="240" w:lineRule="auto"/>
              <w:rPr>
                <w:rFonts w:asciiTheme="minorHAnsi" w:eastAsia="Tahoma" w:hAnsiTheme="minorHAnsi" w:cstheme="minorHAnsi"/>
                <w:b/>
                <w:sz w:val="20"/>
                <w:szCs w:val="20"/>
              </w:rPr>
            </w:pPr>
          </w:p>
          <w:p w14:paraId="3E3820F7" w14:textId="60068305" w:rsidR="006C43AA" w:rsidRPr="005F7C30" w:rsidRDefault="006C43AA" w:rsidP="009A15C4">
            <w:pPr>
              <w:pStyle w:val="ListParagraph"/>
              <w:numPr>
                <w:ilvl w:val="0"/>
                <w:numId w:val="52"/>
              </w:numPr>
              <w:spacing w:before="60" w:after="60" w:line="240" w:lineRule="auto"/>
              <w:rPr>
                <w:rFonts w:asciiTheme="minorHAnsi" w:eastAsia="Tahoma" w:hAnsiTheme="minorHAnsi" w:cstheme="minorHAnsi"/>
                <w:bCs/>
                <w:sz w:val="20"/>
              </w:rPr>
            </w:pPr>
            <w:r w:rsidRPr="005F7C30">
              <w:rPr>
                <w:rFonts w:asciiTheme="minorHAnsi" w:eastAsia="Tahoma" w:hAnsiTheme="minorHAnsi" w:cstheme="minorHAnsi"/>
                <w:b/>
                <w:sz w:val="20"/>
              </w:rPr>
              <w:t xml:space="preserve">Identifying appropriate training can be a challenge for deliverers. </w:t>
            </w:r>
            <w:r w:rsidRPr="005F7C30">
              <w:rPr>
                <w:rFonts w:asciiTheme="minorHAnsi" w:eastAsia="Tahoma" w:hAnsiTheme="minorHAnsi" w:cstheme="minorHAnsi"/>
                <w:bCs/>
                <w:sz w:val="20"/>
              </w:rPr>
              <w:t xml:space="preserve">However, participants identified the following resources: </w:t>
            </w:r>
          </w:p>
          <w:p w14:paraId="51DB30C2" w14:textId="4C91A0E4" w:rsidR="006C43AA" w:rsidRPr="001245D4" w:rsidRDefault="006C43AA" w:rsidP="009A15C4">
            <w:pPr>
              <w:pStyle w:val="ListParagraph"/>
              <w:numPr>
                <w:ilvl w:val="0"/>
                <w:numId w:val="56"/>
              </w:numPr>
              <w:spacing w:line="240" w:lineRule="auto"/>
              <w:rPr>
                <w:rFonts w:asciiTheme="minorHAnsi" w:eastAsia="Tahoma" w:hAnsiTheme="minorHAnsi" w:cstheme="minorHAnsi"/>
                <w:bCs/>
                <w:sz w:val="20"/>
                <w:szCs w:val="20"/>
              </w:rPr>
            </w:pPr>
            <w:hyperlink r:id="rId27" w:history="1">
              <w:r w:rsidRPr="00AB3759">
                <w:rPr>
                  <w:rStyle w:val="Hyperlink"/>
                  <w:rFonts w:asciiTheme="minorHAnsi" w:eastAsia="Tahoma" w:hAnsiTheme="minorHAnsi" w:cstheme="minorHAnsi"/>
                  <w:bCs/>
                  <w:sz w:val="20"/>
                  <w:szCs w:val="20"/>
                </w:rPr>
                <w:t>Duty to Care Hub</w:t>
              </w:r>
            </w:hyperlink>
          </w:p>
          <w:p w14:paraId="67C26455" w14:textId="7839374D" w:rsidR="006C43AA" w:rsidRPr="001245D4" w:rsidRDefault="006C43AA" w:rsidP="009A15C4">
            <w:pPr>
              <w:pStyle w:val="ListParagraph"/>
              <w:numPr>
                <w:ilvl w:val="0"/>
                <w:numId w:val="56"/>
              </w:numPr>
              <w:spacing w:line="240" w:lineRule="auto"/>
              <w:rPr>
                <w:rFonts w:asciiTheme="minorHAnsi" w:eastAsia="Tahoma" w:hAnsiTheme="minorHAnsi" w:cstheme="minorHAnsi"/>
                <w:bCs/>
                <w:sz w:val="20"/>
                <w:szCs w:val="20"/>
              </w:rPr>
            </w:pPr>
            <w:hyperlink r:id="rId28" w:history="1">
              <w:r w:rsidRPr="002C7020">
                <w:rPr>
                  <w:rStyle w:val="Hyperlink"/>
                  <w:rFonts w:asciiTheme="minorHAnsi" w:eastAsia="Tahoma" w:hAnsiTheme="minorHAnsi" w:cstheme="minorHAnsi"/>
                  <w:bCs/>
                  <w:sz w:val="20"/>
                  <w:szCs w:val="20"/>
                </w:rPr>
                <w:t>STEP model</w:t>
              </w:r>
            </w:hyperlink>
            <w:r w:rsidRPr="001245D4">
              <w:rPr>
                <w:rFonts w:asciiTheme="minorHAnsi" w:eastAsia="Tahoma" w:hAnsiTheme="minorHAnsi" w:cstheme="minorHAnsi"/>
                <w:bCs/>
                <w:sz w:val="20"/>
                <w:szCs w:val="20"/>
              </w:rPr>
              <w:t xml:space="preserve">. </w:t>
            </w:r>
          </w:p>
          <w:p w14:paraId="792A7947" w14:textId="211829AC" w:rsidR="006C43AA" w:rsidRPr="001245D4" w:rsidRDefault="006C43AA" w:rsidP="009A15C4">
            <w:pPr>
              <w:pStyle w:val="ListParagraph"/>
              <w:numPr>
                <w:ilvl w:val="0"/>
                <w:numId w:val="56"/>
              </w:numPr>
              <w:spacing w:after="0" w:line="240" w:lineRule="auto"/>
              <w:rPr>
                <w:rFonts w:asciiTheme="minorHAnsi" w:eastAsia="Tahoma" w:hAnsiTheme="minorHAnsi" w:cstheme="minorHAnsi"/>
                <w:bCs/>
                <w:sz w:val="20"/>
                <w:szCs w:val="20"/>
              </w:rPr>
            </w:pPr>
            <w:hyperlink r:id="rId29" w:anchor=":~:text=Signpost%20aims%20to%20help%20anyone,them%20to%20help%20and%20services" w:history="1">
              <w:r w:rsidRPr="00323866">
                <w:rPr>
                  <w:rStyle w:val="Hyperlink"/>
                  <w:rFonts w:asciiTheme="minorHAnsi" w:eastAsia="Tahoma" w:hAnsiTheme="minorHAnsi" w:cstheme="minorHAnsi"/>
                  <w:bCs/>
                  <w:sz w:val="20"/>
                  <w:szCs w:val="20"/>
                </w:rPr>
                <w:t>Spot. Support. Signpost</w:t>
              </w:r>
            </w:hyperlink>
            <w:r w:rsidRPr="001245D4">
              <w:rPr>
                <w:rFonts w:asciiTheme="minorHAnsi" w:eastAsia="Tahoma" w:hAnsiTheme="minorHAnsi" w:cstheme="minorHAnsi"/>
                <w:bCs/>
                <w:sz w:val="20"/>
                <w:szCs w:val="20"/>
              </w:rPr>
              <w:t>.</w:t>
            </w:r>
            <w:r w:rsidRPr="001245D4">
              <w:rPr>
                <w:rFonts w:asciiTheme="minorHAnsi" w:eastAsia="Tahoma" w:hAnsiTheme="minorHAnsi" w:cstheme="minorHAnsi"/>
                <w:b/>
                <w:sz w:val="20"/>
                <w:szCs w:val="20"/>
              </w:rPr>
              <w:t xml:space="preserve"> </w:t>
            </w:r>
          </w:p>
          <w:p w14:paraId="6E5B14A8" w14:textId="4996E865" w:rsidR="006C43AA" w:rsidRPr="00C52233" w:rsidRDefault="006C43AA" w:rsidP="005F7C30">
            <w:pPr>
              <w:spacing w:line="240" w:lineRule="auto"/>
              <w:ind w:left="360"/>
              <w:rPr>
                <w:rFonts w:asciiTheme="minorHAnsi" w:eastAsia="Tahoma" w:hAnsiTheme="minorHAnsi" w:cstheme="minorHAnsi"/>
                <w:bCs/>
                <w:color w:val="FF0071" w:themeColor="accent5"/>
                <w:sz w:val="20"/>
              </w:rPr>
            </w:pPr>
            <w:r w:rsidRPr="00062F30">
              <w:rPr>
                <w:rFonts w:asciiTheme="minorHAnsi" w:eastAsia="Tahoma" w:hAnsiTheme="minorHAnsi" w:cstheme="minorHAnsi"/>
                <w:b/>
                <w:color w:val="auto"/>
                <w:sz w:val="20"/>
              </w:rPr>
              <w:t xml:space="preserve">Example: </w:t>
            </w:r>
            <w:r w:rsidRPr="00062F30">
              <w:rPr>
                <w:rFonts w:asciiTheme="minorHAnsi" w:eastAsia="Tahoma" w:hAnsiTheme="minorHAnsi" w:cstheme="minorHAnsi"/>
                <w:bCs/>
                <w:color w:val="auto"/>
                <w:sz w:val="20"/>
              </w:rPr>
              <w:t>UK Coaching’s</w:t>
            </w:r>
            <w:r>
              <w:rPr>
                <w:rFonts w:asciiTheme="minorHAnsi" w:eastAsia="Tahoma" w:hAnsiTheme="minorHAnsi" w:cstheme="minorHAnsi"/>
                <w:bCs/>
                <w:color w:val="FF0071" w:themeColor="accent5"/>
                <w:sz w:val="20"/>
              </w:rPr>
              <w:t xml:space="preserve"> </w:t>
            </w:r>
            <w:hyperlink r:id="rId30" w:history="1">
              <w:r w:rsidRPr="00C52233">
                <w:rPr>
                  <w:rStyle w:val="Hyperlink"/>
                  <w:rFonts w:asciiTheme="minorHAnsi" w:eastAsia="Tahoma" w:hAnsiTheme="minorHAnsi" w:cstheme="minorHAnsi"/>
                  <w:bCs/>
                  <w:sz w:val="20"/>
                </w:rPr>
                <w:t>Duty to Care Hub</w:t>
              </w:r>
            </w:hyperlink>
            <w:r>
              <w:rPr>
                <w:rFonts w:asciiTheme="minorHAnsi" w:eastAsia="Tahoma" w:hAnsiTheme="minorHAnsi" w:cstheme="minorHAnsi"/>
                <w:bCs/>
                <w:color w:val="FF0071" w:themeColor="accent5"/>
                <w:sz w:val="20"/>
              </w:rPr>
              <w:t xml:space="preserve"> </w:t>
            </w:r>
            <w:r w:rsidRPr="00062F30">
              <w:rPr>
                <w:rFonts w:asciiTheme="minorHAnsi" w:eastAsia="Tahoma" w:hAnsiTheme="minorHAnsi" w:cstheme="minorHAnsi"/>
                <w:bCs/>
                <w:color w:val="auto"/>
                <w:sz w:val="20"/>
              </w:rPr>
              <w:t>provides modules including diversity, inclusion, safeguarding, mental health and wellbeing, physical wellbeing and ‘safe to practice’.</w:t>
            </w:r>
          </w:p>
        </w:tc>
        <w:tc>
          <w:tcPr>
            <w:tcW w:w="3969" w:type="dxa"/>
          </w:tcPr>
          <w:p w14:paraId="598A10CE" w14:textId="77777777" w:rsidR="006C43AA" w:rsidRPr="00533AFD" w:rsidRDefault="006C43AA" w:rsidP="00A97BD2">
            <w:pPr>
              <w:pStyle w:val="ListParagraph"/>
              <w:numPr>
                <w:ilvl w:val="0"/>
                <w:numId w:val="52"/>
              </w:numPr>
              <w:spacing w:line="240" w:lineRule="auto"/>
              <w:rPr>
                <w:rFonts w:asciiTheme="minorHAnsi" w:eastAsia="Tahoma" w:hAnsiTheme="minorHAnsi" w:cstheme="minorHAnsi"/>
                <w:bCs/>
                <w:sz w:val="20"/>
              </w:rPr>
            </w:pPr>
            <w:r w:rsidRPr="00533AFD">
              <w:rPr>
                <w:rFonts w:asciiTheme="minorHAnsi" w:eastAsia="Tahoma" w:hAnsiTheme="minorHAnsi" w:cstheme="minorHAnsi"/>
                <w:b/>
                <w:sz w:val="20"/>
              </w:rPr>
              <w:lastRenderedPageBreak/>
              <w:t xml:space="preserve">Mental health knowledge and training was felt to be essential for main leaders* in the team, this included: </w:t>
            </w:r>
          </w:p>
          <w:p w14:paraId="20B3884D" w14:textId="77777777" w:rsidR="006C43AA" w:rsidRDefault="006C43AA" w:rsidP="00A97BD2">
            <w:pPr>
              <w:pStyle w:val="ListParagraph"/>
              <w:numPr>
                <w:ilvl w:val="0"/>
                <w:numId w:val="52"/>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 xml:space="preserve">Understanding the mental health continuum including positive mental health and how we can support people to thrive. </w:t>
            </w:r>
          </w:p>
          <w:p w14:paraId="2280C72B" w14:textId="77777777" w:rsidR="006C43AA" w:rsidRDefault="006C43AA" w:rsidP="00A97BD2">
            <w:pPr>
              <w:pStyle w:val="ListParagraph"/>
              <w:numPr>
                <w:ilvl w:val="0"/>
                <w:numId w:val="52"/>
              </w:numPr>
              <w:spacing w:line="240" w:lineRule="auto"/>
              <w:rPr>
                <w:rFonts w:asciiTheme="minorHAnsi" w:eastAsia="Tahoma" w:hAnsiTheme="minorHAnsi" w:cstheme="minorHAnsi"/>
                <w:bCs/>
                <w:sz w:val="20"/>
                <w:szCs w:val="20"/>
              </w:rPr>
            </w:pPr>
            <w:r w:rsidRPr="00F14E06">
              <w:rPr>
                <w:rFonts w:asciiTheme="minorHAnsi" w:eastAsia="Tahoma" w:hAnsiTheme="minorHAnsi" w:cstheme="minorHAnsi"/>
                <w:bCs/>
                <w:sz w:val="20"/>
                <w:szCs w:val="20"/>
              </w:rPr>
              <w:t xml:space="preserve">Understanding a range of mental health problems. </w:t>
            </w:r>
          </w:p>
          <w:p w14:paraId="41658441" w14:textId="77777777" w:rsidR="006C43AA" w:rsidRPr="00F14E06" w:rsidRDefault="006C43AA" w:rsidP="00A97BD2">
            <w:pPr>
              <w:pStyle w:val="ListParagraph"/>
              <w:numPr>
                <w:ilvl w:val="0"/>
                <w:numId w:val="52"/>
              </w:numPr>
              <w:spacing w:line="240" w:lineRule="auto"/>
              <w:rPr>
                <w:rFonts w:asciiTheme="minorHAnsi" w:eastAsia="Tahoma" w:hAnsiTheme="minorHAnsi" w:cstheme="minorHAnsi"/>
                <w:bCs/>
                <w:sz w:val="20"/>
                <w:szCs w:val="20"/>
              </w:rPr>
            </w:pPr>
            <w:r w:rsidRPr="00F14E06">
              <w:rPr>
                <w:rFonts w:asciiTheme="minorHAnsi" w:eastAsia="Tahoma" w:hAnsiTheme="minorHAnsi" w:cstheme="minorHAnsi"/>
                <w:bCs/>
                <w:sz w:val="20"/>
                <w:szCs w:val="20"/>
              </w:rPr>
              <w:t xml:space="preserve">Understanding the barriers people with mental health problems may experience to physical activity. These include fatigue, low confidence, anxiety, </w:t>
            </w:r>
            <w:proofErr w:type="gramStart"/>
            <w:r w:rsidRPr="00F14E06">
              <w:rPr>
                <w:rFonts w:asciiTheme="minorHAnsi" w:eastAsia="Tahoma" w:hAnsiTheme="minorHAnsi" w:cstheme="minorHAnsi"/>
                <w:bCs/>
                <w:sz w:val="20"/>
                <w:szCs w:val="20"/>
              </w:rPr>
              <w:t>motivation</w:t>
            </w:r>
            <w:proofErr w:type="gramEnd"/>
            <w:r w:rsidRPr="00F14E06">
              <w:rPr>
                <w:rFonts w:asciiTheme="minorHAnsi" w:eastAsia="Tahoma" w:hAnsiTheme="minorHAnsi" w:cstheme="minorHAnsi"/>
                <w:bCs/>
                <w:sz w:val="20"/>
                <w:szCs w:val="20"/>
              </w:rPr>
              <w:t xml:space="preserve"> and sleep problems. </w:t>
            </w:r>
            <w:proofErr w:type="gramStart"/>
            <w:r w:rsidRPr="00F14E06">
              <w:rPr>
                <w:rFonts w:asciiTheme="minorHAnsi" w:eastAsia="Tahoma" w:hAnsiTheme="minorHAnsi" w:cstheme="minorHAnsi"/>
                <w:bCs/>
                <w:sz w:val="20"/>
                <w:szCs w:val="20"/>
              </w:rPr>
              <w:t>Plus</w:t>
            </w:r>
            <w:proofErr w:type="gramEnd"/>
            <w:r w:rsidRPr="00F14E06">
              <w:rPr>
                <w:rFonts w:asciiTheme="minorHAnsi" w:eastAsia="Tahoma" w:hAnsiTheme="minorHAnsi" w:cstheme="minorHAnsi"/>
                <w:bCs/>
                <w:sz w:val="20"/>
                <w:szCs w:val="20"/>
              </w:rPr>
              <w:t xml:space="preserve"> how to support people to overcome them. </w:t>
            </w:r>
          </w:p>
          <w:p w14:paraId="6E8F7DF6" w14:textId="77777777" w:rsidR="006C43AA" w:rsidRDefault="006C43AA" w:rsidP="00A97BD2">
            <w:pPr>
              <w:pStyle w:val="ListParagraph"/>
              <w:numPr>
                <w:ilvl w:val="0"/>
                <w:numId w:val="52"/>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 xml:space="preserve">The relationship between physical activity and mental health and the importance of developing a healthy relationship with physical activity. </w:t>
            </w:r>
          </w:p>
          <w:p w14:paraId="11E04A18" w14:textId="77777777" w:rsidR="006C43AA" w:rsidRDefault="006C43AA" w:rsidP="00A97BD2">
            <w:pPr>
              <w:pStyle w:val="ListParagraph"/>
              <w:numPr>
                <w:ilvl w:val="0"/>
                <w:numId w:val="52"/>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 xml:space="preserve">When and how to break confidentiality and how to support people experiencing a mental health crisis. </w:t>
            </w:r>
          </w:p>
          <w:p w14:paraId="64873AC8" w14:textId="77777777" w:rsidR="006C43AA" w:rsidRDefault="006C43AA" w:rsidP="00A97BD2">
            <w:pPr>
              <w:pStyle w:val="ListParagraph"/>
              <w:numPr>
                <w:ilvl w:val="0"/>
                <w:numId w:val="52"/>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 xml:space="preserve">Specific knowledge of trauma and how it relates to physical activity, neurodiversity and inclusion is beneficial. </w:t>
            </w:r>
          </w:p>
          <w:p w14:paraId="32E6F01C" w14:textId="77777777" w:rsidR="006C43AA" w:rsidRPr="00A347B4" w:rsidRDefault="006C43AA" w:rsidP="00504B8F">
            <w:pPr>
              <w:spacing w:after="0" w:line="240" w:lineRule="auto"/>
              <w:rPr>
                <w:rFonts w:asciiTheme="minorHAnsi" w:eastAsia="Tahoma" w:hAnsiTheme="minorHAnsi" w:cstheme="minorHAnsi"/>
                <w:bCs/>
                <w:sz w:val="20"/>
              </w:rPr>
            </w:pPr>
            <w:r w:rsidRPr="00A20D88">
              <w:rPr>
                <w:rFonts w:asciiTheme="minorHAnsi" w:eastAsia="Tahoma" w:hAnsiTheme="minorHAnsi" w:cstheme="minorHAnsi"/>
                <w:b/>
                <w:sz w:val="20"/>
              </w:rPr>
              <w:t xml:space="preserve">*‘Main leaders’ </w:t>
            </w:r>
            <w:r>
              <w:rPr>
                <w:rFonts w:asciiTheme="minorHAnsi" w:eastAsia="Tahoma" w:hAnsiTheme="minorHAnsi" w:cstheme="minorHAnsi"/>
                <w:bCs/>
                <w:sz w:val="20"/>
              </w:rPr>
              <w:t xml:space="preserve">are </w:t>
            </w:r>
            <w:r w:rsidRPr="0039656A">
              <w:rPr>
                <w:rFonts w:asciiTheme="minorHAnsi" w:eastAsia="Tahoma" w:hAnsiTheme="minorHAnsi" w:cstheme="minorHAnsi"/>
                <w:bCs/>
                <w:sz w:val="20"/>
              </w:rPr>
              <w:t xml:space="preserve">the people responsible for delivering the physical activity session and those responsible </w:t>
            </w:r>
            <w:r w:rsidRPr="0039656A">
              <w:rPr>
                <w:rFonts w:asciiTheme="minorHAnsi" w:eastAsia="Tahoma" w:hAnsiTheme="minorHAnsi" w:cstheme="minorHAnsi"/>
                <w:bCs/>
                <w:sz w:val="20"/>
              </w:rPr>
              <w:lastRenderedPageBreak/>
              <w:t>for the health and wellbeing of the participants during the session. This could be the ‘Lead coach’, ‘Coordinator’ or ‘Facilitator’. At least 2 people should have this training.</w:t>
            </w:r>
          </w:p>
          <w:p w14:paraId="609639C3" w14:textId="77777777" w:rsidR="006C43AA" w:rsidRPr="00C52233" w:rsidRDefault="006C43AA" w:rsidP="00504B8F">
            <w:pPr>
              <w:spacing w:line="240" w:lineRule="auto"/>
              <w:rPr>
                <w:rFonts w:asciiTheme="minorHAnsi" w:eastAsia="Tahoma" w:hAnsiTheme="minorHAnsi" w:cstheme="minorHAnsi"/>
                <w:bCs/>
                <w:color w:val="FF0071" w:themeColor="accent5"/>
                <w:sz w:val="20"/>
              </w:rPr>
            </w:pPr>
            <w:r w:rsidRPr="00DD6E25">
              <w:rPr>
                <w:rFonts w:asciiTheme="minorHAnsi" w:eastAsia="Tahoma" w:hAnsiTheme="minorHAnsi" w:cstheme="minorHAnsi"/>
                <w:b/>
                <w:color w:val="auto"/>
                <w:sz w:val="20"/>
              </w:rPr>
              <w:t xml:space="preserve">Example: </w:t>
            </w:r>
            <w:r w:rsidRPr="00DD6E25">
              <w:rPr>
                <w:rFonts w:asciiTheme="minorHAnsi" w:eastAsia="Tahoma" w:hAnsiTheme="minorHAnsi" w:cstheme="minorHAnsi"/>
                <w:bCs/>
                <w:color w:val="auto"/>
                <w:sz w:val="20"/>
              </w:rPr>
              <w:t xml:space="preserve">UK Coaching, Mind and Sport England provide </w:t>
            </w:r>
            <w:hyperlink r:id="rId31" w:history="1">
              <w:r w:rsidRPr="00C52233">
                <w:rPr>
                  <w:rStyle w:val="Hyperlink"/>
                  <w:rFonts w:asciiTheme="minorHAnsi" w:eastAsia="Tahoma" w:hAnsiTheme="minorHAnsi" w:cstheme="minorHAnsi"/>
                  <w:bCs/>
                  <w:sz w:val="20"/>
                </w:rPr>
                <w:t>Mental Health Awareness for Sport and Physical Activity training</w:t>
              </w:r>
            </w:hyperlink>
            <w:r>
              <w:rPr>
                <w:rFonts w:asciiTheme="minorHAnsi" w:eastAsia="Tahoma" w:hAnsiTheme="minorHAnsi" w:cstheme="minorHAnsi"/>
                <w:bCs/>
                <w:color w:val="FF0071" w:themeColor="accent5"/>
                <w:sz w:val="20"/>
              </w:rPr>
              <w:t xml:space="preserve"> </w:t>
            </w:r>
            <w:r w:rsidRPr="00DD6E25">
              <w:rPr>
                <w:rFonts w:asciiTheme="minorHAnsi" w:eastAsia="Tahoma" w:hAnsiTheme="minorHAnsi" w:cstheme="minorHAnsi"/>
                <w:bCs/>
                <w:color w:val="auto"/>
                <w:sz w:val="20"/>
              </w:rPr>
              <w:t xml:space="preserve">online. </w:t>
            </w:r>
          </w:p>
          <w:p w14:paraId="7E32D4A3" w14:textId="77777777" w:rsidR="006C43AA" w:rsidRDefault="006C43AA" w:rsidP="00A97BD2">
            <w:pPr>
              <w:pStyle w:val="ListParagraph"/>
              <w:numPr>
                <w:ilvl w:val="0"/>
                <w:numId w:val="52"/>
              </w:numPr>
              <w:spacing w:line="240" w:lineRule="auto"/>
              <w:rPr>
                <w:rFonts w:asciiTheme="minorHAnsi" w:eastAsia="Tahoma" w:hAnsiTheme="minorHAnsi" w:cstheme="minorHAnsi"/>
                <w:b/>
                <w:sz w:val="20"/>
              </w:rPr>
            </w:pPr>
            <w:r w:rsidRPr="00F14E06">
              <w:rPr>
                <w:rFonts w:asciiTheme="minorHAnsi" w:eastAsia="Tahoma" w:hAnsiTheme="minorHAnsi" w:cstheme="minorHAnsi"/>
                <w:b/>
                <w:sz w:val="20"/>
              </w:rPr>
              <w:t xml:space="preserve">Deliverers should have experience of working with people with mental health problems, </w:t>
            </w:r>
            <w:proofErr w:type="gramStart"/>
            <w:r w:rsidRPr="00F14E06">
              <w:rPr>
                <w:rFonts w:asciiTheme="minorHAnsi" w:eastAsia="Tahoma" w:hAnsiTheme="minorHAnsi" w:cstheme="minorHAnsi"/>
                <w:b/>
                <w:sz w:val="20"/>
              </w:rPr>
              <w:t>neurodiversity</w:t>
            </w:r>
            <w:proofErr w:type="gramEnd"/>
            <w:r w:rsidRPr="00F14E06">
              <w:rPr>
                <w:rFonts w:asciiTheme="minorHAnsi" w:eastAsia="Tahoma" w:hAnsiTheme="minorHAnsi" w:cstheme="minorHAnsi"/>
                <w:b/>
                <w:sz w:val="20"/>
              </w:rPr>
              <w:t xml:space="preserve"> and trauma. </w:t>
            </w:r>
          </w:p>
          <w:p w14:paraId="7F147982" w14:textId="77777777" w:rsidR="006C43AA" w:rsidRPr="00DD6E25" w:rsidRDefault="006C43AA" w:rsidP="00F14E06">
            <w:pPr>
              <w:pStyle w:val="ListParagraph"/>
              <w:spacing w:line="240" w:lineRule="auto"/>
              <w:ind w:left="360"/>
              <w:rPr>
                <w:rFonts w:asciiTheme="minorHAnsi" w:eastAsia="Tahoma" w:hAnsiTheme="minorHAnsi" w:cstheme="minorHAnsi"/>
                <w:bCs/>
                <w:sz w:val="20"/>
              </w:rPr>
            </w:pPr>
            <w:r w:rsidRPr="00A20D88">
              <w:rPr>
                <w:rFonts w:asciiTheme="minorHAnsi" w:eastAsia="Tahoma" w:hAnsiTheme="minorHAnsi" w:cstheme="minorHAnsi"/>
                <w:bCs/>
                <w:sz w:val="20"/>
              </w:rPr>
              <w:t xml:space="preserve">This can be gained through </w:t>
            </w:r>
            <w:r w:rsidRPr="00A20D88">
              <w:rPr>
                <w:rFonts w:asciiTheme="minorHAnsi" w:eastAsia="Tahoma" w:hAnsiTheme="minorHAnsi" w:cstheme="minorHAnsi"/>
                <w:b/>
                <w:sz w:val="20"/>
              </w:rPr>
              <w:t xml:space="preserve">working alongside mental health </w:t>
            </w:r>
            <w:proofErr w:type="spellStart"/>
            <w:r w:rsidRPr="00A20D88">
              <w:rPr>
                <w:rFonts w:asciiTheme="minorHAnsi" w:eastAsia="Tahoma" w:hAnsiTheme="minorHAnsi" w:cstheme="minorHAnsi"/>
                <w:b/>
                <w:sz w:val="20"/>
              </w:rPr>
              <w:t>organisations</w:t>
            </w:r>
            <w:proofErr w:type="spellEnd"/>
            <w:r w:rsidRPr="00A20D88">
              <w:rPr>
                <w:rFonts w:asciiTheme="minorHAnsi" w:eastAsia="Tahoma" w:hAnsiTheme="minorHAnsi" w:cstheme="minorHAnsi"/>
                <w:bCs/>
                <w:sz w:val="20"/>
              </w:rPr>
              <w:t xml:space="preserve"> to co-deliver the </w:t>
            </w:r>
            <w:proofErr w:type="spellStart"/>
            <w:r w:rsidRPr="00A20D88">
              <w:rPr>
                <w:rFonts w:asciiTheme="minorHAnsi" w:eastAsia="Tahoma" w:hAnsiTheme="minorHAnsi" w:cstheme="minorHAnsi"/>
                <w:bCs/>
                <w:sz w:val="20"/>
              </w:rPr>
              <w:t>programme</w:t>
            </w:r>
            <w:proofErr w:type="spellEnd"/>
            <w:r w:rsidRPr="00A20D88">
              <w:rPr>
                <w:rFonts w:asciiTheme="minorHAnsi" w:eastAsia="Tahoma" w:hAnsiTheme="minorHAnsi" w:cstheme="minorHAnsi"/>
                <w:bCs/>
                <w:sz w:val="20"/>
              </w:rPr>
              <w:t xml:space="preserve"> or shadowing and mentoring arrangements.</w:t>
            </w:r>
            <w:r w:rsidRPr="00F14E06">
              <w:rPr>
                <w:rFonts w:asciiTheme="minorHAnsi" w:eastAsia="Tahoma" w:hAnsiTheme="minorHAnsi" w:cstheme="minorHAnsi"/>
                <w:b/>
                <w:sz w:val="20"/>
              </w:rPr>
              <w:t xml:space="preserve"> </w:t>
            </w:r>
            <w:r w:rsidRPr="00DD6E25">
              <w:rPr>
                <w:rFonts w:asciiTheme="minorHAnsi" w:eastAsia="Tahoma" w:hAnsiTheme="minorHAnsi" w:cstheme="minorHAnsi"/>
                <w:bCs/>
                <w:sz w:val="20"/>
              </w:rPr>
              <w:t xml:space="preserve">Workshop participants felt that training alone did not give people the experience to deliver </w:t>
            </w:r>
            <w:proofErr w:type="spellStart"/>
            <w:r w:rsidRPr="00DD6E25">
              <w:rPr>
                <w:rFonts w:asciiTheme="minorHAnsi" w:eastAsia="Tahoma" w:hAnsiTheme="minorHAnsi" w:cstheme="minorHAnsi"/>
                <w:bCs/>
                <w:sz w:val="20"/>
              </w:rPr>
              <w:t>programmes</w:t>
            </w:r>
            <w:proofErr w:type="spellEnd"/>
            <w:r w:rsidRPr="00DD6E25">
              <w:rPr>
                <w:rFonts w:asciiTheme="minorHAnsi" w:eastAsia="Tahoma" w:hAnsiTheme="minorHAnsi" w:cstheme="minorHAnsi"/>
                <w:bCs/>
                <w:sz w:val="20"/>
              </w:rPr>
              <w:t xml:space="preserve"> specifically for people with mental health problems.</w:t>
            </w:r>
          </w:p>
          <w:p w14:paraId="4F8659A6" w14:textId="77777777" w:rsidR="006C43AA" w:rsidRPr="00F14E06" w:rsidRDefault="006C43AA" w:rsidP="00F14E06">
            <w:pPr>
              <w:pStyle w:val="ListParagraph"/>
              <w:spacing w:line="240" w:lineRule="auto"/>
              <w:ind w:left="360"/>
              <w:rPr>
                <w:rFonts w:asciiTheme="minorHAnsi" w:eastAsia="Tahoma" w:hAnsiTheme="minorHAnsi" w:cstheme="minorHAnsi"/>
                <w:b/>
                <w:sz w:val="20"/>
              </w:rPr>
            </w:pPr>
          </w:p>
          <w:p w14:paraId="702A2505" w14:textId="77777777" w:rsidR="006C43AA" w:rsidRDefault="006C43AA" w:rsidP="00A97BD2">
            <w:pPr>
              <w:pStyle w:val="ListParagraph"/>
              <w:numPr>
                <w:ilvl w:val="0"/>
                <w:numId w:val="52"/>
              </w:numPr>
              <w:spacing w:line="240" w:lineRule="auto"/>
              <w:rPr>
                <w:rFonts w:asciiTheme="minorHAnsi" w:eastAsia="Tahoma" w:hAnsiTheme="minorHAnsi" w:cstheme="minorHAnsi"/>
                <w:b/>
                <w:sz w:val="20"/>
              </w:rPr>
            </w:pPr>
            <w:r w:rsidRPr="00112759">
              <w:rPr>
                <w:rFonts w:asciiTheme="minorHAnsi" w:eastAsia="Tahoma" w:hAnsiTheme="minorHAnsi" w:cstheme="minorHAnsi"/>
                <w:bCs/>
                <w:sz w:val="20"/>
              </w:rPr>
              <w:t xml:space="preserve">Deliverers should foster an </w:t>
            </w:r>
            <w:r w:rsidRPr="00112759">
              <w:rPr>
                <w:rFonts w:asciiTheme="minorHAnsi" w:eastAsia="Tahoma" w:hAnsiTheme="minorHAnsi" w:cstheme="minorHAnsi"/>
                <w:b/>
                <w:sz w:val="20"/>
              </w:rPr>
              <w:t>inclusive, person-</w:t>
            </w:r>
            <w:proofErr w:type="spellStart"/>
            <w:r w:rsidRPr="00112759">
              <w:rPr>
                <w:rFonts w:asciiTheme="minorHAnsi" w:eastAsia="Tahoma" w:hAnsiTheme="minorHAnsi" w:cstheme="minorHAnsi"/>
                <w:b/>
                <w:sz w:val="20"/>
              </w:rPr>
              <w:t>centred</w:t>
            </w:r>
            <w:proofErr w:type="spellEnd"/>
            <w:r w:rsidRPr="00112759">
              <w:rPr>
                <w:rFonts w:asciiTheme="minorHAnsi" w:eastAsia="Tahoma" w:hAnsiTheme="minorHAnsi" w:cstheme="minorHAnsi"/>
                <w:b/>
                <w:sz w:val="20"/>
              </w:rPr>
              <w:t xml:space="preserve"> delivery style, creating safe wellbeing spaces. </w:t>
            </w:r>
          </w:p>
          <w:p w14:paraId="1BDB2A5A" w14:textId="77777777" w:rsidR="006C43AA" w:rsidRPr="00112759" w:rsidRDefault="006C43AA" w:rsidP="00112759">
            <w:pPr>
              <w:pStyle w:val="ListParagraph"/>
              <w:spacing w:line="240" w:lineRule="auto"/>
              <w:ind w:left="360"/>
              <w:rPr>
                <w:rFonts w:asciiTheme="minorHAnsi" w:eastAsia="Tahoma" w:hAnsiTheme="minorHAnsi" w:cstheme="minorHAnsi"/>
                <w:b/>
                <w:sz w:val="20"/>
              </w:rPr>
            </w:pPr>
          </w:p>
          <w:p w14:paraId="41F48A26" w14:textId="77777777" w:rsidR="006C43AA" w:rsidRDefault="006C43AA" w:rsidP="00A97BD2">
            <w:pPr>
              <w:pStyle w:val="ListParagraph"/>
              <w:numPr>
                <w:ilvl w:val="0"/>
                <w:numId w:val="52"/>
              </w:numPr>
              <w:spacing w:line="240" w:lineRule="auto"/>
              <w:rPr>
                <w:rFonts w:asciiTheme="minorHAnsi" w:eastAsia="Tahoma" w:hAnsiTheme="minorHAnsi" w:cstheme="minorHAnsi"/>
                <w:bCs/>
                <w:sz w:val="20"/>
              </w:rPr>
            </w:pPr>
            <w:r w:rsidRPr="00112759">
              <w:rPr>
                <w:rFonts w:asciiTheme="minorHAnsi" w:eastAsia="Tahoma" w:hAnsiTheme="minorHAnsi" w:cstheme="minorHAnsi"/>
                <w:bCs/>
                <w:sz w:val="20"/>
              </w:rPr>
              <w:t xml:space="preserve">The ability to respond to </w:t>
            </w:r>
            <w:r w:rsidRPr="00112759">
              <w:rPr>
                <w:rFonts w:asciiTheme="minorHAnsi" w:eastAsia="Tahoma" w:hAnsiTheme="minorHAnsi" w:cstheme="minorHAnsi"/>
                <w:b/>
                <w:sz w:val="20"/>
              </w:rPr>
              <w:t>crisis situations</w:t>
            </w:r>
            <w:r w:rsidRPr="00112759">
              <w:rPr>
                <w:rFonts w:asciiTheme="minorHAnsi" w:eastAsia="Tahoma" w:hAnsiTheme="minorHAnsi" w:cstheme="minorHAnsi"/>
                <w:bCs/>
                <w:sz w:val="20"/>
              </w:rPr>
              <w:t xml:space="preserve"> (supporting people and keeping them safe in the moment) </w:t>
            </w:r>
            <w:r w:rsidRPr="00112759">
              <w:rPr>
                <w:rFonts w:asciiTheme="minorHAnsi" w:eastAsia="Tahoma" w:hAnsiTheme="minorHAnsi" w:cstheme="minorHAnsi"/>
                <w:b/>
                <w:sz w:val="20"/>
              </w:rPr>
              <w:lastRenderedPageBreak/>
              <w:t>and</w:t>
            </w:r>
            <w:r w:rsidRPr="00112759">
              <w:rPr>
                <w:rFonts w:asciiTheme="minorHAnsi" w:eastAsia="Tahoma" w:hAnsiTheme="minorHAnsi" w:cstheme="minorHAnsi"/>
                <w:bCs/>
                <w:sz w:val="20"/>
              </w:rPr>
              <w:t xml:space="preserve"> to</w:t>
            </w:r>
            <w:r w:rsidRPr="00112759">
              <w:rPr>
                <w:rFonts w:asciiTheme="minorHAnsi" w:eastAsia="Tahoma" w:hAnsiTheme="minorHAnsi" w:cstheme="minorHAnsi"/>
                <w:b/>
                <w:sz w:val="20"/>
              </w:rPr>
              <w:t xml:space="preserve"> confidently signpost </w:t>
            </w:r>
            <w:r w:rsidRPr="00112759">
              <w:rPr>
                <w:rFonts w:asciiTheme="minorHAnsi" w:eastAsia="Tahoma" w:hAnsiTheme="minorHAnsi" w:cstheme="minorHAnsi"/>
                <w:bCs/>
                <w:sz w:val="20"/>
              </w:rPr>
              <w:t>people to professional mental health support.</w:t>
            </w:r>
          </w:p>
          <w:p w14:paraId="5D64AA45" w14:textId="77777777" w:rsidR="006C43AA" w:rsidRPr="00112759" w:rsidRDefault="006C43AA" w:rsidP="00112759">
            <w:pPr>
              <w:pStyle w:val="ListParagraph"/>
              <w:rPr>
                <w:rFonts w:asciiTheme="minorHAnsi" w:eastAsia="Tahoma" w:hAnsiTheme="minorHAnsi" w:cstheme="minorHAnsi"/>
                <w:b/>
                <w:sz w:val="20"/>
              </w:rPr>
            </w:pPr>
          </w:p>
          <w:p w14:paraId="7AAE60F2" w14:textId="77777777" w:rsidR="006C43AA" w:rsidRPr="00A97BD2" w:rsidRDefault="006C43AA" w:rsidP="00A97BD2">
            <w:pPr>
              <w:pStyle w:val="ListParagraph"/>
              <w:numPr>
                <w:ilvl w:val="0"/>
                <w:numId w:val="52"/>
              </w:numPr>
              <w:spacing w:line="240" w:lineRule="auto"/>
              <w:rPr>
                <w:rFonts w:asciiTheme="minorHAnsi" w:eastAsia="Tahoma" w:hAnsiTheme="minorHAnsi" w:cstheme="minorHAnsi"/>
                <w:b/>
                <w:sz w:val="20"/>
              </w:rPr>
            </w:pPr>
            <w:r w:rsidRPr="00112759">
              <w:rPr>
                <w:rFonts w:asciiTheme="minorHAnsi" w:eastAsia="Tahoma" w:hAnsiTheme="minorHAnsi" w:cstheme="minorHAnsi"/>
                <w:b/>
                <w:sz w:val="20"/>
              </w:rPr>
              <w:t>Values-based recruitment.</w:t>
            </w:r>
            <w:r w:rsidRPr="00112759">
              <w:rPr>
                <w:rFonts w:asciiTheme="minorHAnsi" w:eastAsia="Tahoma" w:hAnsiTheme="minorHAnsi" w:cstheme="minorHAnsi"/>
                <w:bCs/>
                <w:sz w:val="20"/>
              </w:rPr>
              <w:t xml:space="preserve"> Recruiting staff and volunteers based on </w:t>
            </w:r>
            <w:r w:rsidRPr="00112759">
              <w:rPr>
                <w:rFonts w:asciiTheme="minorHAnsi" w:eastAsia="Tahoma" w:hAnsiTheme="minorHAnsi" w:cstheme="minorHAnsi"/>
                <w:b/>
                <w:sz w:val="20"/>
              </w:rPr>
              <w:t xml:space="preserve">values, </w:t>
            </w:r>
            <w:proofErr w:type="spellStart"/>
            <w:proofErr w:type="gramStart"/>
            <w:r w:rsidRPr="00112759">
              <w:rPr>
                <w:rFonts w:asciiTheme="minorHAnsi" w:eastAsia="Tahoma" w:hAnsiTheme="minorHAnsi" w:cstheme="minorHAnsi"/>
                <w:b/>
                <w:sz w:val="20"/>
              </w:rPr>
              <w:t>behaviours</w:t>
            </w:r>
            <w:proofErr w:type="spellEnd"/>
            <w:proofErr w:type="gramEnd"/>
            <w:r w:rsidRPr="00112759">
              <w:rPr>
                <w:rFonts w:asciiTheme="minorHAnsi" w:eastAsia="Tahoma" w:hAnsiTheme="minorHAnsi" w:cstheme="minorHAnsi"/>
                <w:b/>
                <w:sz w:val="20"/>
              </w:rPr>
              <w:t xml:space="preserve"> and attitudes</w:t>
            </w:r>
            <w:r w:rsidRPr="00112759">
              <w:rPr>
                <w:rFonts w:asciiTheme="minorHAnsi" w:eastAsia="Tahoma" w:hAnsiTheme="minorHAnsi" w:cstheme="minorHAnsi"/>
                <w:bCs/>
                <w:sz w:val="20"/>
              </w:rPr>
              <w:t xml:space="preserve">. Assessing whether they align with the values, </w:t>
            </w:r>
            <w:proofErr w:type="gramStart"/>
            <w:r w:rsidRPr="00112759">
              <w:rPr>
                <w:rFonts w:asciiTheme="minorHAnsi" w:eastAsia="Tahoma" w:hAnsiTheme="minorHAnsi" w:cstheme="minorHAnsi"/>
                <w:bCs/>
                <w:sz w:val="20"/>
              </w:rPr>
              <w:t>culture</w:t>
            </w:r>
            <w:proofErr w:type="gramEnd"/>
            <w:r w:rsidRPr="00112759">
              <w:rPr>
                <w:rFonts w:asciiTheme="minorHAnsi" w:eastAsia="Tahoma" w:hAnsiTheme="minorHAnsi" w:cstheme="minorHAnsi"/>
                <w:bCs/>
                <w:sz w:val="20"/>
              </w:rPr>
              <w:t xml:space="preserve"> and expectations of the </w:t>
            </w:r>
            <w:proofErr w:type="spellStart"/>
            <w:r w:rsidRPr="00112759">
              <w:rPr>
                <w:rFonts w:asciiTheme="minorHAnsi" w:eastAsia="Tahoma" w:hAnsiTheme="minorHAnsi" w:cstheme="minorHAnsi"/>
                <w:bCs/>
                <w:sz w:val="20"/>
              </w:rPr>
              <w:t>organisation</w:t>
            </w:r>
            <w:proofErr w:type="spellEnd"/>
            <w:r w:rsidRPr="00112759">
              <w:rPr>
                <w:rFonts w:asciiTheme="minorHAnsi" w:eastAsia="Tahoma" w:hAnsiTheme="minorHAnsi" w:cstheme="minorHAnsi"/>
                <w:bCs/>
                <w:sz w:val="20"/>
              </w:rPr>
              <w:t xml:space="preserve"> and with the role’s main objective: improving mental health outcomes. Values-based recruitment involves </w:t>
            </w:r>
            <w:proofErr w:type="spellStart"/>
            <w:r w:rsidRPr="00112759">
              <w:rPr>
                <w:rFonts w:asciiTheme="minorHAnsi" w:eastAsia="Tahoma" w:hAnsiTheme="minorHAnsi" w:cstheme="minorHAnsi"/>
                <w:bCs/>
                <w:sz w:val="20"/>
              </w:rPr>
              <w:t>organisations</w:t>
            </w:r>
            <w:proofErr w:type="spellEnd"/>
            <w:r w:rsidRPr="00112759">
              <w:rPr>
                <w:rFonts w:asciiTheme="minorHAnsi" w:eastAsia="Tahoma" w:hAnsiTheme="minorHAnsi" w:cstheme="minorHAnsi"/>
                <w:bCs/>
                <w:sz w:val="20"/>
              </w:rPr>
              <w:t xml:space="preserve"> clearly defining their values, embedding these into the recruitment process and asking candidates to share examples of how they would apply these values in real-world situations.</w:t>
            </w:r>
          </w:p>
          <w:p w14:paraId="0ECA2578" w14:textId="77777777" w:rsidR="006C43AA" w:rsidRPr="00112759" w:rsidRDefault="006C43AA" w:rsidP="00A97BD2">
            <w:pPr>
              <w:pStyle w:val="ListParagraph"/>
              <w:numPr>
                <w:ilvl w:val="0"/>
                <w:numId w:val="52"/>
              </w:numPr>
              <w:spacing w:line="240" w:lineRule="auto"/>
              <w:rPr>
                <w:rFonts w:asciiTheme="minorHAnsi" w:eastAsia="Tahoma" w:hAnsiTheme="minorHAnsi" w:cstheme="minorHAnsi"/>
                <w:bCs/>
                <w:sz w:val="20"/>
              </w:rPr>
            </w:pPr>
            <w:r w:rsidRPr="00112759">
              <w:rPr>
                <w:rFonts w:asciiTheme="minorHAnsi" w:eastAsia="Tahoma" w:hAnsiTheme="minorHAnsi" w:cstheme="minorHAnsi"/>
                <w:b/>
                <w:sz w:val="20"/>
              </w:rPr>
              <w:t xml:space="preserve">Clear information about the leaders’ qualifications and experience should be available when promoting sessions. </w:t>
            </w:r>
          </w:p>
          <w:p w14:paraId="7C0C2250" w14:textId="77777777" w:rsidR="006C43AA" w:rsidRPr="00112759" w:rsidRDefault="006C43AA" w:rsidP="00A97BD2">
            <w:pPr>
              <w:pStyle w:val="ListParagraph"/>
              <w:rPr>
                <w:rFonts w:asciiTheme="minorHAnsi" w:eastAsia="Tahoma" w:hAnsiTheme="minorHAnsi" w:cstheme="minorHAnsi"/>
                <w:b/>
                <w:sz w:val="20"/>
              </w:rPr>
            </w:pPr>
          </w:p>
          <w:p w14:paraId="788D6054" w14:textId="77777777" w:rsidR="006C43AA" w:rsidRPr="00112759" w:rsidRDefault="006C43AA" w:rsidP="00A97BD2">
            <w:pPr>
              <w:pStyle w:val="ListParagraph"/>
              <w:numPr>
                <w:ilvl w:val="0"/>
                <w:numId w:val="52"/>
              </w:numPr>
              <w:spacing w:line="240" w:lineRule="auto"/>
              <w:rPr>
                <w:rFonts w:asciiTheme="minorHAnsi" w:eastAsia="Tahoma" w:hAnsiTheme="minorHAnsi" w:cstheme="minorHAnsi"/>
                <w:b/>
                <w:sz w:val="20"/>
              </w:rPr>
            </w:pPr>
            <w:r w:rsidRPr="00112759">
              <w:rPr>
                <w:rFonts w:asciiTheme="minorHAnsi" w:eastAsia="Tahoma" w:hAnsiTheme="minorHAnsi" w:cstheme="minorHAnsi"/>
                <w:b/>
                <w:sz w:val="20"/>
              </w:rPr>
              <w:t xml:space="preserve">Lived experience of mental health problems is beneficial in the delivery team </w:t>
            </w:r>
            <w:r w:rsidRPr="00112759">
              <w:rPr>
                <w:rFonts w:asciiTheme="minorHAnsi" w:eastAsia="Tahoma" w:hAnsiTheme="minorHAnsi" w:cstheme="minorHAnsi"/>
                <w:bCs/>
                <w:sz w:val="20"/>
              </w:rPr>
              <w:t xml:space="preserve">– along with the confidence to share appropriate personal experience. This helps to role model positive </w:t>
            </w:r>
            <w:proofErr w:type="spellStart"/>
            <w:r w:rsidRPr="00112759">
              <w:rPr>
                <w:rFonts w:asciiTheme="minorHAnsi" w:eastAsia="Tahoma" w:hAnsiTheme="minorHAnsi" w:cstheme="minorHAnsi"/>
                <w:bCs/>
                <w:sz w:val="20"/>
              </w:rPr>
              <w:t>behaviours</w:t>
            </w:r>
            <w:proofErr w:type="spellEnd"/>
            <w:r w:rsidRPr="00112759">
              <w:rPr>
                <w:rFonts w:asciiTheme="minorHAnsi" w:eastAsia="Tahoma" w:hAnsiTheme="minorHAnsi" w:cstheme="minorHAnsi"/>
                <w:bCs/>
                <w:sz w:val="20"/>
              </w:rPr>
              <w:t xml:space="preserve"> including appropriate sharing. </w:t>
            </w:r>
          </w:p>
          <w:p w14:paraId="62B56DBA" w14:textId="77777777" w:rsidR="006C43AA" w:rsidRPr="00112759" w:rsidRDefault="006C43AA" w:rsidP="00A97BD2">
            <w:pPr>
              <w:pStyle w:val="ListParagraph"/>
              <w:rPr>
                <w:rFonts w:asciiTheme="minorHAnsi" w:eastAsia="Tahoma" w:hAnsiTheme="minorHAnsi" w:cstheme="minorHAnsi"/>
                <w:b/>
                <w:sz w:val="20"/>
              </w:rPr>
            </w:pPr>
          </w:p>
          <w:p w14:paraId="2360CB39" w14:textId="69D87DB0" w:rsidR="006C43AA" w:rsidRPr="00A97BD2" w:rsidRDefault="006C43AA" w:rsidP="00A97BD2">
            <w:pPr>
              <w:pStyle w:val="ListParagraph"/>
              <w:numPr>
                <w:ilvl w:val="0"/>
                <w:numId w:val="52"/>
              </w:numPr>
              <w:spacing w:line="240" w:lineRule="auto"/>
              <w:rPr>
                <w:rFonts w:asciiTheme="minorHAnsi" w:eastAsia="Tahoma" w:hAnsiTheme="minorHAnsi" w:cstheme="minorHAnsi"/>
                <w:b/>
                <w:sz w:val="20"/>
              </w:rPr>
            </w:pPr>
            <w:r w:rsidRPr="00112759">
              <w:rPr>
                <w:rFonts w:asciiTheme="minorHAnsi" w:eastAsia="Tahoma" w:hAnsiTheme="minorHAnsi" w:cstheme="minorHAnsi"/>
                <w:b/>
                <w:sz w:val="20"/>
              </w:rPr>
              <w:lastRenderedPageBreak/>
              <w:t xml:space="preserve">Ongoing training should </w:t>
            </w:r>
            <w:r w:rsidRPr="00112759">
              <w:rPr>
                <w:rFonts w:asciiTheme="minorHAnsi" w:eastAsia="Tahoma" w:hAnsiTheme="minorHAnsi" w:cstheme="minorHAnsi"/>
                <w:bCs/>
                <w:sz w:val="20"/>
              </w:rPr>
              <w:t xml:space="preserve">be provided with deliverers committed to Continuous Professional Development (CPD) and continuous service improvement. </w:t>
            </w:r>
          </w:p>
        </w:tc>
        <w:tc>
          <w:tcPr>
            <w:tcW w:w="3685" w:type="dxa"/>
          </w:tcPr>
          <w:p w14:paraId="74DC032A" w14:textId="77777777" w:rsidR="006C43AA" w:rsidRDefault="006C43AA" w:rsidP="00241424">
            <w:pPr>
              <w:pStyle w:val="ListParagraph"/>
              <w:numPr>
                <w:ilvl w:val="0"/>
                <w:numId w:val="41"/>
              </w:numPr>
              <w:spacing w:line="240" w:lineRule="auto"/>
              <w:rPr>
                <w:rFonts w:asciiTheme="minorHAnsi" w:eastAsia="Tahoma" w:hAnsiTheme="minorHAnsi" w:cstheme="minorHAnsi"/>
                <w:b/>
                <w:sz w:val="20"/>
              </w:rPr>
            </w:pPr>
            <w:r w:rsidRPr="00A152A1">
              <w:rPr>
                <w:rFonts w:asciiTheme="minorHAnsi" w:eastAsia="Tahoma" w:hAnsiTheme="minorHAnsi" w:cstheme="minorHAnsi"/>
                <w:b/>
                <w:sz w:val="20"/>
              </w:rPr>
              <w:lastRenderedPageBreak/>
              <w:t xml:space="preserve">Mental health knowledge and training was felt to be essential for everyone in the team. </w:t>
            </w:r>
          </w:p>
          <w:p w14:paraId="3772604A" w14:textId="77777777" w:rsidR="006C43AA" w:rsidRPr="00A152A1" w:rsidRDefault="006C43AA" w:rsidP="00241424">
            <w:pPr>
              <w:pStyle w:val="ListParagraph"/>
              <w:spacing w:line="240" w:lineRule="auto"/>
              <w:ind w:left="360"/>
              <w:rPr>
                <w:rFonts w:asciiTheme="minorHAnsi" w:eastAsia="Tahoma" w:hAnsiTheme="minorHAnsi" w:cstheme="minorHAnsi"/>
                <w:b/>
                <w:sz w:val="20"/>
              </w:rPr>
            </w:pPr>
          </w:p>
          <w:p w14:paraId="39E4BE71" w14:textId="77777777" w:rsidR="006C43AA" w:rsidRPr="00A152A1" w:rsidRDefault="006C43AA" w:rsidP="00241424">
            <w:pPr>
              <w:pStyle w:val="ListParagraph"/>
              <w:numPr>
                <w:ilvl w:val="0"/>
                <w:numId w:val="41"/>
              </w:numPr>
              <w:spacing w:line="240" w:lineRule="auto"/>
              <w:rPr>
                <w:rFonts w:asciiTheme="minorHAnsi" w:eastAsia="Tahoma" w:hAnsiTheme="minorHAnsi" w:cstheme="minorHAnsi"/>
                <w:bCs/>
                <w:sz w:val="20"/>
              </w:rPr>
            </w:pPr>
            <w:r w:rsidRPr="00A152A1">
              <w:rPr>
                <w:rFonts w:asciiTheme="minorHAnsi" w:eastAsia="Tahoma" w:hAnsiTheme="minorHAnsi" w:cstheme="minorHAnsi"/>
                <w:bCs/>
                <w:sz w:val="20"/>
              </w:rPr>
              <w:t xml:space="preserve">Deliverers should also have a </w:t>
            </w:r>
            <w:r w:rsidRPr="00A152A1">
              <w:rPr>
                <w:rFonts w:asciiTheme="minorHAnsi" w:eastAsia="Tahoma" w:hAnsiTheme="minorHAnsi" w:cstheme="minorHAnsi"/>
                <w:b/>
                <w:sz w:val="20"/>
              </w:rPr>
              <w:t xml:space="preserve">basic understanding of the mental health system and processes. </w:t>
            </w:r>
          </w:p>
          <w:p w14:paraId="176ABA70" w14:textId="77777777" w:rsidR="006C43AA" w:rsidRPr="00A152A1" w:rsidRDefault="006C43AA" w:rsidP="00241424">
            <w:pPr>
              <w:pStyle w:val="ListParagraph"/>
              <w:rPr>
                <w:rFonts w:asciiTheme="minorHAnsi" w:eastAsia="Tahoma" w:hAnsiTheme="minorHAnsi" w:cstheme="minorHAnsi"/>
                <w:bCs/>
                <w:sz w:val="20"/>
              </w:rPr>
            </w:pPr>
          </w:p>
          <w:p w14:paraId="747F15CE" w14:textId="77777777" w:rsidR="006C43AA" w:rsidRDefault="006C43AA" w:rsidP="00241424">
            <w:pPr>
              <w:pStyle w:val="ListParagraph"/>
              <w:numPr>
                <w:ilvl w:val="0"/>
                <w:numId w:val="41"/>
              </w:numPr>
              <w:spacing w:line="240" w:lineRule="auto"/>
              <w:rPr>
                <w:rFonts w:asciiTheme="minorHAnsi" w:eastAsia="Tahoma" w:hAnsiTheme="minorHAnsi" w:cstheme="minorHAnsi"/>
                <w:bCs/>
                <w:sz w:val="20"/>
              </w:rPr>
            </w:pPr>
            <w:r w:rsidRPr="00A152A1">
              <w:rPr>
                <w:rFonts w:asciiTheme="minorHAnsi" w:eastAsia="Tahoma" w:hAnsiTheme="minorHAnsi" w:cstheme="minorHAnsi"/>
                <w:bCs/>
                <w:sz w:val="20"/>
              </w:rPr>
              <w:t xml:space="preserve">Deliverers should be knowledgeable about the </w:t>
            </w:r>
            <w:r w:rsidRPr="00A152A1">
              <w:rPr>
                <w:rFonts w:asciiTheme="minorHAnsi" w:eastAsia="Tahoma" w:hAnsiTheme="minorHAnsi" w:cstheme="minorHAnsi"/>
                <w:b/>
                <w:sz w:val="20"/>
              </w:rPr>
              <w:t>specific mental health support needs of their participants.</w:t>
            </w:r>
            <w:r w:rsidRPr="00A152A1">
              <w:rPr>
                <w:rFonts w:asciiTheme="minorHAnsi" w:eastAsia="Tahoma" w:hAnsiTheme="minorHAnsi" w:cstheme="minorHAnsi"/>
                <w:bCs/>
                <w:sz w:val="20"/>
              </w:rPr>
              <w:t xml:space="preserve"> Both through liaising with the referring agency or link worker and from asking and working with the participant directly. </w:t>
            </w:r>
          </w:p>
          <w:p w14:paraId="4A7465BD" w14:textId="77777777" w:rsidR="006C43AA" w:rsidRPr="00A152A1" w:rsidRDefault="006C43AA" w:rsidP="00241424">
            <w:pPr>
              <w:pStyle w:val="ListParagraph"/>
              <w:rPr>
                <w:rFonts w:asciiTheme="minorHAnsi" w:eastAsia="Tahoma" w:hAnsiTheme="minorHAnsi" w:cstheme="minorHAnsi"/>
                <w:b/>
                <w:sz w:val="20"/>
              </w:rPr>
            </w:pPr>
          </w:p>
          <w:p w14:paraId="6E6FDEB2" w14:textId="77777777" w:rsidR="006C43AA" w:rsidRDefault="006C43AA" w:rsidP="00241424">
            <w:pPr>
              <w:pStyle w:val="ListParagraph"/>
              <w:numPr>
                <w:ilvl w:val="0"/>
                <w:numId w:val="41"/>
              </w:numPr>
              <w:spacing w:line="240" w:lineRule="auto"/>
              <w:rPr>
                <w:rFonts w:asciiTheme="minorHAnsi" w:eastAsia="Tahoma" w:hAnsiTheme="minorHAnsi" w:cstheme="minorHAnsi"/>
                <w:bCs/>
                <w:sz w:val="20"/>
              </w:rPr>
            </w:pPr>
            <w:r w:rsidRPr="00A152A1">
              <w:rPr>
                <w:rFonts w:asciiTheme="minorHAnsi" w:eastAsia="Tahoma" w:hAnsiTheme="minorHAnsi" w:cstheme="minorHAnsi"/>
                <w:b/>
                <w:sz w:val="20"/>
              </w:rPr>
              <w:t>Ability to work both with groups and one-to-one</w:t>
            </w:r>
            <w:r w:rsidRPr="00A152A1">
              <w:rPr>
                <w:rFonts w:asciiTheme="minorHAnsi" w:eastAsia="Tahoma" w:hAnsiTheme="minorHAnsi" w:cstheme="minorHAnsi"/>
                <w:bCs/>
                <w:sz w:val="20"/>
              </w:rPr>
              <w:t xml:space="preserve">, providing extra support to people who are not ready to access formal mental health services. </w:t>
            </w:r>
          </w:p>
          <w:p w14:paraId="54BF471A" w14:textId="77777777" w:rsidR="006C43AA" w:rsidRPr="00A152A1" w:rsidRDefault="006C43AA" w:rsidP="00241424">
            <w:pPr>
              <w:pStyle w:val="ListParagraph"/>
              <w:rPr>
                <w:rFonts w:asciiTheme="minorHAnsi" w:eastAsia="Tahoma" w:hAnsiTheme="minorHAnsi" w:cstheme="minorHAnsi"/>
                <w:b/>
                <w:sz w:val="20"/>
              </w:rPr>
            </w:pPr>
          </w:p>
          <w:p w14:paraId="491794C6" w14:textId="77777777" w:rsidR="006C43AA" w:rsidRPr="00DD6E25" w:rsidRDefault="006C43AA" w:rsidP="00241424">
            <w:pPr>
              <w:pStyle w:val="ListParagraph"/>
              <w:numPr>
                <w:ilvl w:val="0"/>
                <w:numId w:val="41"/>
              </w:numPr>
              <w:spacing w:line="240" w:lineRule="auto"/>
              <w:rPr>
                <w:rFonts w:asciiTheme="minorHAnsi" w:eastAsia="Tahoma" w:hAnsiTheme="minorHAnsi" w:cstheme="minorHAnsi"/>
                <w:bCs/>
                <w:sz w:val="20"/>
              </w:rPr>
            </w:pPr>
            <w:r w:rsidRPr="00DD6E25">
              <w:rPr>
                <w:rFonts w:asciiTheme="minorHAnsi" w:eastAsia="Tahoma" w:hAnsiTheme="minorHAnsi" w:cstheme="minorHAnsi"/>
                <w:b/>
                <w:sz w:val="20"/>
              </w:rPr>
              <w:t xml:space="preserve">Deliverers need to understand the referral process and have experience working with referred participants to provide adequate support. </w:t>
            </w:r>
          </w:p>
          <w:p w14:paraId="0067AA38" w14:textId="623CEC8C" w:rsidR="006C43AA" w:rsidRPr="009140A3" w:rsidRDefault="006C43AA" w:rsidP="00241424">
            <w:pPr>
              <w:pStyle w:val="ListParagraph"/>
              <w:numPr>
                <w:ilvl w:val="0"/>
                <w:numId w:val="41"/>
              </w:numPr>
              <w:spacing w:line="240" w:lineRule="auto"/>
              <w:rPr>
                <w:rFonts w:asciiTheme="minorHAnsi" w:eastAsia="Tahoma" w:hAnsiTheme="minorHAnsi" w:cstheme="minorHAnsi"/>
                <w:b/>
                <w:sz w:val="20"/>
              </w:rPr>
            </w:pPr>
          </w:p>
        </w:tc>
        <w:tc>
          <w:tcPr>
            <w:tcW w:w="3686" w:type="dxa"/>
          </w:tcPr>
          <w:p w14:paraId="29033C39" w14:textId="77777777" w:rsidR="006C43AA" w:rsidRPr="00162C7A" w:rsidRDefault="006C43AA" w:rsidP="004B5973">
            <w:pPr>
              <w:spacing w:line="240" w:lineRule="auto"/>
              <w:rPr>
                <w:rFonts w:asciiTheme="minorHAnsi" w:eastAsia="Tahoma" w:hAnsiTheme="minorHAnsi" w:cstheme="minorHAnsi"/>
                <w:bCs/>
                <w:sz w:val="20"/>
              </w:rPr>
            </w:pPr>
            <w:r w:rsidRPr="00A152A1">
              <w:rPr>
                <w:rFonts w:asciiTheme="minorHAnsi" w:eastAsia="Tahoma" w:hAnsiTheme="minorHAnsi" w:cstheme="minorHAnsi"/>
                <w:b/>
                <w:sz w:val="20"/>
              </w:rPr>
              <w:lastRenderedPageBreak/>
              <w:t>Sessions are delivered by leaders with both:</w:t>
            </w:r>
          </w:p>
          <w:p w14:paraId="7C2A21B5" w14:textId="77777777" w:rsidR="006C43AA" w:rsidRPr="00DD6E25" w:rsidRDefault="006C43AA" w:rsidP="004B5973">
            <w:pPr>
              <w:pStyle w:val="ListParagraph"/>
              <w:numPr>
                <w:ilvl w:val="0"/>
                <w:numId w:val="8"/>
              </w:numPr>
              <w:spacing w:line="240" w:lineRule="auto"/>
              <w:rPr>
                <w:rFonts w:asciiTheme="minorHAnsi" w:eastAsia="Tahoma" w:hAnsiTheme="minorHAnsi" w:cstheme="minorHAnsi"/>
                <w:bCs/>
                <w:sz w:val="20"/>
              </w:rPr>
            </w:pPr>
            <w:r w:rsidRPr="00DD6E25">
              <w:rPr>
                <w:rFonts w:asciiTheme="minorHAnsi" w:eastAsia="Tahoma" w:hAnsiTheme="minorHAnsi" w:cstheme="minorHAnsi"/>
                <w:bCs/>
                <w:sz w:val="20"/>
              </w:rPr>
              <w:t>Sport and physical activity qualifications relevant for the activity.</w:t>
            </w:r>
          </w:p>
          <w:p w14:paraId="775C1622" w14:textId="77777777" w:rsidR="006C43AA" w:rsidRDefault="006C43AA" w:rsidP="004B5973">
            <w:pPr>
              <w:pStyle w:val="ListParagraph"/>
              <w:numPr>
                <w:ilvl w:val="0"/>
                <w:numId w:val="8"/>
              </w:numPr>
              <w:spacing w:line="240" w:lineRule="auto"/>
              <w:rPr>
                <w:rFonts w:asciiTheme="minorHAnsi" w:eastAsia="Tahoma" w:hAnsiTheme="minorHAnsi" w:cstheme="minorHAnsi"/>
                <w:bCs/>
                <w:sz w:val="20"/>
              </w:rPr>
            </w:pPr>
            <w:r w:rsidRPr="00DD6E25">
              <w:rPr>
                <w:rFonts w:asciiTheme="minorHAnsi" w:eastAsia="Tahoma" w:hAnsiTheme="minorHAnsi" w:cstheme="minorHAnsi"/>
                <w:bCs/>
                <w:sz w:val="20"/>
              </w:rPr>
              <w:t>Mental health training relevant for the setting may include*:</w:t>
            </w:r>
          </w:p>
          <w:p w14:paraId="22CA2072" w14:textId="77777777" w:rsidR="006C43AA" w:rsidRDefault="006C43AA" w:rsidP="004B5973">
            <w:pPr>
              <w:pStyle w:val="ListParagraph"/>
              <w:numPr>
                <w:ilvl w:val="0"/>
                <w:numId w:val="58"/>
              </w:numPr>
              <w:spacing w:line="240" w:lineRule="auto"/>
              <w:rPr>
                <w:rFonts w:asciiTheme="minorHAnsi" w:eastAsia="Tahoma" w:hAnsiTheme="minorHAnsi" w:cstheme="minorHAnsi"/>
                <w:bCs/>
                <w:sz w:val="20"/>
              </w:rPr>
            </w:pPr>
            <w:r w:rsidRPr="00DD6E25">
              <w:rPr>
                <w:rFonts w:asciiTheme="minorHAnsi" w:eastAsia="Tahoma" w:hAnsiTheme="minorHAnsi" w:cstheme="minorHAnsi"/>
                <w:bCs/>
                <w:sz w:val="20"/>
              </w:rPr>
              <w:t>Preventing and Managing Violence and Aggression (PMVA), Managing Actual or Potential Aggression (MAPA) or equivalent de-escalation training.</w:t>
            </w:r>
          </w:p>
          <w:p w14:paraId="3F4B8643" w14:textId="77777777" w:rsidR="006C43AA" w:rsidRDefault="006C43AA" w:rsidP="004B5973">
            <w:pPr>
              <w:pStyle w:val="ListParagraph"/>
              <w:numPr>
                <w:ilvl w:val="0"/>
                <w:numId w:val="58"/>
              </w:numPr>
              <w:spacing w:line="240" w:lineRule="auto"/>
              <w:rPr>
                <w:rFonts w:asciiTheme="minorHAnsi" w:eastAsia="Tahoma" w:hAnsiTheme="minorHAnsi" w:cstheme="minorHAnsi"/>
                <w:bCs/>
                <w:sz w:val="20"/>
              </w:rPr>
            </w:pPr>
            <w:r w:rsidRPr="002B0F13">
              <w:rPr>
                <w:rFonts w:asciiTheme="minorHAnsi" w:eastAsia="Tahoma" w:hAnsiTheme="minorHAnsi" w:cstheme="minorHAnsi"/>
                <w:bCs/>
                <w:sz w:val="20"/>
              </w:rPr>
              <w:t xml:space="preserve">Specific training for working in community/ inpatient/ secure or forensic settings. </w:t>
            </w:r>
          </w:p>
          <w:p w14:paraId="4F6A91CE" w14:textId="77777777" w:rsidR="006C43AA" w:rsidRPr="002B0F13" w:rsidRDefault="006C43AA" w:rsidP="004B5973">
            <w:pPr>
              <w:pStyle w:val="ListParagraph"/>
              <w:numPr>
                <w:ilvl w:val="0"/>
                <w:numId w:val="58"/>
              </w:numPr>
              <w:spacing w:after="0" w:line="240" w:lineRule="auto"/>
              <w:rPr>
                <w:rFonts w:asciiTheme="minorHAnsi" w:eastAsia="Tahoma" w:hAnsiTheme="minorHAnsi" w:cstheme="minorHAnsi"/>
                <w:bCs/>
                <w:sz w:val="20"/>
              </w:rPr>
            </w:pPr>
            <w:r w:rsidRPr="002B0F13">
              <w:rPr>
                <w:rFonts w:asciiTheme="minorHAnsi" w:eastAsia="Tahoma" w:hAnsiTheme="minorHAnsi" w:cstheme="minorHAnsi"/>
                <w:bCs/>
                <w:sz w:val="20"/>
              </w:rPr>
              <w:t xml:space="preserve">Care plans and individual risk assessments. </w:t>
            </w:r>
          </w:p>
          <w:p w14:paraId="46686108" w14:textId="77777777" w:rsidR="006C43AA" w:rsidRPr="00247F53" w:rsidRDefault="006C43AA" w:rsidP="004B5973">
            <w:pPr>
              <w:spacing w:line="240" w:lineRule="auto"/>
              <w:ind w:left="360"/>
              <w:rPr>
                <w:rFonts w:asciiTheme="minorHAnsi" w:eastAsia="Tahoma" w:hAnsiTheme="minorHAnsi" w:cstheme="minorHAnsi"/>
                <w:bCs/>
                <w:sz w:val="20"/>
              </w:rPr>
            </w:pPr>
            <w:r w:rsidRPr="00247F53">
              <w:rPr>
                <w:rFonts w:asciiTheme="minorHAnsi" w:eastAsia="Tahoma" w:hAnsiTheme="minorHAnsi" w:cstheme="minorHAnsi"/>
                <w:bCs/>
                <w:sz w:val="20"/>
              </w:rPr>
              <w:t>*This training should be provided by the commissioning partner to ensure relevance for their service and patient need.</w:t>
            </w:r>
          </w:p>
          <w:p w14:paraId="2D5F378A" w14:textId="77777777" w:rsidR="006C43AA" w:rsidRDefault="006C43AA" w:rsidP="004B5973">
            <w:pPr>
              <w:spacing w:line="240" w:lineRule="auto"/>
              <w:rPr>
                <w:rFonts w:asciiTheme="minorHAnsi" w:eastAsia="Tahoma" w:hAnsiTheme="minorHAnsi" w:cstheme="minorHAnsi"/>
                <w:b/>
                <w:sz w:val="20"/>
              </w:rPr>
            </w:pPr>
            <w:r>
              <w:rPr>
                <w:rFonts w:asciiTheme="minorHAnsi" w:eastAsia="Tahoma" w:hAnsiTheme="minorHAnsi" w:cstheme="minorHAnsi"/>
                <w:b/>
                <w:sz w:val="20"/>
              </w:rPr>
              <w:t xml:space="preserve">OR  </w:t>
            </w:r>
          </w:p>
          <w:p w14:paraId="1BDDAE00" w14:textId="38E2757C" w:rsidR="006C43AA" w:rsidRPr="004B5973" w:rsidRDefault="006C43AA" w:rsidP="004B5973">
            <w:pPr>
              <w:spacing w:line="240" w:lineRule="auto"/>
              <w:rPr>
                <w:rFonts w:asciiTheme="minorHAnsi" w:eastAsia="Tahoma" w:hAnsiTheme="minorHAnsi" w:cstheme="minorHAnsi"/>
                <w:bCs/>
                <w:sz w:val="20"/>
              </w:rPr>
            </w:pPr>
            <w:r w:rsidRPr="00A152A1">
              <w:rPr>
                <w:rFonts w:asciiTheme="minorHAnsi" w:eastAsia="Tahoma" w:hAnsiTheme="minorHAnsi" w:cstheme="minorHAnsi"/>
                <w:b/>
                <w:sz w:val="20"/>
              </w:rPr>
              <w:t xml:space="preserve">Sessions are delivered by a multi-disciplinary team. </w:t>
            </w:r>
            <w:r w:rsidRPr="00A152A1">
              <w:rPr>
                <w:rFonts w:asciiTheme="minorHAnsi" w:eastAsia="Tahoma" w:hAnsiTheme="minorHAnsi" w:cstheme="minorHAnsi"/>
                <w:bCs/>
                <w:sz w:val="20"/>
              </w:rPr>
              <w:t>This includes a physical activity deliverer with mental health training and a named lead mental health practitioner as part of a team</w:t>
            </w:r>
            <w:r w:rsidRPr="00A152A1">
              <w:rPr>
                <w:rFonts w:asciiTheme="minorHAnsi" w:eastAsia="Tahoma" w:hAnsiTheme="minorHAnsi" w:cstheme="minorHAnsi"/>
                <w:b/>
                <w:sz w:val="20"/>
              </w:rPr>
              <w:t>.</w:t>
            </w:r>
          </w:p>
          <w:p w14:paraId="050B2EB6" w14:textId="1E5772D9" w:rsidR="006C43AA" w:rsidRDefault="006C43AA" w:rsidP="009A15C4">
            <w:pPr>
              <w:pStyle w:val="ListParagraph"/>
              <w:numPr>
                <w:ilvl w:val="0"/>
                <w:numId w:val="41"/>
              </w:numPr>
              <w:spacing w:line="240" w:lineRule="auto"/>
              <w:rPr>
                <w:rFonts w:asciiTheme="minorHAnsi" w:eastAsia="Tahoma" w:hAnsiTheme="minorHAnsi" w:cstheme="minorHAnsi"/>
                <w:bCs/>
                <w:sz w:val="20"/>
              </w:rPr>
            </w:pPr>
            <w:r w:rsidRPr="00A152A1">
              <w:rPr>
                <w:rFonts w:asciiTheme="minorHAnsi" w:eastAsia="Tahoma" w:hAnsiTheme="minorHAnsi" w:cstheme="minorHAnsi"/>
                <w:bCs/>
                <w:sz w:val="20"/>
              </w:rPr>
              <w:lastRenderedPageBreak/>
              <w:t xml:space="preserve">Deliverers need to have </w:t>
            </w:r>
            <w:r w:rsidRPr="00A152A1">
              <w:rPr>
                <w:rFonts w:asciiTheme="minorHAnsi" w:eastAsia="Tahoma" w:hAnsiTheme="minorHAnsi" w:cstheme="minorHAnsi"/>
                <w:b/>
                <w:sz w:val="20"/>
              </w:rPr>
              <w:t xml:space="preserve">a basic understanding of secondary care </w:t>
            </w:r>
            <w:r w:rsidRPr="00A152A1">
              <w:rPr>
                <w:rFonts w:asciiTheme="minorHAnsi" w:eastAsia="Tahoma" w:hAnsiTheme="minorHAnsi" w:cstheme="minorHAnsi"/>
                <w:bCs/>
                <w:sz w:val="20"/>
              </w:rPr>
              <w:t>and have</w:t>
            </w:r>
            <w:r w:rsidRPr="00A152A1">
              <w:rPr>
                <w:rFonts w:asciiTheme="minorHAnsi" w:eastAsia="Tahoma" w:hAnsiTheme="minorHAnsi" w:cstheme="minorHAnsi"/>
                <w:b/>
                <w:sz w:val="20"/>
              </w:rPr>
              <w:t xml:space="preserve"> experience</w:t>
            </w:r>
            <w:r w:rsidRPr="00A152A1">
              <w:rPr>
                <w:rFonts w:asciiTheme="minorHAnsi" w:eastAsia="Tahoma" w:hAnsiTheme="minorHAnsi" w:cstheme="minorHAnsi"/>
                <w:b/>
                <w:sz w:val="20"/>
                <w:u w:val="single"/>
              </w:rPr>
              <w:t xml:space="preserve"> </w:t>
            </w:r>
            <w:r w:rsidRPr="00A152A1">
              <w:rPr>
                <w:rFonts w:asciiTheme="minorHAnsi" w:eastAsia="Tahoma" w:hAnsiTheme="minorHAnsi" w:cstheme="minorHAnsi"/>
                <w:bCs/>
                <w:sz w:val="20"/>
              </w:rPr>
              <w:t>working with participants in secondary care settings.</w:t>
            </w:r>
          </w:p>
          <w:p w14:paraId="190BBD88" w14:textId="77777777" w:rsidR="006C43AA" w:rsidRPr="00A152A1" w:rsidRDefault="006C43AA" w:rsidP="00A152A1">
            <w:pPr>
              <w:pStyle w:val="ListParagraph"/>
              <w:rPr>
                <w:rFonts w:asciiTheme="minorHAnsi" w:eastAsia="Tahoma" w:hAnsiTheme="minorHAnsi" w:cstheme="minorHAnsi"/>
                <w:b/>
                <w:sz w:val="20"/>
              </w:rPr>
            </w:pPr>
          </w:p>
          <w:p w14:paraId="589DE013" w14:textId="369B0FC9" w:rsidR="006C43AA" w:rsidRPr="00A152A1" w:rsidRDefault="006C43AA" w:rsidP="009A15C4">
            <w:pPr>
              <w:pStyle w:val="ListParagraph"/>
              <w:numPr>
                <w:ilvl w:val="0"/>
                <w:numId w:val="41"/>
              </w:numPr>
              <w:spacing w:after="0" w:line="240" w:lineRule="auto"/>
              <w:rPr>
                <w:rFonts w:asciiTheme="minorHAnsi" w:eastAsia="Tahoma" w:hAnsiTheme="minorHAnsi" w:cstheme="minorHAnsi"/>
                <w:bCs/>
                <w:sz w:val="20"/>
              </w:rPr>
            </w:pPr>
            <w:r w:rsidRPr="00A152A1">
              <w:rPr>
                <w:rFonts w:asciiTheme="minorHAnsi" w:eastAsia="Tahoma" w:hAnsiTheme="minorHAnsi" w:cstheme="minorHAnsi"/>
                <w:b/>
                <w:sz w:val="20"/>
              </w:rPr>
              <w:t xml:space="preserve">Specific knowledge of how physical activity and mental health come together. </w:t>
            </w:r>
            <w:r w:rsidRPr="00A152A1">
              <w:rPr>
                <w:rFonts w:asciiTheme="minorHAnsi" w:eastAsia="Tahoma" w:hAnsiTheme="minorHAnsi" w:cstheme="minorHAnsi"/>
                <w:bCs/>
                <w:sz w:val="20"/>
              </w:rPr>
              <w:t>Understanding how</w:t>
            </w:r>
            <w:r w:rsidRPr="00A152A1">
              <w:rPr>
                <w:rFonts w:asciiTheme="minorHAnsi" w:eastAsia="Tahoma" w:hAnsiTheme="minorHAnsi" w:cstheme="minorHAnsi"/>
                <w:b/>
                <w:sz w:val="20"/>
              </w:rPr>
              <w:t xml:space="preserve"> </w:t>
            </w:r>
            <w:r w:rsidRPr="00A152A1">
              <w:rPr>
                <w:rFonts w:asciiTheme="minorHAnsi" w:eastAsia="Tahoma" w:hAnsiTheme="minorHAnsi" w:cstheme="minorHAnsi"/>
                <w:bCs/>
                <w:sz w:val="20"/>
              </w:rPr>
              <w:t xml:space="preserve">trauma, eating disorders, addiction and compulsive </w:t>
            </w:r>
            <w:proofErr w:type="spellStart"/>
            <w:r w:rsidRPr="00A152A1">
              <w:rPr>
                <w:rFonts w:asciiTheme="minorHAnsi" w:eastAsia="Tahoma" w:hAnsiTheme="minorHAnsi" w:cstheme="minorHAnsi"/>
                <w:bCs/>
                <w:sz w:val="20"/>
              </w:rPr>
              <w:t>behaviours</w:t>
            </w:r>
            <w:proofErr w:type="spellEnd"/>
            <w:r w:rsidRPr="00A152A1">
              <w:rPr>
                <w:rFonts w:asciiTheme="minorHAnsi" w:eastAsia="Tahoma" w:hAnsiTheme="minorHAnsi" w:cstheme="minorHAnsi"/>
                <w:bCs/>
                <w:sz w:val="20"/>
              </w:rPr>
              <w:t xml:space="preserve"> connect with physical activity is essential. Deliverers also require a basic understanding of the impact of commonly prescribed </w:t>
            </w:r>
            <w:r w:rsidRPr="00A152A1">
              <w:rPr>
                <w:rFonts w:asciiTheme="minorHAnsi" w:eastAsia="Tahoma" w:hAnsiTheme="minorHAnsi" w:cstheme="minorHAnsi"/>
                <w:b/>
                <w:sz w:val="20"/>
              </w:rPr>
              <w:t>medications</w:t>
            </w:r>
            <w:r w:rsidRPr="00A152A1">
              <w:rPr>
                <w:rFonts w:asciiTheme="minorHAnsi" w:eastAsia="Tahoma" w:hAnsiTheme="minorHAnsi" w:cstheme="minorHAnsi"/>
                <w:bCs/>
                <w:sz w:val="20"/>
              </w:rPr>
              <w:t xml:space="preserve"> on the type of activity, </w:t>
            </w:r>
            <w:proofErr w:type="gramStart"/>
            <w:r w:rsidRPr="00A152A1">
              <w:rPr>
                <w:rFonts w:asciiTheme="minorHAnsi" w:eastAsia="Tahoma" w:hAnsiTheme="minorHAnsi" w:cstheme="minorHAnsi"/>
                <w:bCs/>
                <w:sz w:val="20"/>
              </w:rPr>
              <w:t>intensity</w:t>
            </w:r>
            <w:proofErr w:type="gramEnd"/>
            <w:r w:rsidRPr="00A152A1">
              <w:rPr>
                <w:rFonts w:asciiTheme="minorHAnsi" w:eastAsia="Tahoma" w:hAnsiTheme="minorHAnsi" w:cstheme="minorHAnsi"/>
                <w:bCs/>
                <w:sz w:val="20"/>
              </w:rPr>
              <w:t xml:space="preserve"> and safety recommendations. For example: increased risks around hydration and the need for water breaks. </w:t>
            </w:r>
          </w:p>
          <w:p w14:paraId="08AF7D8F" w14:textId="1A8450BF" w:rsidR="006C43AA" w:rsidRDefault="006C43AA" w:rsidP="00A152A1">
            <w:pPr>
              <w:pStyle w:val="ListParagraph"/>
              <w:spacing w:line="240" w:lineRule="auto"/>
              <w:ind w:left="360"/>
              <w:rPr>
                <w:rFonts w:asciiTheme="minorHAnsi" w:eastAsia="Tahoma" w:hAnsiTheme="minorHAnsi" w:cstheme="minorHAnsi"/>
                <w:bCs/>
                <w:color w:val="000000" w:themeColor="text1"/>
                <w:sz w:val="20"/>
              </w:rPr>
            </w:pPr>
            <w:r w:rsidRPr="002B0F13">
              <w:rPr>
                <w:rFonts w:asciiTheme="minorHAnsi" w:eastAsia="Tahoma" w:hAnsiTheme="minorHAnsi" w:cstheme="minorHAnsi"/>
                <w:b/>
                <w:sz w:val="20"/>
              </w:rPr>
              <w:t>Example</w:t>
            </w:r>
            <w:r w:rsidRPr="002B0F13">
              <w:rPr>
                <w:rFonts w:asciiTheme="minorHAnsi" w:eastAsia="Tahoma" w:hAnsiTheme="minorHAnsi" w:cstheme="minorHAnsi"/>
                <w:bCs/>
                <w:sz w:val="20"/>
              </w:rPr>
              <w:t xml:space="preserve">: </w:t>
            </w:r>
            <w:r>
              <w:rPr>
                <w:rFonts w:asciiTheme="minorHAnsi" w:eastAsia="Tahoma" w:hAnsiTheme="minorHAnsi" w:cstheme="minorHAnsi"/>
                <w:bCs/>
                <w:sz w:val="20"/>
              </w:rPr>
              <w:t xml:space="preserve">Rethink </w:t>
            </w:r>
            <w:r w:rsidRPr="00D1753C">
              <w:rPr>
                <w:rFonts w:asciiTheme="minorHAnsi" w:eastAsia="Tahoma" w:hAnsiTheme="minorHAnsi" w:cstheme="minorHAnsi"/>
                <w:bCs/>
                <w:color w:val="000000" w:themeColor="text1"/>
                <w:sz w:val="20"/>
                <w:szCs w:val="20"/>
                <w:lang w:val="en-GB" w:eastAsia="en-US"/>
              </w:rPr>
              <w:t xml:space="preserve">Severe Mental Illness and Exercise: Delivering inclusive, </w:t>
            </w:r>
            <w:proofErr w:type="gramStart"/>
            <w:r w:rsidRPr="00D1753C">
              <w:rPr>
                <w:rFonts w:asciiTheme="minorHAnsi" w:eastAsia="Tahoma" w:hAnsiTheme="minorHAnsi" w:cstheme="minorHAnsi"/>
                <w:bCs/>
                <w:color w:val="000000" w:themeColor="text1"/>
                <w:sz w:val="20"/>
                <w:szCs w:val="20"/>
                <w:lang w:val="en-GB" w:eastAsia="en-US"/>
              </w:rPr>
              <w:t>safe</w:t>
            </w:r>
            <w:proofErr w:type="gramEnd"/>
            <w:r w:rsidRPr="00D1753C">
              <w:rPr>
                <w:rFonts w:asciiTheme="minorHAnsi" w:eastAsia="Tahoma" w:hAnsiTheme="minorHAnsi" w:cstheme="minorHAnsi"/>
                <w:bCs/>
                <w:color w:val="000000" w:themeColor="text1"/>
                <w:sz w:val="20"/>
                <w:szCs w:val="20"/>
                <w:lang w:val="en-GB" w:eastAsia="en-US"/>
              </w:rPr>
              <w:t xml:space="preserve"> and effective sessions</w:t>
            </w:r>
            <w:r>
              <w:rPr>
                <w:rFonts w:asciiTheme="minorHAnsi" w:eastAsia="Tahoma" w:hAnsiTheme="minorHAnsi" w:cstheme="minorHAnsi"/>
                <w:bCs/>
                <w:color w:val="000000" w:themeColor="text1"/>
                <w:sz w:val="20"/>
                <w:szCs w:val="20"/>
                <w:lang w:val="en-GB" w:eastAsia="en-US"/>
              </w:rPr>
              <w:t xml:space="preserve"> eLearning (coming soon)</w:t>
            </w:r>
            <w:r>
              <w:rPr>
                <w:rFonts w:asciiTheme="minorHAnsi" w:eastAsia="Tahoma" w:hAnsiTheme="minorHAnsi" w:cstheme="minorHAnsi"/>
                <w:bCs/>
                <w:color w:val="000000" w:themeColor="text1"/>
                <w:sz w:val="20"/>
              </w:rPr>
              <w:t>.</w:t>
            </w:r>
          </w:p>
          <w:p w14:paraId="556E4B4B" w14:textId="77777777" w:rsidR="006C43AA" w:rsidRPr="00A152A1" w:rsidRDefault="006C43AA" w:rsidP="00A152A1">
            <w:pPr>
              <w:pStyle w:val="ListParagraph"/>
              <w:spacing w:line="240" w:lineRule="auto"/>
              <w:ind w:left="360"/>
              <w:rPr>
                <w:rFonts w:asciiTheme="minorHAnsi" w:eastAsia="Tahoma" w:hAnsiTheme="minorHAnsi" w:cstheme="minorHAnsi"/>
                <w:b/>
                <w:sz w:val="20"/>
              </w:rPr>
            </w:pPr>
          </w:p>
          <w:p w14:paraId="45A9EB38" w14:textId="6ACDB001" w:rsidR="006C43AA" w:rsidRPr="00A152A1" w:rsidRDefault="006C43AA" w:rsidP="009A15C4">
            <w:pPr>
              <w:pStyle w:val="ListParagraph"/>
              <w:numPr>
                <w:ilvl w:val="0"/>
                <w:numId w:val="41"/>
              </w:numPr>
              <w:spacing w:after="0" w:line="240" w:lineRule="auto"/>
              <w:rPr>
                <w:rFonts w:asciiTheme="minorHAnsi" w:eastAsia="Tahoma" w:hAnsiTheme="minorHAnsi" w:cstheme="minorHAnsi"/>
                <w:bCs/>
                <w:sz w:val="20"/>
              </w:rPr>
            </w:pPr>
            <w:r w:rsidRPr="00A152A1">
              <w:rPr>
                <w:rFonts w:asciiTheme="minorHAnsi" w:eastAsia="Tahoma" w:hAnsiTheme="minorHAnsi" w:cstheme="minorHAnsi"/>
                <w:b/>
                <w:sz w:val="20"/>
              </w:rPr>
              <w:t xml:space="preserve">Health care professionals need an understanding of how physical activity can </w:t>
            </w:r>
            <w:r w:rsidRPr="00A152A1">
              <w:rPr>
                <w:rFonts w:asciiTheme="minorHAnsi" w:eastAsia="Tahoma" w:hAnsiTheme="minorHAnsi" w:cstheme="minorHAnsi"/>
                <w:bCs/>
                <w:sz w:val="20"/>
              </w:rPr>
              <w:t xml:space="preserve">provide a positive adjunct to medication and talking therapies, providing </w:t>
            </w:r>
            <w:r w:rsidRPr="00A152A1">
              <w:rPr>
                <w:rFonts w:asciiTheme="minorHAnsi" w:eastAsia="Tahoma" w:hAnsiTheme="minorHAnsi" w:cstheme="minorHAnsi"/>
                <w:bCs/>
                <w:sz w:val="20"/>
              </w:rPr>
              <w:lastRenderedPageBreak/>
              <w:t xml:space="preserve">patients purpose, fun, </w:t>
            </w:r>
            <w:proofErr w:type="gramStart"/>
            <w:r w:rsidRPr="00A152A1">
              <w:rPr>
                <w:rFonts w:asciiTheme="minorHAnsi" w:eastAsia="Tahoma" w:hAnsiTheme="minorHAnsi" w:cstheme="minorHAnsi"/>
                <w:bCs/>
                <w:sz w:val="20"/>
              </w:rPr>
              <w:t>empowerment</w:t>
            </w:r>
            <w:proofErr w:type="gramEnd"/>
            <w:r w:rsidRPr="00A152A1">
              <w:rPr>
                <w:rFonts w:asciiTheme="minorHAnsi" w:eastAsia="Tahoma" w:hAnsiTheme="minorHAnsi" w:cstheme="minorHAnsi"/>
                <w:bCs/>
                <w:sz w:val="20"/>
              </w:rPr>
              <w:t xml:space="preserve"> and community.  </w:t>
            </w:r>
          </w:p>
          <w:p w14:paraId="4D4D2FDD" w14:textId="584ADE05" w:rsidR="006C43AA" w:rsidRPr="00003F57" w:rsidRDefault="006C43AA" w:rsidP="00A152A1">
            <w:pPr>
              <w:spacing w:line="240" w:lineRule="auto"/>
              <w:ind w:left="360"/>
              <w:rPr>
                <w:rFonts w:asciiTheme="minorHAnsi" w:eastAsia="Tahoma" w:hAnsiTheme="minorHAnsi" w:cstheme="minorHAnsi"/>
                <w:bCs/>
                <w:sz w:val="20"/>
              </w:rPr>
            </w:pPr>
            <w:r w:rsidRPr="002B0F13">
              <w:rPr>
                <w:rFonts w:asciiTheme="minorHAnsi" w:eastAsia="Tahoma" w:hAnsiTheme="minorHAnsi" w:cstheme="minorHAnsi"/>
                <w:b/>
                <w:color w:val="auto"/>
                <w:sz w:val="20"/>
              </w:rPr>
              <w:t>Example:</w:t>
            </w:r>
            <w:r w:rsidRPr="002B0F13">
              <w:rPr>
                <w:rFonts w:asciiTheme="minorHAnsi" w:eastAsia="Tahoma" w:hAnsiTheme="minorHAnsi" w:cstheme="minorHAnsi"/>
                <w:bCs/>
                <w:color w:val="auto"/>
                <w:sz w:val="20"/>
              </w:rPr>
              <w:t xml:space="preserve"> </w:t>
            </w:r>
            <w:hyperlink r:id="rId32" w:history="1">
              <w:r w:rsidRPr="008937FD">
                <w:rPr>
                  <w:rStyle w:val="Hyperlink"/>
                  <w:rFonts w:asciiTheme="minorHAnsi" w:eastAsia="Tahoma" w:hAnsiTheme="minorHAnsi" w:cstheme="minorHAnsi"/>
                  <w:bCs/>
                  <w:sz w:val="20"/>
                </w:rPr>
                <w:t xml:space="preserve">Moving Healthcare </w:t>
              </w:r>
              <w:r>
                <w:rPr>
                  <w:rStyle w:val="Hyperlink"/>
                  <w:rFonts w:asciiTheme="minorHAnsi" w:eastAsia="Tahoma" w:hAnsiTheme="minorHAnsi" w:cstheme="minorHAnsi"/>
                  <w:bCs/>
                  <w:sz w:val="20"/>
                </w:rPr>
                <w:t>P</w:t>
              </w:r>
              <w:r w:rsidRPr="008937FD">
                <w:rPr>
                  <w:rStyle w:val="Hyperlink"/>
                  <w:rFonts w:asciiTheme="minorHAnsi" w:eastAsia="Tahoma" w:hAnsiTheme="minorHAnsi" w:cstheme="minorHAnsi"/>
                  <w:bCs/>
                  <w:sz w:val="20"/>
                </w:rPr>
                <w:t>rofessionals</w:t>
              </w:r>
            </w:hyperlink>
            <w:r>
              <w:rPr>
                <w:rStyle w:val="Hyperlink"/>
                <w:rFonts w:asciiTheme="minorHAnsi" w:eastAsia="Tahoma" w:hAnsiTheme="minorHAnsi" w:cstheme="minorHAnsi"/>
                <w:bCs/>
                <w:sz w:val="20"/>
              </w:rPr>
              <w:t>.</w:t>
            </w:r>
            <w:r w:rsidRPr="008937FD">
              <w:rPr>
                <w:rFonts w:asciiTheme="minorHAnsi" w:eastAsia="Tahoma" w:hAnsiTheme="minorHAnsi" w:cstheme="minorHAnsi"/>
                <w:bCs/>
                <w:color w:val="FF0071" w:themeColor="accent5"/>
                <w:sz w:val="20"/>
              </w:rPr>
              <w:t xml:space="preserve"> </w:t>
            </w:r>
          </w:p>
        </w:tc>
      </w:tr>
    </w:tbl>
    <w:p w14:paraId="47737883" w14:textId="71AAA806" w:rsidR="0072119C" w:rsidRDefault="003740E0" w:rsidP="00542E9A">
      <w:pPr>
        <w:pStyle w:val="Heading4"/>
      </w:pPr>
      <w:r>
        <w:lastRenderedPageBreak/>
        <w:t xml:space="preserve">Table 2: Going further – skills, knowledge and </w:t>
      </w:r>
      <w:proofErr w:type="gramStart"/>
      <w:r>
        <w:t>experience</w:t>
      </w:r>
      <w:proofErr w:type="gramEnd"/>
    </w:p>
    <w:tbl>
      <w:tblPr>
        <w:tblStyle w:val="TableGrid"/>
        <w:tblW w:w="15304" w:type="dxa"/>
        <w:tblLook w:val="04A0" w:firstRow="1" w:lastRow="0" w:firstColumn="1" w:lastColumn="0" w:noHBand="0" w:noVBand="1"/>
      </w:tblPr>
      <w:tblGrid>
        <w:gridCol w:w="3825"/>
        <w:gridCol w:w="3971"/>
        <w:gridCol w:w="3684"/>
        <w:gridCol w:w="3824"/>
      </w:tblGrid>
      <w:tr w:rsidR="0072119C" w:rsidRPr="002C01EF" w14:paraId="21883C7E" w14:textId="77777777" w:rsidTr="6629F511">
        <w:trPr>
          <w:trHeight w:val="597"/>
          <w:tblHeader/>
        </w:trPr>
        <w:tc>
          <w:tcPr>
            <w:tcW w:w="3825" w:type="dxa"/>
            <w:shd w:val="clear" w:color="auto" w:fill="FFFFFF" w:themeFill="background1"/>
          </w:tcPr>
          <w:p w14:paraId="33E31F0B" w14:textId="77777777" w:rsidR="0072119C" w:rsidRPr="002C01EF" w:rsidRDefault="0E93B6C2">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1. Community Open </w:t>
            </w:r>
          </w:p>
        </w:tc>
        <w:tc>
          <w:tcPr>
            <w:tcW w:w="3971" w:type="dxa"/>
            <w:shd w:val="clear" w:color="auto" w:fill="FFFFFF" w:themeFill="background1"/>
          </w:tcPr>
          <w:p w14:paraId="2B2AC097" w14:textId="77777777" w:rsidR="0072119C" w:rsidRPr="002C01EF" w:rsidRDefault="0072119C">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 xml:space="preserve">2. Community targeted – </w:t>
            </w:r>
          </w:p>
          <w:p w14:paraId="222B214C" w14:textId="77777777" w:rsidR="0072119C" w:rsidRPr="002C01EF" w:rsidRDefault="0072119C">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mental health</w:t>
            </w:r>
          </w:p>
        </w:tc>
        <w:tc>
          <w:tcPr>
            <w:tcW w:w="3684" w:type="dxa"/>
            <w:shd w:val="clear" w:color="auto" w:fill="FFFFFF" w:themeFill="background1"/>
          </w:tcPr>
          <w:p w14:paraId="6BA91C2D" w14:textId="77777777" w:rsidR="0072119C" w:rsidRPr="002C01EF" w:rsidRDefault="0072119C">
            <w:pPr>
              <w:spacing w:after="0"/>
              <w:rPr>
                <w:rFonts w:eastAsia="Tahoma" w:cs="Mind Meridian"/>
                <w:b/>
                <w:color w:val="1300C1" w:themeColor="text2"/>
                <w:sz w:val="22"/>
                <w:szCs w:val="22"/>
              </w:rPr>
            </w:pPr>
            <w:r w:rsidRPr="002C01EF">
              <w:rPr>
                <w:rFonts w:eastAsia="Tahoma" w:cs="Mind Meridian"/>
                <w:b/>
                <w:color w:val="1300C1" w:themeColor="text2"/>
                <w:sz w:val="22"/>
                <w:szCs w:val="22"/>
              </w:rPr>
              <w:t xml:space="preserve">3. Primary Care </w:t>
            </w:r>
          </w:p>
        </w:tc>
        <w:tc>
          <w:tcPr>
            <w:tcW w:w="3824" w:type="dxa"/>
            <w:shd w:val="clear" w:color="auto" w:fill="FFFFFF" w:themeFill="background1"/>
          </w:tcPr>
          <w:p w14:paraId="51AAD3B2" w14:textId="77777777" w:rsidR="0072119C" w:rsidRPr="002C01EF" w:rsidRDefault="0E93B6C2">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4. Secondary Care </w:t>
            </w:r>
          </w:p>
        </w:tc>
      </w:tr>
      <w:tr w:rsidR="00033A75" w:rsidRPr="001B09E3" w14:paraId="49E33B9A" w14:textId="77777777" w:rsidTr="6629F511">
        <w:trPr>
          <w:trHeight w:val="1847"/>
        </w:trPr>
        <w:tc>
          <w:tcPr>
            <w:tcW w:w="3825" w:type="dxa"/>
          </w:tcPr>
          <w:p w14:paraId="5EF8FDC3" w14:textId="77777777" w:rsidR="00CA6134" w:rsidRDefault="00033A75" w:rsidP="009A15C4">
            <w:pPr>
              <w:pStyle w:val="ListParagraph"/>
              <w:numPr>
                <w:ilvl w:val="0"/>
                <w:numId w:val="41"/>
              </w:numPr>
              <w:spacing w:line="240" w:lineRule="auto"/>
              <w:rPr>
                <w:rFonts w:asciiTheme="minorHAnsi" w:eastAsia="Tahoma" w:hAnsiTheme="minorHAnsi" w:cstheme="minorHAnsi"/>
                <w:bCs/>
                <w:sz w:val="20"/>
              </w:rPr>
            </w:pPr>
            <w:r w:rsidRPr="00CA6134">
              <w:rPr>
                <w:rFonts w:asciiTheme="minorHAnsi" w:eastAsia="Tahoma" w:hAnsiTheme="minorHAnsi" w:cstheme="minorHAnsi"/>
                <w:bCs/>
                <w:sz w:val="20"/>
              </w:rPr>
              <w:t xml:space="preserve">Mental health training for line managers, </w:t>
            </w:r>
            <w:proofErr w:type="gramStart"/>
            <w:r w:rsidRPr="00CA6134">
              <w:rPr>
                <w:rFonts w:asciiTheme="minorHAnsi" w:eastAsia="Tahoma" w:hAnsiTheme="minorHAnsi" w:cstheme="minorHAnsi"/>
                <w:bCs/>
                <w:sz w:val="20"/>
              </w:rPr>
              <w:t>boards</w:t>
            </w:r>
            <w:proofErr w:type="gramEnd"/>
            <w:r w:rsidRPr="00CA6134">
              <w:rPr>
                <w:rFonts w:asciiTheme="minorHAnsi" w:eastAsia="Tahoma" w:hAnsiTheme="minorHAnsi" w:cstheme="minorHAnsi"/>
                <w:bCs/>
                <w:sz w:val="20"/>
              </w:rPr>
              <w:t xml:space="preserve"> and committees.</w:t>
            </w:r>
          </w:p>
          <w:p w14:paraId="6162BCDC" w14:textId="77777777" w:rsidR="00CA6134" w:rsidRDefault="00CA6134" w:rsidP="00CA6134">
            <w:pPr>
              <w:pStyle w:val="ListParagraph"/>
              <w:spacing w:line="240" w:lineRule="auto"/>
              <w:ind w:left="360"/>
              <w:rPr>
                <w:rFonts w:asciiTheme="minorHAnsi" w:eastAsia="Tahoma" w:hAnsiTheme="minorHAnsi" w:cstheme="minorHAnsi"/>
                <w:bCs/>
                <w:sz w:val="20"/>
              </w:rPr>
            </w:pPr>
          </w:p>
          <w:p w14:paraId="3CB22262" w14:textId="77777777" w:rsidR="00CA6134" w:rsidRDefault="00033A75" w:rsidP="009A15C4">
            <w:pPr>
              <w:pStyle w:val="ListParagraph"/>
              <w:numPr>
                <w:ilvl w:val="0"/>
                <w:numId w:val="41"/>
              </w:numPr>
              <w:spacing w:line="240" w:lineRule="auto"/>
              <w:rPr>
                <w:rFonts w:asciiTheme="minorHAnsi" w:eastAsia="Tahoma" w:hAnsiTheme="minorHAnsi" w:cstheme="minorHAnsi"/>
                <w:bCs/>
                <w:sz w:val="20"/>
              </w:rPr>
            </w:pPr>
            <w:r w:rsidRPr="00CA6134">
              <w:rPr>
                <w:rFonts w:asciiTheme="minorHAnsi" w:eastAsia="Tahoma" w:hAnsiTheme="minorHAnsi" w:cstheme="minorHAnsi"/>
                <w:bCs/>
                <w:sz w:val="20"/>
              </w:rPr>
              <w:t xml:space="preserve">Equity, </w:t>
            </w:r>
            <w:proofErr w:type="gramStart"/>
            <w:r w:rsidRPr="00CA6134">
              <w:rPr>
                <w:rFonts w:asciiTheme="minorHAnsi" w:eastAsia="Tahoma" w:hAnsiTheme="minorHAnsi" w:cstheme="minorHAnsi"/>
                <w:bCs/>
                <w:sz w:val="20"/>
              </w:rPr>
              <w:t>Diversity</w:t>
            </w:r>
            <w:proofErr w:type="gramEnd"/>
            <w:r w:rsidRPr="00CA6134">
              <w:rPr>
                <w:rFonts w:asciiTheme="minorHAnsi" w:eastAsia="Tahoma" w:hAnsiTheme="minorHAnsi" w:cstheme="minorHAnsi"/>
                <w:bCs/>
                <w:sz w:val="20"/>
              </w:rPr>
              <w:t xml:space="preserve"> and Inclusion training.</w:t>
            </w:r>
          </w:p>
          <w:p w14:paraId="18DDD2BC" w14:textId="77777777" w:rsidR="00CA6134" w:rsidRPr="00CA6134" w:rsidRDefault="00CA6134" w:rsidP="00CA6134">
            <w:pPr>
              <w:pStyle w:val="ListParagraph"/>
              <w:rPr>
                <w:rFonts w:asciiTheme="minorHAnsi" w:eastAsia="Tahoma" w:hAnsiTheme="minorHAnsi" w:cstheme="minorHAnsi"/>
                <w:bCs/>
                <w:sz w:val="20"/>
              </w:rPr>
            </w:pPr>
          </w:p>
          <w:p w14:paraId="4DE179EC" w14:textId="77777777" w:rsidR="001C322A" w:rsidRPr="001C322A" w:rsidRDefault="001E10E8" w:rsidP="009A15C4">
            <w:pPr>
              <w:pStyle w:val="ListParagraph"/>
              <w:numPr>
                <w:ilvl w:val="0"/>
                <w:numId w:val="41"/>
              </w:numPr>
              <w:spacing w:line="240" w:lineRule="auto"/>
              <w:rPr>
                <w:rFonts w:asciiTheme="minorHAnsi" w:eastAsia="Tahoma" w:hAnsiTheme="minorHAnsi" w:cstheme="minorHAnsi"/>
                <w:b/>
                <w:sz w:val="20"/>
              </w:rPr>
            </w:pPr>
            <w:hyperlink r:id="rId33" w:history="1">
              <w:r w:rsidR="00CA6134" w:rsidRPr="001C322A">
                <w:rPr>
                  <w:rStyle w:val="Hyperlink"/>
                  <w:rFonts w:asciiTheme="minorHAnsi" w:eastAsia="Tahoma" w:hAnsiTheme="minorHAnsi" w:cstheme="minorHAnsi"/>
                  <w:bCs/>
                  <w:sz w:val="20"/>
                </w:rPr>
                <w:t>P</w:t>
              </w:r>
              <w:r w:rsidR="00033A75" w:rsidRPr="001C322A">
                <w:rPr>
                  <w:rStyle w:val="Hyperlink"/>
                  <w:rFonts w:asciiTheme="minorHAnsi" w:eastAsia="Tahoma" w:hAnsiTheme="minorHAnsi" w:cstheme="minorHAnsi"/>
                  <w:bCs/>
                  <w:sz w:val="20"/>
                </w:rPr>
                <w:t>revent</w:t>
              </w:r>
              <w:r w:rsidR="00CA6134" w:rsidRPr="001C322A">
                <w:rPr>
                  <w:rStyle w:val="Hyperlink"/>
                  <w:rFonts w:asciiTheme="minorHAnsi" w:eastAsia="Tahoma" w:hAnsiTheme="minorHAnsi" w:cstheme="minorHAnsi"/>
                  <w:bCs/>
                  <w:sz w:val="20"/>
                </w:rPr>
                <w:t xml:space="preserve"> duty</w:t>
              </w:r>
              <w:r w:rsidR="00033A75" w:rsidRPr="001C322A">
                <w:rPr>
                  <w:rStyle w:val="Hyperlink"/>
                  <w:rFonts w:asciiTheme="minorHAnsi" w:eastAsia="Tahoma" w:hAnsiTheme="minorHAnsi" w:cstheme="minorHAnsi"/>
                  <w:bCs/>
                  <w:sz w:val="20"/>
                </w:rPr>
                <w:t xml:space="preserve"> training.</w:t>
              </w:r>
            </w:hyperlink>
          </w:p>
          <w:p w14:paraId="5E0F31AB" w14:textId="77777777" w:rsidR="001C322A" w:rsidRPr="001C322A" w:rsidRDefault="001C322A" w:rsidP="001C322A">
            <w:pPr>
              <w:pStyle w:val="ListParagraph"/>
              <w:rPr>
                <w:rFonts w:asciiTheme="minorHAnsi" w:eastAsia="Tahoma" w:hAnsiTheme="minorHAnsi" w:cstheme="minorHAnsi"/>
                <w:bCs/>
                <w:sz w:val="20"/>
              </w:rPr>
            </w:pPr>
          </w:p>
          <w:p w14:paraId="4B76E2BC" w14:textId="0523EA55" w:rsidR="00033A75" w:rsidRPr="002B0F13" w:rsidRDefault="00033A75" w:rsidP="009A15C4">
            <w:pPr>
              <w:pStyle w:val="ListParagraph"/>
              <w:numPr>
                <w:ilvl w:val="0"/>
                <w:numId w:val="41"/>
              </w:numPr>
              <w:spacing w:line="240" w:lineRule="auto"/>
              <w:rPr>
                <w:rFonts w:asciiTheme="minorHAnsi" w:eastAsia="Tahoma" w:hAnsiTheme="minorHAnsi" w:cstheme="minorHAnsi"/>
                <w:b/>
                <w:sz w:val="20"/>
              </w:rPr>
            </w:pPr>
            <w:r w:rsidRPr="002B0F13">
              <w:rPr>
                <w:rFonts w:asciiTheme="minorHAnsi" w:eastAsia="Tahoma" w:hAnsiTheme="minorHAnsi" w:cstheme="minorHAnsi"/>
                <w:bCs/>
                <w:sz w:val="20"/>
              </w:rPr>
              <w:t>Emotional Intelligence training.</w:t>
            </w:r>
          </w:p>
        </w:tc>
        <w:tc>
          <w:tcPr>
            <w:tcW w:w="3971" w:type="dxa"/>
          </w:tcPr>
          <w:p w14:paraId="6946FF67" w14:textId="0C8B0335" w:rsidR="00033A75" w:rsidRPr="001C322A" w:rsidRDefault="00033A75" w:rsidP="009A15C4">
            <w:pPr>
              <w:pStyle w:val="ListParagraph"/>
              <w:numPr>
                <w:ilvl w:val="0"/>
                <w:numId w:val="41"/>
              </w:numPr>
              <w:spacing w:after="0" w:line="240" w:lineRule="auto"/>
              <w:rPr>
                <w:rFonts w:asciiTheme="minorHAnsi" w:eastAsia="Tahoma" w:hAnsiTheme="minorHAnsi" w:cstheme="minorHAnsi"/>
                <w:bCs/>
                <w:sz w:val="20"/>
              </w:rPr>
            </w:pPr>
            <w:r w:rsidRPr="001C322A">
              <w:rPr>
                <w:rFonts w:asciiTheme="minorHAnsi" w:eastAsia="Tahoma" w:hAnsiTheme="minorHAnsi" w:cstheme="minorHAnsi"/>
                <w:bCs/>
                <w:sz w:val="20"/>
              </w:rPr>
              <w:t xml:space="preserve">Dedicated suicide awareness training and how to support someone in crisis. </w:t>
            </w:r>
          </w:p>
          <w:p w14:paraId="46B73D88" w14:textId="77777777" w:rsidR="00033A75" w:rsidRPr="002B0F13" w:rsidRDefault="00033A75" w:rsidP="001C322A">
            <w:pPr>
              <w:spacing w:after="0" w:line="240" w:lineRule="auto"/>
              <w:ind w:left="360"/>
              <w:rPr>
                <w:rFonts w:asciiTheme="minorHAnsi" w:eastAsia="Tahoma" w:hAnsiTheme="minorHAnsi" w:cstheme="minorHAnsi"/>
                <w:b/>
                <w:color w:val="auto"/>
                <w:sz w:val="20"/>
              </w:rPr>
            </w:pPr>
            <w:r w:rsidRPr="002B0F13">
              <w:rPr>
                <w:rFonts w:asciiTheme="minorHAnsi" w:eastAsia="Tahoma" w:hAnsiTheme="minorHAnsi" w:cstheme="minorHAnsi"/>
                <w:b/>
                <w:color w:val="auto"/>
                <w:sz w:val="20"/>
              </w:rPr>
              <w:t>Examples:</w:t>
            </w:r>
          </w:p>
          <w:p w14:paraId="6B4F1B93" w14:textId="5921420B" w:rsidR="00033A75" w:rsidRPr="002B0F13" w:rsidRDefault="001E10E8" w:rsidP="009A15C4">
            <w:pPr>
              <w:pStyle w:val="ListParagraph"/>
              <w:numPr>
                <w:ilvl w:val="0"/>
                <w:numId w:val="59"/>
              </w:numPr>
              <w:spacing w:line="240" w:lineRule="auto"/>
              <w:rPr>
                <w:rFonts w:asciiTheme="minorHAnsi" w:eastAsia="Tahoma" w:hAnsiTheme="minorHAnsi" w:cstheme="minorHAnsi"/>
                <w:bCs/>
                <w:sz w:val="20"/>
              </w:rPr>
            </w:pPr>
            <w:hyperlink r:id="rId34" w:history="1">
              <w:r w:rsidR="00033A75" w:rsidRPr="00212DDA">
                <w:rPr>
                  <w:rStyle w:val="Hyperlink"/>
                  <w:rFonts w:asciiTheme="minorHAnsi" w:eastAsia="Tahoma" w:hAnsiTheme="minorHAnsi" w:cstheme="minorHAnsi"/>
                  <w:bCs/>
                  <w:sz w:val="20"/>
                </w:rPr>
                <w:t>Zero Suicide Alliance</w:t>
              </w:r>
            </w:hyperlink>
            <w:r w:rsidR="00033A75" w:rsidRPr="00212DDA">
              <w:rPr>
                <w:rFonts w:asciiTheme="minorHAnsi" w:eastAsia="Tahoma" w:hAnsiTheme="minorHAnsi" w:cstheme="minorHAnsi"/>
                <w:bCs/>
                <w:color w:val="FF0071" w:themeColor="accent5"/>
                <w:sz w:val="20"/>
              </w:rPr>
              <w:t xml:space="preserve"> </w:t>
            </w:r>
            <w:r w:rsidR="00033A75" w:rsidRPr="002B0F13">
              <w:rPr>
                <w:rFonts w:asciiTheme="minorHAnsi" w:eastAsia="Tahoma" w:hAnsiTheme="minorHAnsi" w:cstheme="minorHAnsi"/>
                <w:bCs/>
                <w:sz w:val="20"/>
              </w:rPr>
              <w:t>(free training)</w:t>
            </w:r>
          </w:p>
          <w:p w14:paraId="516AE113" w14:textId="1F1B5FB5" w:rsidR="00033A75" w:rsidRPr="00212DDA" w:rsidRDefault="001E10E8" w:rsidP="009A15C4">
            <w:pPr>
              <w:pStyle w:val="ListParagraph"/>
              <w:numPr>
                <w:ilvl w:val="0"/>
                <w:numId w:val="59"/>
              </w:numPr>
              <w:spacing w:line="240" w:lineRule="auto"/>
              <w:rPr>
                <w:rFonts w:asciiTheme="minorHAnsi" w:eastAsia="Tahoma" w:hAnsiTheme="minorHAnsi" w:cstheme="minorHAnsi"/>
                <w:bCs/>
                <w:color w:val="FF0071" w:themeColor="accent5"/>
                <w:sz w:val="20"/>
              </w:rPr>
            </w:pPr>
            <w:hyperlink r:id="rId35" w:history="1">
              <w:r w:rsidR="00033A75" w:rsidRPr="00212DDA">
                <w:rPr>
                  <w:rStyle w:val="Hyperlink"/>
                  <w:rFonts w:asciiTheme="minorHAnsi" w:eastAsia="Tahoma" w:hAnsiTheme="minorHAnsi" w:cstheme="minorHAnsi"/>
                  <w:bCs/>
                  <w:sz w:val="20"/>
                </w:rPr>
                <w:t>Applied Suicide Intervention</w:t>
              </w:r>
            </w:hyperlink>
            <w:r w:rsidR="00033A75" w:rsidRPr="00212DDA">
              <w:rPr>
                <w:rFonts w:asciiTheme="minorHAnsi" w:eastAsia="Tahoma" w:hAnsiTheme="minorHAnsi" w:cstheme="minorHAnsi"/>
                <w:bCs/>
                <w:color w:val="FF0071" w:themeColor="accent5"/>
                <w:sz w:val="20"/>
              </w:rPr>
              <w:t xml:space="preserve"> </w:t>
            </w:r>
            <w:r w:rsidR="00033A75" w:rsidRPr="002B0F13">
              <w:rPr>
                <w:rFonts w:asciiTheme="minorHAnsi" w:eastAsia="Tahoma" w:hAnsiTheme="minorHAnsi" w:cstheme="minorHAnsi"/>
                <w:bCs/>
                <w:sz w:val="20"/>
              </w:rPr>
              <w:t>(ASIST)</w:t>
            </w:r>
          </w:p>
          <w:p w14:paraId="2C350DA0" w14:textId="703ADA16" w:rsidR="00033A75" w:rsidRPr="00FD231F" w:rsidRDefault="001E10E8" w:rsidP="009A15C4">
            <w:pPr>
              <w:pStyle w:val="ListParagraph"/>
              <w:numPr>
                <w:ilvl w:val="0"/>
                <w:numId w:val="59"/>
              </w:numPr>
              <w:spacing w:after="0" w:line="240" w:lineRule="auto"/>
              <w:rPr>
                <w:rFonts w:asciiTheme="minorHAnsi" w:eastAsia="Tahoma" w:hAnsiTheme="minorHAnsi" w:cstheme="minorHAnsi"/>
                <w:bCs/>
                <w:color w:val="FF0071" w:themeColor="accent5"/>
                <w:sz w:val="20"/>
              </w:rPr>
            </w:pPr>
            <w:hyperlink r:id="rId36" w:history="1">
              <w:r w:rsidR="00033A75">
                <w:rPr>
                  <w:rStyle w:val="Hyperlink"/>
                  <w:rFonts w:asciiTheme="minorHAnsi" w:eastAsia="Tahoma" w:hAnsiTheme="minorHAnsi" w:cstheme="minorHAnsi"/>
                  <w:bCs/>
                  <w:sz w:val="20"/>
                </w:rPr>
                <w:t>A Life Worth Living</w:t>
              </w:r>
            </w:hyperlink>
            <w:r w:rsidR="00033A75" w:rsidRPr="00212DDA">
              <w:rPr>
                <w:rFonts w:asciiTheme="minorHAnsi" w:eastAsia="Tahoma" w:hAnsiTheme="minorHAnsi" w:cstheme="minorHAnsi"/>
                <w:bCs/>
                <w:color w:val="FF0071" w:themeColor="accent5"/>
                <w:sz w:val="20"/>
              </w:rPr>
              <w:t xml:space="preserve"> </w:t>
            </w:r>
          </w:p>
          <w:p w14:paraId="6177BCAE" w14:textId="77777777" w:rsidR="001C322A" w:rsidRDefault="001C322A" w:rsidP="001C322A">
            <w:pPr>
              <w:spacing w:after="0" w:line="240" w:lineRule="auto"/>
              <w:rPr>
                <w:rFonts w:asciiTheme="minorHAnsi" w:eastAsia="Tahoma" w:hAnsiTheme="minorHAnsi" w:cstheme="minorHAnsi"/>
                <w:bCs/>
                <w:sz w:val="20"/>
              </w:rPr>
            </w:pPr>
          </w:p>
          <w:p w14:paraId="063FED98" w14:textId="50276C3B" w:rsidR="00033A75" w:rsidRPr="001C322A" w:rsidRDefault="00033A75" w:rsidP="009A15C4">
            <w:pPr>
              <w:pStyle w:val="ListParagraph"/>
              <w:numPr>
                <w:ilvl w:val="0"/>
                <w:numId w:val="41"/>
              </w:numPr>
              <w:spacing w:after="0" w:line="240" w:lineRule="auto"/>
              <w:rPr>
                <w:rFonts w:asciiTheme="minorHAnsi" w:eastAsia="Tahoma" w:hAnsiTheme="minorHAnsi" w:cstheme="minorHAnsi"/>
                <w:bCs/>
                <w:sz w:val="20"/>
              </w:rPr>
            </w:pPr>
            <w:r w:rsidRPr="001C322A">
              <w:rPr>
                <w:rFonts w:asciiTheme="minorHAnsi" w:eastAsia="Tahoma" w:hAnsiTheme="minorHAnsi" w:cstheme="minorHAnsi"/>
                <w:bCs/>
                <w:sz w:val="20"/>
              </w:rPr>
              <w:t xml:space="preserve">Building knowledge and understanding comorbidities (when someone has two or more conditions) and intersectionality (considering people’s overlapping identities and experiences). These can include long-term health conditions, neurodiversity, disabilities, menopause, men’s mental health, LGBTQIA+, ethnically diverse communities, </w:t>
            </w:r>
            <w:r w:rsidRPr="001C322A">
              <w:rPr>
                <w:rFonts w:asciiTheme="minorHAnsi" w:eastAsia="Tahoma" w:hAnsiTheme="minorHAnsi" w:cstheme="minorHAnsi"/>
                <w:bCs/>
                <w:sz w:val="20"/>
              </w:rPr>
              <w:lastRenderedPageBreak/>
              <w:t xml:space="preserve">mental health and poverty and trauma-informed practices.  </w:t>
            </w:r>
          </w:p>
          <w:p w14:paraId="3FBDADEE" w14:textId="4EA13B5B" w:rsidR="00033A75" w:rsidRPr="002B0F13" w:rsidRDefault="00033A75" w:rsidP="001C322A">
            <w:pPr>
              <w:spacing w:after="0" w:line="240" w:lineRule="auto"/>
              <w:ind w:left="360"/>
              <w:rPr>
                <w:rFonts w:asciiTheme="minorHAnsi" w:eastAsia="Tahoma" w:hAnsiTheme="minorHAnsi" w:cstheme="minorHAnsi"/>
                <w:b/>
                <w:color w:val="auto"/>
                <w:sz w:val="20"/>
              </w:rPr>
            </w:pPr>
            <w:r w:rsidRPr="002B0F13">
              <w:rPr>
                <w:rFonts w:asciiTheme="minorHAnsi" w:eastAsia="Tahoma" w:hAnsiTheme="minorHAnsi" w:cstheme="minorHAnsi"/>
                <w:b/>
                <w:color w:val="auto"/>
                <w:sz w:val="20"/>
              </w:rPr>
              <w:t xml:space="preserve">Examples: </w:t>
            </w:r>
          </w:p>
          <w:p w14:paraId="2F7870ED" w14:textId="3B8119AC" w:rsidR="00033A75" w:rsidRPr="001C322A" w:rsidRDefault="001E10E8" w:rsidP="009A15C4">
            <w:pPr>
              <w:pStyle w:val="ListParagraph"/>
              <w:numPr>
                <w:ilvl w:val="0"/>
                <w:numId w:val="60"/>
              </w:numPr>
              <w:spacing w:line="240" w:lineRule="auto"/>
              <w:rPr>
                <w:rFonts w:asciiTheme="minorHAnsi" w:eastAsia="Tahoma" w:hAnsiTheme="minorHAnsi" w:cstheme="minorHAnsi"/>
                <w:bCs/>
                <w:sz w:val="20"/>
                <w:szCs w:val="20"/>
              </w:rPr>
            </w:pPr>
            <w:hyperlink r:id="rId37" w:history="1">
              <w:r w:rsidR="00033A75" w:rsidRPr="001C322A">
                <w:rPr>
                  <w:rStyle w:val="Hyperlink"/>
                  <w:rFonts w:asciiTheme="minorHAnsi" w:eastAsia="Tahoma" w:hAnsiTheme="minorHAnsi" w:cstheme="minorHAnsi"/>
                  <w:bCs/>
                  <w:sz w:val="20"/>
                  <w:szCs w:val="20"/>
                </w:rPr>
                <w:t>We Are Undefeatable</w:t>
              </w:r>
            </w:hyperlink>
            <w:r w:rsidR="00033A75" w:rsidRPr="001C322A">
              <w:rPr>
                <w:rFonts w:asciiTheme="minorHAnsi" w:eastAsia="Tahoma" w:hAnsiTheme="minorHAnsi" w:cstheme="minorHAnsi"/>
                <w:bCs/>
                <w:color w:val="FF0071" w:themeColor="accent5"/>
                <w:sz w:val="20"/>
                <w:szCs w:val="20"/>
              </w:rPr>
              <w:t xml:space="preserve"> </w:t>
            </w:r>
            <w:proofErr w:type="gramStart"/>
            <w:r w:rsidR="00033A75" w:rsidRPr="001C322A">
              <w:rPr>
                <w:rFonts w:asciiTheme="minorHAnsi" w:eastAsia="Tahoma" w:hAnsiTheme="minorHAnsi" w:cstheme="minorHAnsi"/>
                <w:bCs/>
                <w:sz w:val="20"/>
                <w:szCs w:val="20"/>
              </w:rPr>
              <w:t>campaign</w:t>
            </w:r>
            <w:proofErr w:type="gramEnd"/>
            <w:r w:rsidR="00033A75" w:rsidRPr="001C322A">
              <w:rPr>
                <w:rFonts w:asciiTheme="minorHAnsi" w:eastAsia="Tahoma" w:hAnsiTheme="minorHAnsi" w:cstheme="minorHAnsi"/>
                <w:bCs/>
                <w:sz w:val="20"/>
                <w:szCs w:val="20"/>
              </w:rPr>
              <w:t xml:space="preserve"> </w:t>
            </w:r>
          </w:p>
          <w:p w14:paraId="0BAD8445" w14:textId="2C579B39" w:rsidR="00033A75" w:rsidRPr="001C322A" w:rsidRDefault="001E10E8" w:rsidP="009A15C4">
            <w:pPr>
              <w:pStyle w:val="ListParagraph"/>
              <w:numPr>
                <w:ilvl w:val="0"/>
                <w:numId w:val="60"/>
              </w:numPr>
              <w:spacing w:line="240" w:lineRule="auto"/>
              <w:rPr>
                <w:rFonts w:asciiTheme="minorHAnsi" w:eastAsia="Tahoma" w:hAnsiTheme="minorHAnsi" w:cstheme="minorHAnsi"/>
                <w:bCs/>
                <w:sz w:val="20"/>
                <w:szCs w:val="20"/>
              </w:rPr>
            </w:pPr>
            <w:hyperlink r:id="rId38" w:history="1">
              <w:r w:rsidR="00033A75" w:rsidRPr="00F03B6A">
                <w:rPr>
                  <w:rStyle w:val="Hyperlink"/>
                  <w:rFonts w:asciiTheme="minorHAnsi" w:eastAsia="Tahoma" w:hAnsiTheme="minorHAnsi" w:cstheme="minorHAnsi"/>
                  <w:bCs/>
                  <w:sz w:val="20"/>
                  <w:szCs w:val="20"/>
                </w:rPr>
                <w:t>MSA and Tower Hamlets and Newham Mind</w:t>
              </w:r>
            </w:hyperlink>
          </w:p>
          <w:p w14:paraId="54A5A3C0" w14:textId="77777777" w:rsidR="00033A75" w:rsidRPr="001C322A" w:rsidRDefault="001E10E8" w:rsidP="009A15C4">
            <w:pPr>
              <w:pStyle w:val="ListParagraph"/>
              <w:numPr>
                <w:ilvl w:val="0"/>
                <w:numId w:val="60"/>
              </w:numPr>
              <w:spacing w:line="240" w:lineRule="auto"/>
              <w:rPr>
                <w:rStyle w:val="Hyperlink"/>
                <w:rFonts w:asciiTheme="minorHAnsi" w:eastAsia="Tahoma" w:hAnsiTheme="minorHAnsi" w:cstheme="minorHAnsi"/>
                <w:bCs/>
                <w:color w:val="auto"/>
                <w:sz w:val="20"/>
                <w:szCs w:val="20"/>
                <w:u w:val="none"/>
              </w:rPr>
            </w:pPr>
            <w:hyperlink r:id="rId39" w:history="1">
              <w:r w:rsidR="00033A75" w:rsidRPr="001C322A">
                <w:rPr>
                  <w:rStyle w:val="Hyperlink"/>
                  <w:rFonts w:asciiTheme="minorHAnsi" w:eastAsia="Tahoma" w:hAnsiTheme="minorHAnsi" w:cstheme="minorHAnsi"/>
                  <w:bCs/>
                  <w:sz w:val="20"/>
                  <w:szCs w:val="20"/>
                </w:rPr>
                <w:t>Rainbow Mind</w:t>
              </w:r>
            </w:hyperlink>
          </w:p>
          <w:p w14:paraId="2AE528C1" w14:textId="000D5D66" w:rsidR="00033A75" w:rsidRPr="00C64077" w:rsidRDefault="00033A75" w:rsidP="00950EC9">
            <w:pPr>
              <w:pStyle w:val="ListParagraph"/>
              <w:spacing w:line="240" w:lineRule="auto"/>
              <w:rPr>
                <w:rFonts w:asciiTheme="minorHAnsi" w:eastAsia="Tahoma" w:hAnsiTheme="minorHAnsi" w:cstheme="minorHAnsi"/>
                <w:bCs/>
                <w:sz w:val="20"/>
              </w:rPr>
            </w:pPr>
          </w:p>
        </w:tc>
        <w:tc>
          <w:tcPr>
            <w:tcW w:w="3684" w:type="dxa"/>
          </w:tcPr>
          <w:p w14:paraId="34594184" w14:textId="7BEED066" w:rsidR="00033A75" w:rsidRPr="002B0F13" w:rsidRDefault="00F03B6A" w:rsidP="009A15C4">
            <w:pPr>
              <w:pStyle w:val="ListParagraph"/>
              <w:numPr>
                <w:ilvl w:val="0"/>
                <w:numId w:val="41"/>
              </w:numPr>
              <w:spacing w:line="240" w:lineRule="auto"/>
              <w:rPr>
                <w:rFonts w:asciiTheme="minorHAnsi" w:eastAsia="Tahoma" w:hAnsiTheme="minorHAnsi" w:cstheme="minorHAnsi"/>
                <w:bCs/>
                <w:sz w:val="20"/>
              </w:rPr>
            </w:pPr>
            <w:r>
              <w:rPr>
                <w:rFonts w:asciiTheme="minorHAnsi" w:eastAsia="Tahoma" w:hAnsiTheme="minorHAnsi" w:cstheme="minorHAnsi"/>
                <w:bCs/>
                <w:sz w:val="20"/>
              </w:rPr>
              <w:lastRenderedPageBreak/>
              <w:t>D</w:t>
            </w:r>
            <w:r w:rsidR="00033A75" w:rsidRPr="002B0F13">
              <w:rPr>
                <w:rFonts w:asciiTheme="minorHAnsi" w:eastAsia="Tahoma" w:hAnsiTheme="minorHAnsi" w:cstheme="minorHAnsi"/>
                <w:bCs/>
                <w:sz w:val="20"/>
              </w:rPr>
              <w:t xml:space="preserve">eliverers get relevant training as provided to other supporting practitioners working in primary care with a mental health focus. </w:t>
            </w:r>
          </w:p>
        </w:tc>
        <w:tc>
          <w:tcPr>
            <w:tcW w:w="3824" w:type="dxa"/>
          </w:tcPr>
          <w:p w14:paraId="66774916" w14:textId="3072102E" w:rsidR="00033A75" w:rsidRPr="00F03B6A" w:rsidRDefault="00F03B6A" w:rsidP="009A15C4">
            <w:pPr>
              <w:pStyle w:val="ListParagraph"/>
              <w:numPr>
                <w:ilvl w:val="0"/>
                <w:numId w:val="41"/>
              </w:numPr>
              <w:spacing w:line="240" w:lineRule="auto"/>
              <w:rPr>
                <w:rFonts w:asciiTheme="minorHAnsi" w:eastAsia="Tahoma" w:hAnsiTheme="minorHAnsi" w:cstheme="minorHAnsi"/>
                <w:bCs/>
                <w:sz w:val="20"/>
              </w:rPr>
            </w:pPr>
            <w:r>
              <w:rPr>
                <w:rFonts w:asciiTheme="minorHAnsi" w:eastAsia="Tahoma" w:hAnsiTheme="minorHAnsi" w:cstheme="minorHAnsi"/>
                <w:bCs/>
                <w:sz w:val="20"/>
              </w:rPr>
              <w:t>E</w:t>
            </w:r>
            <w:r w:rsidR="00033A75" w:rsidRPr="00F03B6A">
              <w:rPr>
                <w:rFonts w:asciiTheme="minorHAnsi" w:eastAsia="Tahoma" w:hAnsiTheme="minorHAnsi" w:cstheme="minorHAnsi"/>
                <w:bCs/>
                <w:sz w:val="20"/>
              </w:rPr>
              <w:t>nhanced training in comorbidities/ intersectionality may be needed given the poorer physical health outcomes for people with serious mental illness.</w:t>
            </w:r>
          </w:p>
          <w:p w14:paraId="64D64D6A" w14:textId="03AD6310" w:rsidR="00033A75" w:rsidRPr="00212DDA" w:rsidRDefault="00033A75" w:rsidP="00F03B6A">
            <w:pPr>
              <w:spacing w:line="240" w:lineRule="auto"/>
              <w:ind w:left="360"/>
              <w:rPr>
                <w:rFonts w:asciiTheme="minorHAnsi" w:eastAsia="Tahoma" w:hAnsiTheme="minorHAnsi" w:cstheme="minorHAnsi"/>
                <w:b/>
                <w:bCs/>
                <w:sz w:val="20"/>
              </w:rPr>
            </w:pPr>
            <w:r w:rsidRPr="00FD231F">
              <w:rPr>
                <w:rFonts w:asciiTheme="minorHAnsi" w:eastAsia="Tahoma" w:hAnsiTheme="minorHAnsi" w:cstheme="minorHAnsi"/>
                <w:b/>
                <w:color w:val="auto"/>
                <w:sz w:val="20"/>
              </w:rPr>
              <w:t>Tool:</w:t>
            </w:r>
            <w:r w:rsidRPr="00FD231F">
              <w:rPr>
                <w:rFonts w:asciiTheme="minorHAnsi" w:eastAsia="Tahoma" w:hAnsiTheme="minorHAnsi" w:cstheme="minorHAnsi"/>
                <w:bCs/>
                <w:color w:val="auto"/>
                <w:sz w:val="20"/>
              </w:rPr>
              <w:t xml:space="preserve"> </w:t>
            </w:r>
            <w:hyperlink r:id="rId40" w:history="1">
              <w:r w:rsidRPr="00212DDA">
                <w:rPr>
                  <w:rStyle w:val="Hyperlink"/>
                  <w:rFonts w:asciiTheme="minorHAnsi" w:eastAsia="Tahoma" w:hAnsiTheme="minorHAnsi" w:cstheme="minorHAnsi"/>
                  <w:sz w:val="20"/>
                </w:rPr>
                <w:t>British National Formulary (BNF)</w:t>
              </w:r>
            </w:hyperlink>
            <w:r w:rsidRPr="00212DDA">
              <w:rPr>
                <w:rFonts w:asciiTheme="minorHAnsi" w:eastAsia="Tahoma" w:hAnsiTheme="minorHAnsi" w:cstheme="minorHAnsi"/>
                <w:sz w:val="20"/>
              </w:rPr>
              <w:t xml:space="preserve"> </w:t>
            </w:r>
            <w:r w:rsidRPr="00FD231F">
              <w:rPr>
                <w:rFonts w:asciiTheme="minorHAnsi" w:eastAsia="Tahoma" w:hAnsiTheme="minorHAnsi" w:cstheme="minorHAnsi"/>
                <w:color w:val="auto"/>
                <w:sz w:val="20"/>
              </w:rPr>
              <w:t>provide key information on common side effects and contraindications of medications.</w:t>
            </w:r>
            <w:r w:rsidRPr="00FD231F">
              <w:rPr>
                <w:rFonts w:asciiTheme="minorHAnsi" w:eastAsia="Tahoma" w:hAnsiTheme="minorHAnsi" w:cstheme="minorHAnsi"/>
                <w:b/>
                <w:bCs/>
                <w:color w:val="auto"/>
                <w:sz w:val="20"/>
              </w:rPr>
              <w:t xml:space="preserve"> </w:t>
            </w:r>
          </w:p>
          <w:p w14:paraId="4A7E4860" w14:textId="0C64D6D8" w:rsidR="00033A75" w:rsidRDefault="00033A75" w:rsidP="00212DDA">
            <w:pPr>
              <w:spacing w:line="240" w:lineRule="auto"/>
              <w:rPr>
                <w:rFonts w:asciiTheme="minorHAnsi" w:eastAsia="Tahoma" w:hAnsiTheme="minorHAnsi" w:cstheme="minorHAnsi"/>
                <w:bCs/>
                <w:sz w:val="20"/>
              </w:rPr>
            </w:pPr>
          </w:p>
          <w:p w14:paraId="5F3330C7" w14:textId="5F68C736" w:rsidR="00033A75" w:rsidRPr="00212DDA" w:rsidRDefault="00033A75" w:rsidP="00212DDA">
            <w:pPr>
              <w:spacing w:line="240" w:lineRule="auto"/>
              <w:rPr>
                <w:rFonts w:asciiTheme="minorHAnsi" w:eastAsia="Tahoma" w:hAnsiTheme="minorHAnsi" w:cstheme="minorHAnsi"/>
                <w:bCs/>
                <w:sz w:val="20"/>
              </w:rPr>
            </w:pPr>
          </w:p>
        </w:tc>
      </w:tr>
    </w:tbl>
    <w:p w14:paraId="26685917" w14:textId="52C70C1E" w:rsidR="0072119C" w:rsidRDefault="00AF7DEF" w:rsidP="00E2026E">
      <w:pPr>
        <w:pStyle w:val="Heading4"/>
      </w:pPr>
      <w:r>
        <w:t>Table 3: Boundaries</w:t>
      </w:r>
    </w:p>
    <w:tbl>
      <w:tblPr>
        <w:tblStyle w:val="TableGrid"/>
        <w:tblW w:w="15304" w:type="dxa"/>
        <w:tblLook w:val="04A0" w:firstRow="1" w:lastRow="0" w:firstColumn="1" w:lastColumn="0" w:noHBand="0" w:noVBand="1"/>
      </w:tblPr>
      <w:tblGrid>
        <w:gridCol w:w="3824"/>
        <w:gridCol w:w="3972"/>
        <w:gridCol w:w="3684"/>
        <w:gridCol w:w="3824"/>
      </w:tblGrid>
      <w:tr w:rsidR="0072119C" w:rsidRPr="002C01EF" w14:paraId="26833BA2" w14:textId="77777777" w:rsidTr="6629F511">
        <w:trPr>
          <w:trHeight w:val="597"/>
          <w:tblHeader/>
        </w:trPr>
        <w:tc>
          <w:tcPr>
            <w:tcW w:w="3824" w:type="dxa"/>
            <w:shd w:val="clear" w:color="auto" w:fill="FFFFFF" w:themeFill="background1"/>
          </w:tcPr>
          <w:p w14:paraId="0C2E8CD1" w14:textId="77777777" w:rsidR="0072119C" w:rsidRPr="002C01EF" w:rsidRDefault="0E93B6C2">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1. Community Open </w:t>
            </w:r>
          </w:p>
        </w:tc>
        <w:tc>
          <w:tcPr>
            <w:tcW w:w="3972" w:type="dxa"/>
            <w:shd w:val="clear" w:color="auto" w:fill="FFFFFF" w:themeFill="background1"/>
          </w:tcPr>
          <w:p w14:paraId="70DCF003" w14:textId="77777777" w:rsidR="0072119C" w:rsidRPr="002C01EF" w:rsidRDefault="0072119C">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 xml:space="preserve">2. Community targeted – </w:t>
            </w:r>
          </w:p>
          <w:p w14:paraId="66F084DF" w14:textId="77777777" w:rsidR="0072119C" w:rsidRPr="002C01EF" w:rsidRDefault="0072119C">
            <w:pPr>
              <w:spacing w:after="0" w:line="240" w:lineRule="auto"/>
              <w:rPr>
                <w:rFonts w:eastAsia="Tahoma" w:cs="Mind Meridian"/>
                <w:b/>
                <w:color w:val="1300C1" w:themeColor="text2"/>
                <w:sz w:val="22"/>
                <w:szCs w:val="22"/>
              </w:rPr>
            </w:pPr>
            <w:r w:rsidRPr="002C01EF">
              <w:rPr>
                <w:rFonts w:eastAsia="Tahoma" w:cs="Mind Meridian"/>
                <w:b/>
                <w:color w:val="1300C1" w:themeColor="text2"/>
                <w:sz w:val="22"/>
                <w:szCs w:val="22"/>
              </w:rPr>
              <w:t>mental health</w:t>
            </w:r>
          </w:p>
        </w:tc>
        <w:tc>
          <w:tcPr>
            <w:tcW w:w="3684" w:type="dxa"/>
            <w:shd w:val="clear" w:color="auto" w:fill="FFFFFF" w:themeFill="background1"/>
          </w:tcPr>
          <w:p w14:paraId="34263A80" w14:textId="77777777" w:rsidR="0072119C" w:rsidRPr="002C01EF" w:rsidRDefault="0072119C">
            <w:pPr>
              <w:spacing w:after="0"/>
              <w:rPr>
                <w:rFonts w:eastAsia="Tahoma" w:cs="Mind Meridian"/>
                <w:b/>
                <w:color w:val="1300C1" w:themeColor="text2"/>
                <w:sz w:val="22"/>
                <w:szCs w:val="22"/>
              </w:rPr>
            </w:pPr>
            <w:r w:rsidRPr="002C01EF">
              <w:rPr>
                <w:rFonts w:eastAsia="Tahoma" w:cs="Mind Meridian"/>
                <w:b/>
                <w:color w:val="1300C1" w:themeColor="text2"/>
                <w:sz w:val="22"/>
                <w:szCs w:val="22"/>
              </w:rPr>
              <w:t xml:space="preserve">3. Primary Care </w:t>
            </w:r>
          </w:p>
        </w:tc>
        <w:tc>
          <w:tcPr>
            <w:tcW w:w="3824" w:type="dxa"/>
            <w:shd w:val="clear" w:color="auto" w:fill="FFFFFF" w:themeFill="background1"/>
          </w:tcPr>
          <w:p w14:paraId="399F1206" w14:textId="77777777" w:rsidR="0072119C" w:rsidRPr="002C01EF" w:rsidRDefault="0E93B6C2">
            <w:pPr>
              <w:spacing w:after="0"/>
              <w:rPr>
                <w:rFonts w:eastAsia="Tahoma" w:cs="Mind Meridian"/>
                <w:b/>
                <w:color w:val="1300C1" w:themeColor="text2"/>
                <w:sz w:val="22"/>
                <w:szCs w:val="22"/>
              </w:rPr>
            </w:pPr>
            <w:r w:rsidRPr="6629F511">
              <w:rPr>
                <w:rFonts w:eastAsia="Tahoma" w:cs="Mind Meridian"/>
                <w:b/>
                <w:bCs/>
                <w:color w:val="1300C1" w:themeColor="text2"/>
                <w:sz w:val="22"/>
                <w:szCs w:val="22"/>
              </w:rPr>
              <w:t xml:space="preserve">4. Secondary Care </w:t>
            </w:r>
          </w:p>
        </w:tc>
      </w:tr>
      <w:tr w:rsidR="00033A75" w:rsidRPr="001B09E3" w14:paraId="27C67DF4" w14:textId="77777777" w:rsidTr="6629F511">
        <w:tc>
          <w:tcPr>
            <w:tcW w:w="3824" w:type="dxa"/>
          </w:tcPr>
          <w:p w14:paraId="56B5E712" w14:textId="77777777" w:rsidR="00F03B6A" w:rsidRDefault="00F03B6A" w:rsidP="009A15C4">
            <w:pPr>
              <w:pStyle w:val="ListParagraph"/>
              <w:numPr>
                <w:ilvl w:val="0"/>
                <w:numId w:val="41"/>
              </w:numPr>
              <w:spacing w:line="240" w:lineRule="auto"/>
              <w:rPr>
                <w:rFonts w:asciiTheme="minorHAnsi" w:eastAsia="Tahoma" w:hAnsiTheme="minorHAnsi" w:cstheme="minorHAnsi"/>
                <w:bCs/>
                <w:sz w:val="20"/>
              </w:rPr>
            </w:pPr>
            <w:r w:rsidRPr="00F03B6A">
              <w:rPr>
                <w:rFonts w:asciiTheme="minorHAnsi" w:eastAsia="Tahoma" w:hAnsiTheme="minorHAnsi" w:cstheme="minorHAnsi"/>
                <w:b/>
                <w:sz w:val="20"/>
              </w:rPr>
              <w:t xml:space="preserve">Clearly </w:t>
            </w:r>
            <w:r w:rsidR="00033A75" w:rsidRPr="00F03B6A">
              <w:rPr>
                <w:rFonts w:asciiTheme="minorHAnsi" w:eastAsia="Tahoma" w:hAnsiTheme="minorHAnsi" w:cstheme="minorHAnsi"/>
                <w:b/>
                <w:sz w:val="20"/>
              </w:rPr>
              <w:t>defining expectations</w:t>
            </w:r>
            <w:r w:rsidR="00033A75" w:rsidRPr="00F03B6A">
              <w:rPr>
                <w:rFonts w:asciiTheme="minorHAnsi" w:eastAsia="Tahoma" w:hAnsiTheme="minorHAnsi" w:cstheme="minorHAnsi"/>
                <w:bCs/>
                <w:sz w:val="20"/>
              </w:rPr>
              <w:t xml:space="preserve"> of community open sessions and limitations. For example, that they’re aimed at </w:t>
            </w:r>
            <w:proofErr w:type="gramStart"/>
            <w:r w:rsidR="00033A75" w:rsidRPr="00F03B6A">
              <w:rPr>
                <w:rFonts w:asciiTheme="minorHAnsi" w:eastAsia="Tahoma" w:hAnsiTheme="minorHAnsi" w:cstheme="minorHAnsi"/>
                <w:bCs/>
                <w:sz w:val="20"/>
              </w:rPr>
              <w:t>everyone</w:t>
            </w:r>
            <w:proofErr w:type="gramEnd"/>
            <w:r w:rsidR="00033A75" w:rsidRPr="00F03B6A">
              <w:rPr>
                <w:rFonts w:asciiTheme="minorHAnsi" w:eastAsia="Tahoma" w:hAnsiTheme="minorHAnsi" w:cstheme="minorHAnsi"/>
                <w:bCs/>
                <w:sz w:val="20"/>
              </w:rPr>
              <w:t xml:space="preserve"> or deliverer is unable to offer one-to-one support. </w:t>
            </w:r>
          </w:p>
          <w:p w14:paraId="036A20D3" w14:textId="77777777" w:rsidR="00F03B6A" w:rsidRDefault="00F03B6A" w:rsidP="00F03B6A">
            <w:pPr>
              <w:pStyle w:val="ListParagraph"/>
              <w:spacing w:line="240" w:lineRule="auto"/>
              <w:ind w:left="360"/>
              <w:rPr>
                <w:rFonts w:asciiTheme="minorHAnsi" w:eastAsia="Tahoma" w:hAnsiTheme="minorHAnsi" w:cstheme="minorHAnsi"/>
                <w:bCs/>
                <w:sz w:val="20"/>
              </w:rPr>
            </w:pPr>
          </w:p>
          <w:p w14:paraId="3D93EE70" w14:textId="7CF22308" w:rsidR="00F03B6A" w:rsidRPr="00F03B6A" w:rsidRDefault="00F03B6A" w:rsidP="009A15C4">
            <w:pPr>
              <w:pStyle w:val="ListParagraph"/>
              <w:numPr>
                <w:ilvl w:val="0"/>
                <w:numId w:val="41"/>
              </w:numPr>
              <w:spacing w:line="240" w:lineRule="auto"/>
              <w:rPr>
                <w:rFonts w:asciiTheme="minorHAnsi" w:eastAsia="Tahoma" w:hAnsiTheme="minorHAnsi" w:cstheme="minorHAnsi"/>
                <w:b/>
                <w:sz w:val="20"/>
              </w:rPr>
            </w:pPr>
            <w:r>
              <w:rPr>
                <w:rFonts w:asciiTheme="minorHAnsi" w:eastAsia="Tahoma" w:hAnsiTheme="minorHAnsi" w:cstheme="minorHAnsi"/>
                <w:bCs/>
                <w:sz w:val="20"/>
              </w:rPr>
              <w:t>C</w:t>
            </w:r>
            <w:r w:rsidR="00033A75" w:rsidRPr="00F03B6A">
              <w:rPr>
                <w:rFonts w:asciiTheme="minorHAnsi" w:eastAsia="Tahoma" w:hAnsiTheme="minorHAnsi" w:cstheme="minorHAnsi"/>
                <w:bCs/>
                <w:sz w:val="20"/>
              </w:rPr>
              <w:t xml:space="preserve">oaches/deliverers are not therapists. </w:t>
            </w:r>
          </w:p>
          <w:p w14:paraId="55BE70E6" w14:textId="77777777" w:rsidR="00F03B6A" w:rsidRPr="00F03B6A" w:rsidRDefault="00F03B6A" w:rsidP="00F03B6A">
            <w:pPr>
              <w:pStyle w:val="ListParagraph"/>
              <w:rPr>
                <w:rFonts w:asciiTheme="minorHAnsi" w:eastAsia="Tahoma" w:hAnsiTheme="minorHAnsi" w:cstheme="minorHAnsi"/>
                <w:b/>
                <w:sz w:val="20"/>
              </w:rPr>
            </w:pPr>
          </w:p>
          <w:p w14:paraId="2AC31B5D" w14:textId="1F849D51" w:rsidR="00033A75" w:rsidRPr="00FD231F" w:rsidRDefault="00033A75" w:rsidP="009A15C4">
            <w:pPr>
              <w:pStyle w:val="ListParagraph"/>
              <w:numPr>
                <w:ilvl w:val="0"/>
                <w:numId w:val="41"/>
              </w:numPr>
              <w:spacing w:line="240" w:lineRule="auto"/>
              <w:rPr>
                <w:rFonts w:asciiTheme="minorHAnsi" w:eastAsia="Tahoma" w:hAnsiTheme="minorHAnsi" w:cstheme="minorHAnsi"/>
                <w:b/>
                <w:sz w:val="20"/>
              </w:rPr>
            </w:pPr>
            <w:r w:rsidRPr="00FD231F">
              <w:rPr>
                <w:rFonts w:asciiTheme="minorHAnsi" w:eastAsia="Tahoma" w:hAnsiTheme="minorHAnsi" w:cstheme="minorHAnsi"/>
                <w:bCs/>
                <w:sz w:val="20"/>
              </w:rPr>
              <w:t>Limited ability to support before and after session.</w:t>
            </w:r>
            <w:r w:rsidRPr="00FD231F">
              <w:rPr>
                <w:rFonts w:asciiTheme="minorHAnsi" w:eastAsia="Tahoma" w:hAnsiTheme="minorHAnsi" w:cstheme="minorHAnsi"/>
                <w:b/>
                <w:sz w:val="20"/>
              </w:rPr>
              <w:t xml:space="preserve"> </w:t>
            </w:r>
          </w:p>
        </w:tc>
        <w:tc>
          <w:tcPr>
            <w:tcW w:w="3972" w:type="dxa"/>
          </w:tcPr>
          <w:p w14:paraId="76585EC2" w14:textId="77777777" w:rsidR="00580A8C" w:rsidRDefault="00033A75" w:rsidP="009A15C4">
            <w:pPr>
              <w:pStyle w:val="ListParagraph"/>
              <w:numPr>
                <w:ilvl w:val="0"/>
                <w:numId w:val="41"/>
              </w:numPr>
              <w:spacing w:line="240" w:lineRule="auto"/>
              <w:rPr>
                <w:rFonts w:asciiTheme="minorHAnsi" w:eastAsia="Tahoma" w:hAnsiTheme="minorHAnsi" w:cstheme="minorHAnsi"/>
                <w:bCs/>
                <w:sz w:val="20"/>
              </w:rPr>
            </w:pPr>
            <w:r w:rsidRPr="00580A8C">
              <w:rPr>
                <w:rFonts w:asciiTheme="minorHAnsi" w:eastAsia="Tahoma" w:hAnsiTheme="minorHAnsi" w:cstheme="minorHAnsi"/>
                <w:bCs/>
                <w:sz w:val="20"/>
              </w:rPr>
              <w:t>Group rules and/or code of conduct should be established through codesign with the group to set expectations and prevent triggering anyone.</w:t>
            </w:r>
          </w:p>
          <w:p w14:paraId="3AD01729" w14:textId="09E0EADC" w:rsidR="00580A8C" w:rsidRDefault="00580A8C" w:rsidP="00580A8C">
            <w:pPr>
              <w:pStyle w:val="ListParagraph"/>
              <w:spacing w:line="240" w:lineRule="auto"/>
              <w:ind w:left="360"/>
              <w:rPr>
                <w:rFonts w:asciiTheme="minorHAnsi" w:eastAsia="Tahoma" w:hAnsiTheme="minorHAnsi" w:cstheme="minorHAnsi"/>
                <w:bCs/>
                <w:sz w:val="20"/>
              </w:rPr>
            </w:pPr>
            <w:r>
              <w:rPr>
                <w:rFonts w:asciiTheme="minorHAnsi" w:eastAsia="Tahoma" w:hAnsiTheme="minorHAnsi" w:cstheme="minorHAnsi"/>
                <w:bCs/>
                <w:sz w:val="20"/>
              </w:rPr>
              <w:t>T</w:t>
            </w:r>
            <w:r w:rsidR="00033A75" w:rsidRPr="00580A8C">
              <w:rPr>
                <w:rFonts w:asciiTheme="minorHAnsi" w:eastAsia="Tahoma" w:hAnsiTheme="minorHAnsi" w:cstheme="minorHAnsi"/>
                <w:bCs/>
                <w:sz w:val="20"/>
              </w:rPr>
              <w:t xml:space="preserve">hey should be clear on what group leaders can and cannot provide – including timings around when communications will be answered. </w:t>
            </w:r>
          </w:p>
          <w:p w14:paraId="5C155709" w14:textId="77777777" w:rsidR="00580A8C" w:rsidRPr="00580A8C" w:rsidRDefault="00580A8C" w:rsidP="00580A8C">
            <w:pPr>
              <w:pStyle w:val="ListParagraph"/>
              <w:rPr>
                <w:rFonts w:asciiTheme="minorHAnsi" w:eastAsia="Tahoma" w:hAnsiTheme="minorHAnsi" w:cstheme="minorHAnsi"/>
                <w:bCs/>
                <w:sz w:val="20"/>
              </w:rPr>
            </w:pPr>
          </w:p>
          <w:p w14:paraId="081FC1FF" w14:textId="77777777" w:rsidR="00580A8C" w:rsidRDefault="00580A8C" w:rsidP="009A15C4">
            <w:pPr>
              <w:pStyle w:val="ListParagraph"/>
              <w:numPr>
                <w:ilvl w:val="0"/>
                <w:numId w:val="41"/>
              </w:numPr>
              <w:spacing w:line="240" w:lineRule="auto"/>
              <w:rPr>
                <w:rFonts w:asciiTheme="minorHAnsi" w:eastAsia="Tahoma" w:hAnsiTheme="minorHAnsi" w:cstheme="minorHAnsi"/>
                <w:bCs/>
                <w:sz w:val="20"/>
              </w:rPr>
            </w:pPr>
            <w:r w:rsidRPr="00580A8C">
              <w:rPr>
                <w:rFonts w:asciiTheme="minorHAnsi" w:eastAsia="Tahoma" w:hAnsiTheme="minorHAnsi" w:cstheme="minorHAnsi"/>
                <w:bCs/>
                <w:sz w:val="20"/>
              </w:rPr>
              <w:t>T</w:t>
            </w:r>
            <w:r w:rsidR="00033A75" w:rsidRPr="00580A8C">
              <w:rPr>
                <w:rFonts w:asciiTheme="minorHAnsi" w:eastAsia="Tahoma" w:hAnsiTheme="minorHAnsi" w:cstheme="minorHAnsi"/>
                <w:bCs/>
                <w:sz w:val="20"/>
              </w:rPr>
              <w:t xml:space="preserve">his includes the need for signposting out of hours support. </w:t>
            </w:r>
          </w:p>
          <w:p w14:paraId="4561F80D" w14:textId="77777777" w:rsidR="00580A8C" w:rsidRPr="00580A8C" w:rsidRDefault="00580A8C" w:rsidP="00580A8C">
            <w:pPr>
              <w:pStyle w:val="ListParagraph"/>
              <w:rPr>
                <w:rFonts w:asciiTheme="minorHAnsi" w:eastAsia="Tahoma" w:hAnsiTheme="minorHAnsi" w:cstheme="minorHAnsi"/>
                <w:bCs/>
                <w:sz w:val="20"/>
              </w:rPr>
            </w:pPr>
          </w:p>
          <w:p w14:paraId="1E3BF855" w14:textId="41B64271" w:rsidR="00033A75" w:rsidRPr="00580A8C" w:rsidRDefault="00033A75" w:rsidP="009A15C4">
            <w:pPr>
              <w:pStyle w:val="ListParagraph"/>
              <w:numPr>
                <w:ilvl w:val="0"/>
                <w:numId w:val="41"/>
              </w:numPr>
              <w:spacing w:line="240" w:lineRule="auto"/>
              <w:rPr>
                <w:rFonts w:asciiTheme="minorHAnsi" w:eastAsia="Tahoma" w:hAnsiTheme="minorHAnsi" w:cstheme="minorHAnsi"/>
                <w:bCs/>
                <w:sz w:val="20"/>
              </w:rPr>
            </w:pPr>
            <w:r w:rsidRPr="00580A8C">
              <w:rPr>
                <w:rFonts w:asciiTheme="minorHAnsi" w:eastAsia="Tahoma" w:hAnsiTheme="minorHAnsi" w:cstheme="minorHAnsi"/>
                <w:bCs/>
                <w:sz w:val="20"/>
              </w:rPr>
              <w:t xml:space="preserve">If there are insufficiently trained/experienced staff, then sessions shouldn’t go ahead for everyone’s safety. </w:t>
            </w:r>
          </w:p>
          <w:p w14:paraId="19FD83A6" w14:textId="1C070D46" w:rsidR="00033A75" w:rsidRPr="00FD231F" w:rsidRDefault="00033A75" w:rsidP="00155AB2">
            <w:pPr>
              <w:pStyle w:val="ListParagraph"/>
              <w:spacing w:line="240" w:lineRule="auto"/>
              <w:rPr>
                <w:rFonts w:asciiTheme="minorHAnsi" w:eastAsia="Tahoma" w:hAnsiTheme="minorHAnsi" w:cstheme="minorHAnsi"/>
                <w:bCs/>
                <w:sz w:val="20"/>
                <w:szCs w:val="20"/>
              </w:rPr>
            </w:pPr>
          </w:p>
        </w:tc>
        <w:tc>
          <w:tcPr>
            <w:tcW w:w="3684" w:type="dxa"/>
          </w:tcPr>
          <w:p w14:paraId="2DB02802" w14:textId="3830CAC2" w:rsidR="00033A75" w:rsidRPr="00580A8C" w:rsidRDefault="00033A75" w:rsidP="009A15C4">
            <w:pPr>
              <w:pStyle w:val="ListParagraph"/>
              <w:numPr>
                <w:ilvl w:val="0"/>
                <w:numId w:val="41"/>
              </w:numPr>
              <w:spacing w:line="240" w:lineRule="auto"/>
              <w:rPr>
                <w:rFonts w:asciiTheme="minorHAnsi" w:eastAsia="Tahoma" w:hAnsiTheme="minorHAnsi" w:cstheme="minorHAnsi"/>
                <w:bCs/>
                <w:sz w:val="20"/>
              </w:rPr>
            </w:pPr>
            <w:r w:rsidRPr="00580A8C">
              <w:rPr>
                <w:rFonts w:asciiTheme="minorHAnsi" w:eastAsia="Tahoma" w:hAnsiTheme="minorHAnsi" w:cstheme="minorHAnsi"/>
                <w:bCs/>
                <w:sz w:val="20"/>
              </w:rPr>
              <w:t xml:space="preserve">Establishing a supportive group dynamic is crucial to this group, focusing on peer-to-peer support. </w:t>
            </w:r>
          </w:p>
        </w:tc>
        <w:tc>
          <w:tcPr>
            <w:tcW w:w="3824" w:type="dxa"/>
          </w:tcPr>
          <w:p w14:paraId="0FC4F16C" w14:textId="77777777" w:rsidR="00580A8C" w:rsidRDefault="00580A8C" w:rsidP="009A15C4">
            <w:pPr>
              <w:pStyle w:val="ListParagraph"/>
              <w:numPr>
                <w:ilvl w:val="0"/>
                <w:numId w:val="41"/>
              </w:numPr>
              <w:spacing w:line="240" w:lineRule="auto"/>
              <w:rPr>
                <w:rFonts w:asciiTheme="minorHAnsi" w:eastAsia="Tahoma" w:hAnsiTheme="minorHAnsi" w:cstheme="minorHAnsi"/>
                <w:b/>
                <w:sz w:val="20"/>
              </w:rPr>
            </w:pPr>
            <w:r w:rsidRPr="00580A8C">
              <w:rPr>
                <w:rFonts w:asciiTheme="minorHAnsi" w:eastAsia="Tahoma" w:hAnsiTheme="minorHAnsi" w:cstheme="minorHAnsi"/>
                <w:b/>
                <w:sz w:val="20"/>
              </w:rPr>
              <w:t>Boundaries,</w:t>
            </w:r>
            <w:r w:rsidR="00033A75" w:rsidRPr="00580A8C">
              <w:rPr>
                <w:rFonts w:asciiTheme="minorHAnsi" w:eastAsia="Tahoma" w:hAnsiTheme="minorHAnsi" w:cstheme="minorHAnsi"/>
                <w:b/>
                <w:sz w:val="20"/>
              </w:rPr>
              <w:t xml:space="preserve"> </w:t>
            </w:r>
            <w:proofErr w:type="gramStart"/>
            <w:r w:rsidR="00033A75" w:rsidRPr="00580A8C">
              <w:rPr>
                <w:rFonts w:asciiTheme="minorHAnsi" w:eastAsia="Tahoma" w:hAnsiTheme="minorHAnsi" w:cstheme="minorHAnsi"/>
                <w:b/>
                <w:sz w:val="20"/>
              </w:rPr>
              <w:t>roles</w:t>
            </w:r>
            <w:proofErr w:type="gramEnd"/>
            <w:r w:rsidR="00033A75" w:rsidRPr="00580A8C">
              <w:rPr>
                <w:rFonts w:asciiTheme="minorHAnsi" w:eastAsia="Tahoma" w:hAnsiTheme="minorHAnsi" w:cstheme="minorHAnsi"/>
                <w:b/>
                <w:sz w:val="20"/>
              </w:rPr>
              <w:t xml:space="preserve"> and responsibilities should be defined with staff, volunteers and participants ensuring everyone understands their responsibilities. </w:t>
            </w:r>
          </w:p>
          <w:p w14:paraId="68AA8868" w14:textId="21748FFF" w:rsidR="00033A75" w:rsidRPr="00580A8C" w:rsidRDefault="00033A75" w:rsidP="00580A8C">
            <w:pPr>
              <w:pStyle w:val="ListParagraph"/>
              <w:spacing w:line="240" w:lineRule="auto"/>
              <w:ind w:left="360"/>
              <w:rPr>
                <w:rFonts w:asciiTheme="minorHAnsi" w:eastAsia="Tahoma" w:hAnsiTheme="minorHAnsi" w:cstheme="minorHAnsi"/>
                <w:b/>
                <w:sz w:val="20"/>
              </w:rPr>
            </w:pPr>
            <w:r w:rsidRPr="00580A8C">
              <w:rPr>
                <w:rFonts w:asciiTheme="minorHAnsi" w:eastAsia="Tahoma" w:hAnsiTheme="minorHAnsi" w:cstheme="minorHAnsi"/>
                <w:bCs/>
                <w:sz w:val="20"/>
              </w:rPr>
              <w:t xml:space="preserve">Based on setting this may include: </w:t>
            </w:r>
          </w:p>
          <w:p w14:paraId="06B3C64A" w14:textId="77777777" w:rsidR="00033A75" w:rsidRDefault="00033A75" w:rsidP="009A15C4">
            <w:pPr>
              <w:pStyle w:val="ListParagraph"/>
              <w:numPr>
                <w:ilvl w:val="0"/>
                <w:numId w:val="61"/>
              </w:numPr>
              <w:spacing w:line="240" w:lineRule="auto"/>
              <w:rPr>
                <w:rFonts w:asciiTheme="minorHAnsi" w:eastAsia="Tahoma" w:hAnsiTheme="minorHAnsi" w:cstheme="minorHAnsi"/>
                <w:bCs/>
                <w:sz w:val="20"/>
                <w:szCs w:val="20"/>
              </w:rPr>
            </w:pPr>
            <w:r w:rsidRPr="008A0BD0">
              <w:rPr>
                <w:rFonts w:asciiTheme="minorHAnsi" w:eastAsia="Tahoma" w:hAnsiTheme="minorHAnsi" w:cstheme="minorHAnsi"/>
                <w:bCs/>
                <w:sz w:val="20"/>
                <w:szCs w:val="20"/>
              </w:rPr>
              <w:t xml:space="preserve">Using only first names. </w:t>
            </w:r>
          </w:p>
          <w:p w14:paraId="15E77722" w14:textId="77777777" w:rsidR="00033A75" w:rsidRDefault="00033A75" w:rsidP="009A15C4">
            <w:pPr>
              <w:pStyle w:val="ListParagraph"/>
              <w:numPr>
                <w:ilvl w:val="0"/>
                <w:numId w:val="61"/>
              </w:numPr>
              <w:spacing w:line="240" w:lineRule="auto"/>
              <w:rPr>
                <w:rFonts w:asciiTheme="minorHAnsi" w:eastAsia="Tahoma" w:hAnsiTheme="minorHAnsi" w:cstheme="minorHAnsi"/>
                <w:b/>
                <w:sz w:val="20"/>
                <w:szCs w:val="20"/>
              </w:rPr>
            </w:pPr>
            <w:r w:rsidRPr="008A0BD0">
              <w:rPr>
                <w:rFonts w:asciiTheme="minorHAnsi" w:eastAsia="Tahoma" w:hAnsiTheme="minorHAnsi" w:cstheme="minorHAnsi"/>
                <w:bCs/>
                <w:sz w:val="20"/>
                <w:szCs w:val="20"/>
              </w:rPr>
              <w:t>Mobile phones being locked away.</w:t>
            </w:r>
            <w:r>
              <w:rPr>
                <w:rFonts w:asciiTheme="minorHAnsi" w:eastAsia="Tahoma" w:hAnsiTheme="minorHAnsi" w:cstheme="minorHAnsi"/>
                <w:b/>
                <w:sz w:val="20"/>
                <w:szCs w:val="20"/>
              </w:rPr>
              <w:t xml:space="preserve"> </w:t>
            </w:r>
          </w:p>
          <w:p w14:paraId="59FBB11D" w14:textId="0B969326" w:rsidR="00033A75" w:rsidRPr="00AB4A23" w:rsidRDefault="00033A75" w:rsidP="009A15C4">
            <w:pPr>
              <w:pStyle w:val="ListParagraph"/>
              <w:numPr>
                <w:ilvl w:val="0"/>
                <w:numId w:val="61"/>
              </w:numPr>
              <w:spacing w:line="240" w:lineRule="auto"/>
              <w:rPr>
                <w:rFonts w:asciiTheme="minorHAnsi" w:eastAsia="Tahoma" w:hAnsiTheme="minorHAnsi" w:cstheme="minorHAnsi"/>
                <w:bCs/>
                <w:sz w:val="20"/>
                <w:szCs w:val="20"/>
              </w:rPr>
            </w:pPr>
            <w:r>
              <w:rPr>
                <w:rFonts w:asciiTheme="minorHAnsi" w:eastAsia="Tahoma" w:hAnsiTheme="minorHAnsi" w:cstheme="minorHAnsi"/>
                <w:bCs/>
                <w:sz w:val="20"/>
                <w:szCs w:val="20"/>
              </w:rPr>
              <w:t>Limiting access to or c</w:t>
            </w:r>
            <w:r w:rsidRPr="00AB4A23">
              <w:rPr>
                <w:rFonts w:asciiTheme="minorHAnsi" w:eastAsia="Tahoma" w:hAnsiTheme="minorHAnsi" w:cstheme="minorHAnsi"/>
                <w:bCs/>
                <w:sz w:val="20"/>
                <w:szCs w:val="20"/>
              </w:rPr>
              <w:t xml:space="preserve">ounting in/out kit. </w:t>
            </w:r>
          </w:p>
        </w:tc>
      </w:tr>
    </w:tbl>
    <w:p w14:paraId="6C1A4033" w14:textId="77777777" w:rsidR="00950EC9" w:rsidRDefault="00950EC9" w:rsidP="00950EC9">
      <w:pPr>
        <w:pStyle w:val="ListParagraph"/>
        <w:suppressAutoHyphens w:val="0"/>
        <w:spacing w:after="0"/>
        <w:rPr>
          <w:rFonts w:ascii="Tahoma" w:eastAsia="Tahoma" w:hAnsi="Tahoma"/>
          <w:bCs/>
        </w:rPr>
      </w:pPr>
    </w:p>
    <w:p w14:paraId="1D171452" w14:textId="50371480" w:rsidR="00D05E45" w:rsidRDefault="00D05E45" w:rsidP="00FD231F">
      <w:pPr>
        <w:pStyle w:val="Heading3"/>
      </w:pPr>
      <w:bookmarkStart w:id="89" w:name="_Toc195685470"/>
      <w:bookmarkStart w:id="90" w:name="_Toc195685546"/>
      <w:bookmarkStart w:id="91" w:name="_Toc196288665"/>
      <w:r w:rsidRPr="00950EC9">
        <w:lastRenderedPageBreak/>
        <w:t>Support for self and others</w:t>
      </w:r>
      <w:bookmarkEnd w:id="89"/>
      <w:bookmarkEnd w:id="90"/>
      <w:bookmarkEnd w:id="91"/>
      <w:r w:rsidRPr="00950EC9">
        <w:t xml:space="preserve"> </w:t>
      </w:r>
    </w:p>
    <w:p w14:paraId="1EAB3E0B" w14:textId="7A970901" w:rsidR="00B8525B" w:rsidRPr="00B8525B" w:rsidRDefault="00B8525B" w:rsidP="00B8525B">
      <w:pPr>
        <w:pStyle w:val="Heading4"/>
      </w:pPr>
      <w:r>
        <w:t>Table 1: Support for self and others</w:t>
      </w:r>
    </w:p>
    <w:p w14:paraId="197351C0" w14:textId="77777777" w:rsidR="00D05E45" w:rsidRPr="00424C8E" w:rsidRDefault="00D05E45" w:rsidP="00D05E45">
      <w:pPr>
        <w:pStyle w:val="ListParagraph"/>
        <w:suppressAutoHyphens w:val="0"/>
        <w:spacing w:after="0"/>
        <w:rPr>
          <w:rFonts w:ascii="Tahoma" w:eastAsia="Tahoma" w:hAnsi="Tahoma"/>
          <w:bCs/>
        </w:rPr>
      </w:pPr>
    </w:p>
    <w:tbl>
      <w:tblPr>
        <w:tblStyle w:val="TableGrid"/>
        <w:tblW w:w="15304" w:type="dxa"/>
        <w:tblLook w:val="04A0" w:firstRow="1" w:lastRow="0" w:firstColumn="1" w:lastColumn="0" w:noHBand="0" w:noVBand="1"/>
      </w:tblPr>
      <w:tblGrid>
        <w:gridCol w:w="3826"/>
        <w:gridCol w:w="3826"/>
        <w:gridCol w:w="3826"/>
        <w:gridCol w:w="3826"/>
      </w:tblGrid>
      <w:tr w:rsidR="00580A8C" w14:paraId="2E911A12" w14:textId="77777777" w:rsidTr="002C01EF">
        <w:trPr>
          <w:tblHeader/>
        </w:trPr>
        <w:tc>
          <w:tcPr>
            <w:tcW w:w="3826" w:type="dxa"/>
            <w:shd w:val="clear" w:color="auto" w:fill="FFFFFF" w:themeFill="background1"/>
          </w:tcPr>
          <w:p w14:paraId="32C0FF36" w14:textId="51CB1176" w:rsidR="00580A8C" w:rsidRPr="002C01EF" w:rsidRDefault="00580A8C" w:rsidP="004D751E">
            <w:pPr>
              <w:spacing w:after="0"/>
              <w:rPr>
                <w:rFonts w:eastAsia="Tahoma" w:cs="Mind Meridian"/>
                <w:b/>
                <w:color w:val="1300C1" w:themeColor="text2"/>
                <w:sz w:val="22"/>
                <w:szCs w:val="22"/>
              </w:rPr>
            </w:pPr>
            <w:r w:rsidRPr="004D751E">
              <w:rPr>
                <w:rFonts w:eastAsia="Tahoma" w:cs="Mind Meridian"/>
                <w:b/>
                <w:color w:val="1300C1" w:themeColor="text2"/>
                <w:sz w:val="22"/>
                <w:szCs w:val="22"/>
              </w:rPr>
              <w:t>1</w:t>
            </w:r>
            <w:r w:rsidR="004D751E">
              <w:rPr>
                <w:rFonts w:eastAsia="Tahoma" w:cs="Mind Meridian"/>
                <w:b/>
                <w:color w:val="1300C1" w:themeColor="text2"/>
                <w:sz w:val="22"/>
                <w:szCs w:val="22"/>
              </w:rPr>
              <w:t xml:space="preserve">. </w:t>
            </w:r>
            <w:r w:rsidRPr="004D751E">
              <w:rPr>
                <w:rFonts w:eastAsia="Tahoma" w:cs="Mind Meridian"/>
                <w:b/>
                <w:color w:val="1300C1" w:themeColor="text2"/>
                <w:sz w:val="22"/>
                <w:szCs w:val="22"/>
              </w:rPr>
              <w:t xml:space="preserve">Community Open </w:t>
            </w:r>
          </w:p>
        </w:tc>
        <w:tc>
          <w:tcPr>
            <w:tcW w:w="3826" w:type="dxa"/>
            <w:shd w:val="clear" w:color="auto" w:fill="FFFFFF" w:themeFill="background1"/>
          </w:tcPr>
          <w:p w14:paraId="60314AC0" w14:textId="77777777" w:rsidR="00773984" w:rsidRPr="002C01EF" w:rsidRDefault="00580A8C" w:rsidP="004D751E">
            <w:pPr>
              <w:spacing w:after="0"/>
              <w:rPr>
                <w:rFonts w:eastAsia="Tahoma" w:cs="Mind Meridian"/>
                <w:b/>
                <w:color w:val="1300C1" w:themeColor="text2"/>
                <w:sz w:val="22"/>
                <w:szCs w:val="22"/>
              </w:rPr>
            </w:pPr>
            <w:r w:rsidRPr="002C01EF">
              <w:rPr>
                <w:rFonts w:eastAsia="Tahoma" w:cs="Mind Meridian"/>
                <w:b/>
                <w:color w:val="1300C1" w:themeColor="text2"/>
                <w:sz w:val="22"/>
                <w:szCs w:val="22"/>
              </w:rPr>
              <w:t>2</w:t>
            </w:r>
            <w:r w:rsidR="004D751E" w:rsidRPr="002C01EF">
              <w:rPr>
                <w:rFonts w:eastAsia="Tahoma" w:cs="Mind Meridian"/>
                <w:b/>
                <w:color w:val="1300C1" w:themeColor="text2"/>
                <w:sz w:val="22"/>
                <w:szCs w:val="22"/>
              </w:rPr>
              <w:t>.</w:t>
            </w:r>
            <w:r w:rsidRPr="002C01EF">
              <w:rPr>
                <w:rFonts w:eastAsia="Tahoma" w:cs="Mind Meridian"/>
                <w:b/>
                <w:color w:val="1300C1" w:themeColor="text2"/>
                <w:sz w:val="22"/>
                <w:szCs w:val="22"/>
              </w:rPr>
              <w:t xml:space="preserve"> Community targeted – </w:t>
            </w:r>
          </w:p>
          <w:p w14:paraId="310B8E9D" w14:textId="756C8B84" w:rsidR="00580A8C" w:rsidRPr="002C01EF" w:rsidRDefault="00580A8C" w:rsidP="004D751E">
            <w:pPr>
              <w:spacing w:after="0"/>
              <w:rPr>
                <w:rFonts w:eastAsia="Tahoma" w:cs="Mind Meridian"/>
                <w:b/>
                <w:color w:val="1300C1" w:themeColor="text2"/>
                <w:sz w:val="22"/>
                <w:szCs w:val="22"/>
              </w:rPr>
            </w:pPr>
            <w:r w:rsidRPr="002C01EF">
              <w:rPr>
                <w:rFonts w:eastAsia="Tahoma" w:cs="Mind Meridian"/>
                <w:b/>
                <w:color w:val="1300C1" w:themeColor="text2"/>
                <w:sz w:val="22"/>
                <w:szCs w:val="22"/>
              </w:rPr>
              <w:t>mental health</w:t>
            </w:r>
          </w:p>
        </w:tc>
        <w:tc>
          <w:tcPr>
            <w:tcW w:w="3826" w:type="dxa"/>
            <w:shd w:val="clear" w:color="auto" w:fill="FFFFFF" w:themeFill="background1"/>
          </w:tcPr>
          <w:p w14:paraId="236AE844" w14:textId="5A9A66D9" w:rsidR="00580A8C" w:rsidRPr="002C01EF" w:rsidRDefault="00580A8C" w:rsidP="004D751E">
            <w:pPr>
              <w:spacing w:after="0"/>
              <w:rPr>
                <w:rFonts w:eastAsia="Tahoma" w:cs="Mind Meridian"/>
                <w:b/>
                <w:color w:val="1300C1" w:themeColor="text2"/>
                <w:sz w:val="22"/>
                <w:szCs w:val="22"/>
              </w:rPr>
            </w:pPr>
            <w:r w:rsidRPr="004D751E">
              <w:rPr>
                <w:rFonts w:eastAsia="Tahoma" w:cs="Mind Meridian"/>
                <w:b/>
                <w:color w:val="1300C1" w:themeColor="text2"/>
                <w:sz w:val="22"/>
                <w:szCs w:val="22"/>
              </w:rPr>
              <w:t>3</w:t>
            </w:r>
            <w:r w:rsidR="004D751E" w:rsidRPr="004D751E">
              <w:rPr>
                <w:rFonts w:eastAsia="Tahoma" w:cs="Mind Meridian"/>
                <w:b/>
                <w:color w:val="1300C1" w:themeColor="text2"/>
                <w:sz w:val="22"/>
                <w:szCs w:val="22"/>
              </w:rPr>
              <w:t>.</w:t>
            </w:r>
            <w:r w:rsidRPr="004D751E">
              <w:rPr>
                <w:rFonts w:eastAsia="Tahoma" w:cs="Mind Meridian"/>
                <w:b/>
                <w:color w:val="1300C1" w:themeColor="text2"/>
                <w:sz w:val="22"/>
                <w:szCs w:val="22"/>
              </w:rPr>
              <w:t xml:space="preserve"> Primary Care </w:t>
            </w:r>
          </w:p>
        </w:tc>
        <w:tc>
          <w:tcPr>
            <w:tcW w:w="3826" w:type="dxa"/>
            <w:shd w:val="clear" w:color="auto" w:fill="FFFFFF" w:themeFill="background1"/>
          </w:tcPr>
          <w:p w14:paraId="575D3A44" w14:textId="19B6C323" w:rsidR="00580A8C" w:rsidRPr="002C01EF" w:rsidRDefault="00580A8C" w:rsidP="004D751E">
            <w:pPr>
              <w:spacing w:after="0"/>
              <w:rPr>
                <w:rFonts w:eastAsia="Tahoma" w:cs="Mind Meridian"/>
                <w:b/>
                <w:color w:val="1300C1" w:themeColor="text2"/>
                <w:sz w:val="22"/>
                <w:szCs w:val="22"/>
              </w:rPr>
            </w:pPr>
            <w:r w:rsidRPr="002C01EF">
              <w:rPr>
                <w:rFonts w:eastAsia="Tahoma" w:cs="Mind Meridian"/>
                <w:b/>
                <w:color w:val="1300C1" w:themeColor="text2"/>
                <w:sz w:val="22"/>
                <w:szCs w:val="22"/>
              </w:rPr>
              <w:t>4</w:t>
            </w:r>
            <w:r w:rsidR="004D751E" w:rsidRPr="002C01EF">
              <w:rPr>
                <w:rFonts w:eastAsia="Tahoma" w:cs="Mind Meridian"/>
                <w:b/>
                <w:color w:val="1300C1" w:themeColor="text2"/>
                <w:sz w:val="22"/>
                <w:szCs w:val="22"/>
              </w:rPr>
              <w:t>.</w:t>
            </w:r>
            <w:r w:rsidRPr="002C01EF">
              <w:rPr>
                <w:rFonts w:eastAsia="Tahoma" w:cs="Mind Meridian"/>
                <w:b/>
                <w:color w:val="1300C1" w:themeColor="text2"/>
                <w:sz w:val="22"/>
                <w:szCs w:val="22"/>
              </w:rPr>
              <w:t xml:space="preserve"> Secondary Care </w:t>
            </w:r>
          </w:p>
        </w:tc>
      </w:tr>
      <w:tr w:rsidR="00580A8C" w:rsidRPr="001B09E3" w14:paraId="184B7B95" w14:textId="77777777" w:rsidTr="00773984">
        <w:tc>
          <w:tcPr>
            <w:tcW w:w="3826" w:type="dxa"/>
          </w:tcPr>
          <w:p w14:paraId="4629B2BE" w14:textId="77777777" w:rsidR="004D751E" w:rsidRDefault="00580A8C" w:rsidP="009A15C4">
            <w:pPr>
              <w:pStyle w:val="ListParagraph"/>
              <w:numPr>
                <w:ilvl w:val="0"/>
                <w:numId w:val="41"/>
              </w:numPr>
              <w:spacing w:line="240" w:lineRule="auto"/>
              <w:rPr>
                <w:rFonts w:asciiTheme="minorHAnsi" w:eastAsia="Tahoma" w:hAnsiTheme="minorHAnsi" w:cstheme="minorHAnsi"/>
                <w:bCs/>
                <w:sz w:val="20"/>
              </w:rPr>
            </w:pPr>
            <w:r w:rsidRPr="004D751E">
              <w:rPr>
                <w:rFonts w:asciiTheme="minorHAnsi" w:eastAsia="Tahoma" w:hAnsiTheme="minorHAnsi" w:cstheme="minorHAnsi"/>
                <w:b/>
                <w:sz w:val="20"/>
              </w:rPr>
              <w:t xml:space="preserve">Peer support and knowledge exchange </w:t>
            </w:r>
            <w:r w:rsidRPr="004D751E">
              <w:rPr>
                <w:rFonts w:asciiTheme="minorHAnsi" w:eastAsia="Tahoma" w:hAnsiTheme="minorHAnsi" w:cstheme="minorHAnsi"/>
                <w:bCs/>
                <w:sz w:val="20"/>
              </w:rPr>
              <w:t xml:space="preserve">in the physical activity community including other coaches/ volunteers/ committees etc. </w:t>
            </w:r>
          </w:p>
          <w:p w14:paraId="573C05AC" w14:textId="1E17DA35" w:rsidR="00580A8C" w:rsidRPr="004F0C1D" w:rsidRDefault="00580A8C" w:rsidP="00773984">
            <w:pPr>
              <w:pStyle w:val="ListParagraph"/>
              <w:spacing w:line="240" w:lineRule="auto"/>
              <w:ind w:left="360"/>
              <w:rPr>
                <w:rFonts w:asciiTheme="minorHAnsi" w:eastAsia="Tahoma" w:hAnsiTheme="minorHAnsi" w:cstheme="minorHAnsi"/>
                <w:bCs/>
                <w:color w:val="FF0071" w:themeColor="accent5"/>
                <w:sz w:val="20"/>
              </w:rPr>
            </w:pPr>
            <w:r w:rsidRPr="004D751E">
              <w:rPr>
                <w:rFonts w:asciiTheme="minorHAnsi" w:eastAsia="Tahoma" w:hAnsiTheme="minorHAnsi" w:cstheme="minorHAnsi"/>
                <w:b/>
                <w:sz w:val="20"/>
              </w:rPr>
              <w:t xml:space="preserve">Example: </w:t>
            </w:r>
            <w:r w:rsidRPr="004D751E">
              <w:rPr>
                <w:rFonts w:asciiTheme="minorHAnsi" w:eastAsia="Tahoma" w:hAnsiTheme="minorHAnsi" w:cstheme="minorHAnsi"/>
                <w:bCs/>
                <w:sz w:val="20"/>
              </w:rPr>
              <w:t xml:space="preserve">EFL in the Community lead a range of Community of Practices. </w:t>
            </w:r>
            <w:hyperlink r:id="rId41" w:history="1">
              <w:r w:rsidRPr="00C24AFC">
                <w:rPr>
                  <w:rStyle w:val="Hyperlink"/>
                  <w:rFonts w:asciiTheme="minorHAnsi" w:eastAsia="Tahoma" w:hAnsiTheme="minorHAnsi" w:cstheme="minorHAnsi"/>
                  <w:bCs/>
                  <w:sz w:val="20"/>
                </w:rPr>
                <w:t>UK Coaching</w:t>
              </w:r>
              <w:r>
                <w:rPr>
                  <w:rStyle w:val="Hyperlink"/>
                  <w:rFonts w:asciiTheme="minorHAnsi" w:eastAsia="Tahoma" w:hAnsiTheme="minorHAnsi" w:cstheme="minorHAnsi"/>
                  <w:bCs/>
                  <w:sz w:val="20"/>
                </w:rPr>
                <w:t xml:space="preserve"> have a </w:t>
              </w:r>
              <w:r w:rsidRPr="00C24AFC">
                <w:rPr>
                  <w:rStyle w:val="Hyperlink"/>
                  <w:rFonts w:asciiTheme="minorHAnsi" w:eastAsia="Tahoma" w:hAnsiTheme="minorHAnsi" w:cstheme="minorHAnsi"/>
                  <w:bCs/>
                  <w:sz w:val="20"/>
                </w:rPr>
                <w:t>Connected</w:t>
              </w:r>
              <w:r>
                <w:rPr>
                  <w:rStyle w:val="Hyperlink"/>
                  <w:rFonts w:asciiTheme="minorHAnsi" w:eastAsia="Tahoma" w:hAnsiTheme="minorHAnsi" w:cstheme="minorHAnsi"/>
                  <w:bCs/>
                  <w:sz w:val="20"/>
                </w:rPr>
                <w:t xml:space="preserve"> </w:t>
              </w:r>
              <w:r w:rsidRPr="00C24AFC">
                <w:rPr>
                  <w:rStyle w:val="Hyperlink"/>
                  <w:rFonts w:asciiTheme="minorHAnsi" w:eastAsia="Tahoma" w:hAnsiTheme="minorHAnsi" w:cstheme="minorHAnsi"/>
                  <w:bCs/>
                  <w:sz w:val="20"/>
                </w:rPr>
                <w:t>Coaches Facebook page</w:t>
              </w:r>
            </w:hyperlink>
            <w:r>
              <w:rPr>
                <w:rStyle w:val="Hyperlink"/>
                <w:rFonts w:asciiTheme="minorHAnsi" w:eastAsia="Tahoma" w:hAnsiTheme="minorHAnsi" w:cstheme="minorHAnsi"/>
                <w:bCs/>
                <w:sz w:val="20"/>
              </w:rPr>
              <w:t>.</w:t>
            </w:r>
          </w:p>
          <w:p w14:paraId="61650F7F" w14:textId="77777777" w:rsidR="00773984" w:rsidRDefault="00773984" w:rsidP="00773984">
            <w:pPr>
              <w:pStyle w:val="ListParagraph"/>
              <w:spacing w:line="240" w:lineRule="auto"/>
              <w:ind w:left="360"/>
              <w:rPr>
                <w:rFonts w:asciiTheme="minorHAnsi" w:eastAsia="Tahoma" w:hAnsiTheme="minorHAnsi" w:cstheme="minorHAnsi"/>
                <w:b/>
                <w:sz w:val="20"/>
                <w:szCs w:val="20"/>
              </w:rPr>
            </w:pPr>
          </w:p>
          <w:p w14:paraId="3F6B1BA3" w14:textId="77777777" w:rsidR="00773984" w:rsidRPr="00773984" w:rsidRDefault="00580A8C" w:rsidP="009A15C4">
            <w:pPr>
              <w:pStyle w:val="ListParagraph"/>
              <w:numPr>
                <w:ilvl w:val="0"/>
                <w:numId w:val="5"/>
              </w:numPr>
              <w:spacing w:line="240" w:lineRule="auto"/>
              <w:rPr>
                <w:rFonts w:asciiTheme="minorHAnsi" w:eastAsia="Tahoma" w:hAnsiTheme="minorHAnsi" w:cstheme="minorHAnsi"/>
                <w:b/>
                <w:sz w:val="20"/>
              </w:rPr>
            </w:pPr>
            <w:r w:rsidRPr="00773984">
              <w:rPr>
                <w:rFonts w:asciiTheme="minorHAnsi" w:eastAsia="Tahoma" w:hAnsiTheme="minorHAnsi" w:cstheme="minorHAnsi"/>
                <w:b/>
                <w:sz w:val="20"/>
                <w:szCs w:val="20"/>
              </w:rPr>
              <w:t xml:space="preserve">Support from welfare/safeguarding officers: </w:t>
            </w:r>
            <w:r w:rsidRPr="00773984">
              <w:rPr>
                <w:rFonts w:asciiTheme="minorHAnsi" w:eastAsia="Tahoma" w:hAnsiTheme="minorHAnsi" w:cstheme="minorHAnsi"/>
                <w:bCs/>
                <w:sz w:val="20"/>
                <w:szCs w:val="20"/>
              </w:rPr>
              <w:t xml:space="preserve">deliverers must be trained in safeguarding and create an environment that supports participant wellbeing. They should have clear processes to escalate concerns. </w:t>
            </w:r>
          </w:p>
          <w:p w14:paraId="0E7DBFC9" w14:textId="77777777" w:rsidR="00773984" w:rsidRDefault="00580A8C" w:rsidP="00773984">
            <w:pPr>
              <w:pStyle w:val="ListParagraph"/>
              <w:spacing w:line="240" w:lineRule="auto"/>
              <w:ind w:left="360"/>
              <w:rPr>
                <w:rFonts w:asciiTheme="minorHAnsi" w:eastAsia="Tahoma" w:hAnsiTheme="minorHAnsi" w:cstheme="minorHAnsi"/>
                <w:bCs/>
                <w:sz w:val="20"/>
              </w:rPr>
            </w:pPr>
            <w:r w:rsidRPr="00773984">
              <w:rPr>
                <w:rFonts w:asciiTheme="minorHAnsi" w:eastAsia="Tahoma" w:hAnsiTheme="minorHAnsi" w:cstheme="minorHAnsi"/>
                <w:b/>
                <w:sz w:val="20"/>
              </w:rPr>
              <w:t xml:space="preserve">Example: </w:t>
            </w:r>
            <w:r w:rsidRPr="00773984">
              <w:rPr>
                <w:rFonts w:asciiTheme="minorHAnsi" w:eastAsia="Tahoma" w:hAnsiTheme="minorHAnsi" w:cstheme="minorHAnsi"/>
                <w:bCs/>
                <w:sz w:val="20"/>
              </w:rPr>
              <w:t xml:space="preserve">British Judo have safeguarding and wellbeing escalation processes available for all clubs. </w:t>
            </w:r>
          </w:p>
          <w:p w14:paraId="2B2847F6" w14:textId="21F9FD79" w:rsidR="00580A8C" w:rsidRPr="00920CD2" w:rsidRDefault="00580A8C" w:rsidP="00773984">
            <w:pPr>
              <w:pStyle w:val="ListParagraph"/>
              <w:spacing w:line="240" w:lineRule="auto"/>
              <w:ind w:left="360"/>
              <w:rPr>
                <w:rFonts w:asciiTheme="minorHAnsi" w:eastAsia="Tahoma" w:hAnsiTheme="minorHAnsi" w:cstheme="minorHAnsi"/>
                <w:b/>
                <w:sz w:val="20"/>
              </w:rPr>
            </w:pPr>
            <w:r w:rsidRPr="006624BF">
              <w:rPr>
                <w:rFonts w:asciiTheme="minorHAnsi" w:eastAsia="Tahoma" w:hAnsiTheme="minorHAnsi" w:cstheme="minorHAnsi"/>
                <w:b/>
                <w:sz w:val="20"/>
              </w:rPr>
              <w:t xml:space="preserve">Tool: </w:t>
            </w:r>
            <w:r w:rsidRPr="006624BF">
              <w:rPr>
                <w:rFonts w:asciiTheme="minorHAnsi" w:eastAsia="Tahoma" w:hAnsiTheme="minorHAnsi" w:cstheme="minorHAnsi"/>
                <w:bCs/>
                <w:sz w:val="20"/>
              </w:rPr>
              <w:t xml:space="preserve">The Ann Craft Trust have </w:t>
            </w:r>
            <w:hyperlink r:id="rId42" w:history="1">
              <w:r w:rsidRPr="00222A52">
                <w:rPr>
                  <w:rStyle w:val="Hyperlink"/>
                  <w:rFonts w:asciiTheme="minorHAnsi" w:eastAsia="Tahoma" w:hAnsiTheme="minorHAnsi" w:cstheme="minorHAnsi"/>
                  <w:bCs/>
                  <w:sz w:val="20"/>
                </w:rPr>
                <w:t>checklists</w:t>
              </w:r>
            </w:hyperlink>
            <w:r w:rsidRPr="00222A52">
              <w:rPr>
                <w:rFonts w:asciiTheme="minorHAnsi" w:eastAsia="Tahoma" w:hAnsiTheme="minorHAnsi" w:cstheme="minorHAnsi"/>
                <w:bCs/>
                <w:color w:val="FF0071" w:themeColor="accent5"/>
                <w:sz w:val="20"/>
              </w:rPr>
              <w:t xml:space="preserve"> </w:t>
            </w:r>
            <w:r w:rsidRPr="006624BF">
              <w:rPr>
                <w:rFonts w:asciiTheme="minorHAnsi" w:eastAsia="Tahoma" w:hAnsiTheme="minorHAnsi" w:cstheme="minorHAnsi"/>
                <w:bCs/>
                <w:sz w:val="20"/>
              </w:rPr>
              <w:t xml:space="preserve">to support different settings. </w:t>
            </w:r>
          </w:p>
          <w:p w14:paraId="7FEC5897" w14:textId="77777777" w:rsidR="00773984" w:rsidRPr="00773984" w:rsidRDefault="00773984" w:rsidP="00773984">
            <w:pPr>
              <w:pStyle w:val="ListParagraph"/>
              <w:spacing w:line="240" w:lineRule="auto"/>
              <w:ind w:left="360"/>
              <w:rPr>
                <w:rFonts w:asciiTheme="minorHAnsi" w:eastAsia="Tahoma" w:hAnsiTheme="minorHAnsi" w:cstheme="minorHAnsi"/>
                <w:bCs/>
                <w:sz w:val="20"/>
              </w:rPr>
            </w:pPr>
          </w:p>
          <w:p w14:paraId="2CBCD88F" w14:textId="03E6C3FA" w:rsidR="00580A8C" w:rsidRPr="00773984" w:rsidRDefault="00580A8C" w:rsidP="009A15C4">
            <w:pPr>
              <w:pStyle w:val="ListParagraph"/>
              <w:numPr>
                <w:ilvl w:val="0"/>
                <w:numId w:val="41"/>
              </w:numPr>
              <w:spacing w:line="240" w:lineRule="auto"/>
              <w:rPr>
                <w:rFonts w:asciiTheme="minorHAnsi" w:eastAsia="Tahoma" w:hAnsiTheme="minorHAnsi" w:cstheme="minorHAnsi"/>
                <w:bCs/>
                <w:sz w:val="20"/>
              </w:rPr>
            </w:pPr>
            <w:r w:rsidRPr="00773984">
              <w:rPr>
                <w:rFonts w:asciiTheme="minorHAnsi" w:eastAsia="Tahoma" w:hAnsiTheme="minorHAnsi" w:cstheme="minorHAnsi"/>
                <w:b/>
                <w:sz w:val="20"/>
              </w:rPr>
              <w:lastRenderedPageBreak/>
              <w:t xml:space="preserve">Wellbeing checks </w:t>
            </w:r>
            <w:r w:rsidRPr="00773984">
              <w:rPr>
                <w:rFonts w:asciiTheme="minorHAnsi" w:eastAsia="Tahoma" w:hAnsiTheme="minorHAnsi" w:cstheme="minorHAnsi"/>
                <w:bCs/>
                <w:sz w:val="20"/>
              </w:rPr>
              <w:t xml:space="preserve">in the delivery team, including line managers/colleagues. These could include: </w:t>
            </w:r>
          </w:p>
          <w:p w14:paraId="552C6EDC" w14:textId="2DBB6D4E" w:rsidR="00580A8C" w:rsidRPr="00E1032E" w:rsidRDefault="00580A8C" w:rsidP="009A15C4">
            <w:pPr>
              <w:pStyle w:val="ListParagraph"/>
              <w:numPr>
                <w:ilvl w:val="0"/>
                <w:numId w:val="62"/>
              </w:numPr>
              <w:spacing w:line="240" w:lineRule="auto"/>
              <w:rPr>
                <w:rFonts w:asciiTheme="minorHAnsi" w:eastAsia="Tahoma" w:hAnsiTheme="minorHAnsi" w:cstheme="minorHAnsi"/>
                <w:bCs/>
                <w:sz w:val="20"/>
                <w:szCs w:val="20"/>
              </w:rPr>
            </w:pPr>
            <w:r w:rsidRPr="00E1032E">
              <w:rPr>
                <w:rFonts w:asciiTheme="minorHAnsi" w:eastAsia="Tahoma" w:hAnsiTheme="minorHAnsi" w:cstheme="minorHAnsi"/>
                <w:bCs/>
                <w:sz w:val="20"/>
                <w:szCs w:val="20"/>
              </w:rPr>
              <w:t>Temperature checks</w:t>
            </w:r>
            <w:r>
              <w:rPr>
                <w:rFonts w:asciiTheme="minorHAnsi" w:eastAsia="Tahoma" w:hAnsiTheme="minorHAnsi" w:cstheme="minorHAnsi"/>
                <w:bCs/>
                <w:sz w:val="20"/>
                <w:szCs w:val="20"/>
              </w:rPr>
              <w:t>.</w:t>
            </w:r>
            <w:r w:rsidRPr="00E1032E">
              <w:rPr>
                <w:rFonts w:asciiTheme="minorHAnsi" w:eastAsia="Tahoma" w:hAnsiTheme="minorHAnsi" w:cstheme="minorHAnsi"/>
                <w:bCs/>
                <w:sz w:val="20"/>
                <w:szCs w:val="20"/>
              </w:rPr>
              <w:t xml:space="preserve"> </w:t>
            </w:r>
          </w:p>
          <w:p w14:paraId="105681F0" w14:textId="21578F77" w:rsidR="00580A8C" w:rsidRPr="00E1032E" w:rsidRDefault="00580A8C" w:rsidP="009A15C4">
            <w:pPr>
              <w:pStyle w:val="ListParagraph"/>
              <w:numPr>
                <w:ilvl w:val="0"/>
                <w:numId w:val="62"/>
              </w:numPr>
              <w:spacing w:line="240" w:lineRule="auto"/>
              <w:rPr>
                <w:rFonts w:asciiTheme="minorHAnsi" w:eastAsia="Tahoma" w:hAnsiTheme="minorHAnsi" w:cstheme="minorHAnsi"/>
                <w:bCs/>
                <w:sz w:val="20"/>
                <w:szCs w:val="20"/>
              </w:rPr>
            </w:pPr>
            <w:r w:rsidRPr="00E1032E">
              <w:rPr>
                <w:rFonts w:asciiTheme="minorHAnsi" w:eastAsia="Tahoma" w:hAnsiTheme="minorHAnsi" w:cstheme="minorHAnsi"/>
                <w:bCs/>
                <w:sz w:val="20"/>
                <w:szCs w:val="20"/>
              </w:rPr>
              <w:t xml:space="preserve">1-5 or 1-10 </w:t>
            </w:r>
            <w:r>
              <w:rPr>
                <w:rFonts w:asciiTheme="minorHAnsi" w:eastAsia="Tahoma" w:hAnsiTheme="minorHAnsi" w:cstheme="minorHAnsi"/>
                <w:bCs/>
                <w:sz w:val="20"/>
                <w:szCs w:val="20"/>
              </w:rPr>
              <w:t>‘</w:t>
            </w:r>
            <w:r w:rsidRPr="00E1032E">
              <w:rPr>
                <w:rFonts w:asciiTheme="minorHAnsi" w:eastAsia="Tahoma" w:hAnsiTheme="minorHAnsi" w:cstheme="minorHAnsi"/>
                <w:bCs/>
                <w:sz w:val="20"/>
                <w:szCs w:val="20"/>
              </w:rPr>
              <w:t>how are you feeling</w:t>
            </w:r>
            <w:r>
              <w:rPr>
                <w:rFonts w:asciiTheme="minorHAnsi" w:eastAsia="Tahoma" w:hAnsiTheme="minorHAnsi" w:cstheme="minorHAnsi"/>
                <w:bCs/>
                <w:sz w:val="20"/>
                <w:szCs w:val="20"/>
              </w:rPr>
              <w:t>?’ exercises.</w:t>
            </w:r>
          </w:p>
          <w:p w14:paraId="4199C63F" w14:textId="41A27480" w:rsidR="00580A8C" w:rsidRPr="00E1032E" w:rsidRDefault="00580A8C" w:rsidP="009A15C4">
            <w:pPr>
              <w:pStyle w:val="ListParagraph"/>
              <w:numPr>
                <w:ilvl w:val="0"/>
                <w:numId w:val="62"/>
              </w:numPr>
              <w:spacing w:line="240" w:lineRule="auto"/>
              <w:rPr>
                <w:rFonts w:asciiTheme="minorHAnsi" w:eastAsia="Tahoma" w:hAnsiTheme="minorHAnsi" w:cstheme="minorHAnsi"/>
                <w:bCs/>
                <w:sz w:val="20"/>
                <w:szCs w:val="20"/>
              </w:rPr>
            </w:pPr>
            <w:r w:rsidRPr="00E1032E">
              <w:rPr>
                <w:rFonts w:asciiTheme="minorHAnsi" w:eastAsia="Tahoma" w:hAnsiTheme="minorHAnsi" w:cstheme="minorHAnsi"/>
                <w:bCs/>
                <w:sz w:val="20"/>
                <w:szCs w:val="20"/>
              </w:rPr>
              <w:t>Wellbeing battery</w:t>
            </w:r>
            <w:r>
              <w:rPr>
                <w:rFonts w:asciiTheme="minorHAnsi" w:eastAsia="Tahoma" w:hAnsiTheme="minorHAnsi" w:cstheme="minorHAnsi"/>
                <w:bCs/>
                <w:sz w:val="20"/>
                <w:szCs w:val="20"/>
              </w:rPr>
              <w:t>.</w:t>
            </w:r>
          </w:p>
          <w:p w14:paraId="3D49A6DB" w14:textId="77777777" w:rsidR="00773984" w:rsidRPr="00773984" w:rsidRDefault="00773984" w:rsidP="00773984">
            <w:pPr>
              <w:pStyle w:val="ListParagraph"/>
              <w:spacing w:line="240" w:lineRule="auto"/>
              <w:ind w:left="360"/>
              <w:rPr>
                <w:rFonts w:asciiTheme="minorHAnsi" w:eastAsia="Tahoma" w:hAnsiTheme="minorHAnsi" w:cstheme="minorHAnsi"/>
                <w:bCs/>
                <w:sz w:val="20"/>
              </w:rPr>
            </w:pPr>
          </w:p>
          <w:p w14:paraId="3E8785CC" w14:textId="707E6DDD" w:rsidR="00580A8C" w:rsidRPr="00773984" w:rsidRDefault="00580A8C" w:rsidP="009A15C4">
            <w:pPr>
              <w:pStyle w:val="ListParagraph"/>
              <w:numPr>
                <w:ilvl w:val="0"/>
                <w:numId w:val="41"/>
              </w:numPr>
              <w:spacing w:line="240" w:lineRule="auto"/>
              <w:rPr>
                <w:rFonts w:asciiTheme="minorHAnsi" w:eastAsia="Tahoma" w:hAnsiTheme="minorHAnsi" w:cstheme="minorHAnsi"/>
                <w:bCs/>
                <w:sz w:val="20"/>
              </w:rPr>
            </w:pPr>
            <w:r w:rsidRPr="00773984">
              <w:rPr>
                <w:rFonts w:asciiTheme="minorHAnsi" w:eastAsia="Tahoma" w:hAnsiTheme="minorHAnsi" w:cstheme="minorHAnsi"/>
                <w:b/>
                <w:sz w:val="20"/>
              </w:rPr>
              <w:t>Resources and signposting including:</w:t>
            </w:r>
          </w:p>
          <w:p w14:paraId="0E99EDB9" w14:textId="2E0EAF7B" w:rsidR="00580A8C" w:rsidRPr="001245D4" w:rsidRDefault="00580A8C" w:rsidP="009A15C4">
            <w:pPr>
              <w:pStyle w:val="ListParagraph"/>
              <w:numPr>
                <w:ilvl w:val="0"/>
                <w:numId w:val="63"/>
              </w:numPr>
              <w:spacing w:line="240" w:lineRule="auto"/>
              <w:rPr>
                <w:rFonts w:asciiTheme="minorHAnsi" w:eastAsia="Tahoma" w:hAnsiTheme="minorHAnsi" w:cstheme="minorHAnsi"/>
                <w:bCs/>
                <w:sz w:val="20"/>
                <w:szCs w:val="20"/>
              </w:rPr>
            </w:pPr>
            <w:r w:rsidRPr="001245D4">
              <w:rPr>
                <w:rFonts w:asciiTheme="minorHAnsi" w:eastAsia="Tahoma" w:hAnsiTheme="minorHAnsi" w:cstheme="minorHAnsi"/>
                <w:bCs/>
                <w:sz w:val="20"/>
                <w:szCs w:val="20"/>
              </w:rPr>
              <w:t>NHS, 111 and Every Mind Matters</w:t>
            </w:r>
            <w:r>
              <w:rPr>
                <w:rFonts w:asciiTheme="minorHAnsi" w:eastAsia="Tahoma" w:hAnsiTheme="minorHAnsi" w:cstheme="minorHAnsi"/>
                <w:bCs/>
                <w:sz w:val="20"/>
                <w:szCs w:val="20"/>
              </w:rPr>
              <w:t>.</w:t>
            </w:r>
            <w:r w:rsidRPr="001245D4">
              <w:rPr>
                <w:rFonts w:asciiTheme="minorHAnsi" w:eastAsia="Tahoma" w:hAnsiTheme="minorHAnsi" w:cstheme="minorHAnsi"/>
                <w:bCs/>
                <w:sz w:val="20"/>
                <w:szCs w:val="20"/>
              </w:rPr>
              <w:t xml:space="preserve"> </w:t>
            </w:r>
          </w:p>
          <w:p w14:paraId="6ADEFF1F" w14:textId="77777777" w:rsidR="00773984" w:rsidRPr="00773984" w:rsidRDefault="00580A8C" w:rsidP="009A15C4">
            <w:pPr>
              <w:pStyle w:val="ListParagraph"/>
              <w:numPr>
                <w:ilvl w:val="0"/>
                <w:numId w:val="63"/>
              </w:numPr>
              <w:spacing w:after="0" w:line="240" w:lineRule="auto"/>
              <w:rPr>
                <w:rFonts w:asciiTheme="minorHAnsi" w:eastAsia="Tahoma" w:hAnsiTheme="minorHAnsi" w:cstheme="minorHAnsi"/>
                <w:bCs/>
                <w:sz w:val="20"/>
              </w:rPr>
            </w:pPr>
            <w:r w:rsidRPr="00773984">
              <w:rPr>
                <w:rFonts w:asciiTheme="minorHAnsi" w:eastAsia="Tahoma" w:hAnsiTheme="minorHAnsi" w:cstheme="minorHAnsi"/>
                <w:bCs/>
                <w:sz w:val="20"/>
                <w:szCs w:val="20"/>
              </w:rPr>
              <w:t xml:space="preserve">Mental health websites. </w:t>
            </w:r>
          </w:p>
          <w:p w14:paraId="3A887604" w14:textId="33414ACA" w:rsidR="00580A8C" w:rsidRPr="00773984" w:rsidRDefault="00580A8C" w:rsidP="00773984">
            <w:pPr>
              <w:spacing w:line="240" w:lineRule="auto"/>
              <w:ind w:left="360"/>
              <w:rPr>
                <w:rFonts w:asciiTheme="minorHAnsi" w:eastAsia="Tahoma" w:hAnsiTheme="minorHAnsi" w:cstheme="minorHAnsi"/>
                <w:bCs/>
                <w:sz w:val="20"/>
              </w:rPr>
            </w:pPr>
            <w:r w:rsidRPr="00773984">
              <w:rPr>
                <w:rFonts w:asciiTheme="minorHAnsi" w:eastAsia="Tahoma" w:hAnsiTheme="minorHAnsi" w:cstheme="minorHAnsi"/>
                <w:b/>
                <w:sz w:val="20"/>
              </w:rPr>
              <w:t xml:space="preserve">Example: </w:t>
            </w:r>
            <w:r w:rsidRPr="00773984">
              <w:rPr>
                <w:rFonts w:asciiTheme="minorHAnsi" w:eastAsia="Tahoma" w:hAnsiTheme="minorHAnsi" w:cstheme="minorHAnsi"/>
                <w:bCs/>
                <w:sz w:val="20"/>
              </w:rPr>
              <w:t xml:space="preserve">The LTA provide access to a 24/7 counselling helpline through their membership scheme.  </w:t>
            </w:r>
          </w:p>
          <w:p w14:paraId="4EC09F56" w14:textId="77777777" w:rsidR="00773984" w:rsidRPr="00773984" w:rsidRDefault="00580A8C" w:rsidP="009A15C4">
            <w:pPr>
              <w:pStyle w:val="ListParagraph"/>
              <w:numPr>
                <w:ilvl w:val="0"/>
                <w:numId w:val="64"/>
              </w:numPr>
              <w:spacing w:line="240" w:lineRule="auto"/>
              <w:rPr>
                <w:rFonts w:asciiTheme="minorHAnsi" w:eastAsia="Tahoma" w:hAnsiTheme="minorHAnsi" w:cstheme="minorHAnsi"/>
                <w:bCs/>
                <w:sz w:val="20"/>
              </w:rPr>
            </w:pPr>
            <w:r w:rsidRPr="00773984">
              <w:rPr>
                <w:rFonts w:asciiTheme="minorHAnsi" w:eastAsia="Tahoma" w:hAnsiTheme="minorHAnsi" w:cstheme="minorHAnsi"/>
                <w:b/>
                <w:sz w:val="20"/>
              </w:rPr>
              <w:t>Understand the importance of, and how to look after, own mental health and wellbeing.</w:t>
            </w:r>
          </w:p>
          <w:p w14:paraId="693D6F10" w14:textId="32DC76A6" w:rsidR="00580A8C" w:rsidRPr="00773984" w:rsidRDefault="00580A8C" w:rsidP="00773984">
            <w:pPr>
              <w:pStyle w:val="ListParagraph"/>
              <w:spacing w:line="240" w:lineRule="auto"/>
              <w:ind w:left="360"/>
              <w:rPr>
                <w:rFonts w:asciiTheme="minorHAnsi" w:eastAsia="Tahoma" w:hAnsiTheme="minorHAnsi" w:cstheme="minorHAnsi"/>
                <w:bCs/>
                <w:sz w:val="20"/>
              </w:rPr>
            </w:pPr>
            <w:r w:rsidRPr="00773984">
              <w:rPr>
                <w:rFonts w:asciiTheme="minorHAnsi" w:eastAsia="Tahoma" w:hAnsiTheme="minorHAnsi" w:cstheme="minorHAnsi"/>
                <w:b/>
                <w:sz w:val="20"/>
              </w:rPr>
              <w:t xml:space="preserve">Example: </w:t>
            </w:r>
            <w:r w:rsidRPr="00773984">
              <w:rPr>
                <w:rFonts w:asciiTheme="minorHAnsi" w:eastAsia="Tahoma" w:hAnsiTheme="minorHAnsi" w:cstheme="minorHAnsi"/>
                <w:bCs/>
                <w:sz w:val="20"/>
              </w:rPr>
              <w:t>Everyone Active Workplace Health Champion scheme</w:t>
            </w:r>
          </w:p>
          <w:p w14:paraId="6CDAB0E7" w14:textId="3021FC3A" w:rsidR="00580A8C" w:rsidRPr="001245D4" w:rsidRDefault="00580A8C" w:rsidP="00675797">
            <w:pPr>
              <w:pStyle w:val="ListParagraph"/>
              <w:spacing w:line="240" w:lineRule="auto"/>
              <w:rPr>
                <w:rFonts w:asciiTheme="minorHAnsi" w:eastAsia="Tahoma" w:hAnsiTheme="minorHAnsi" w:cstheme="minorHAnsi"/>
                <w:b/>
                <w:sz w:val="20"/>
                <w:szCs w:val="20"/>
              </w:rPr>
            </w:pPr>
          </w:p>
        </w:tc>
        <w:tc>
          <w:tcPr>
            <w:tcW w:w="3826" w:type="dxa"/>
          </w:tcPr>
          <w:p w14:paraId="672C8254" w14:textId="77777777" w:rsidR="00F71667" w:rsidRPr="00F71667" w:rsidRDefault="00580A8C" w:rsidP="009A15C4">
            <w:pPr>
              <w:pStyle w:val="ListParagraph"/>
              <w:numPr>
                <w:ilvl w:val="0"/>
                <w:numId w:val="41"/>
              </w:numPr>
              <w:spacing w:line="240" w:lineRule="auto"/>
              <w:rPr>
                <w:rFonts w:asciiTheme="minorHAnsi" w:eastAsia="Tahoma" w:hAnsiTheme="minorHAnsi" w:cstheme="minorHAnsi"/>
                <w:bCs/>
                <w:sz w:val="20"/>
              </w:rPr>
            </w:pPr>
            <w:r w:rsidRPr="00773984">
              <w:rPr>
                <w:rFonts w:asciiTheme="minorHAnsi" w:eastAsia="Tahoma" w:hAnsiTheme="minorHAnsi" w:cstheme="minorHAnsi"/>
                <w:b/>
                <w:sz w:val="20"/>
              </w:rPr>
              <w:lastRenderedPageBreak/>
              <w:t xml:space="preserve">Sessions should be delivered in collaboration with, or supported by, a local mental health service using networks and shared expertise to effectively support participants. </w:t>
            </w:r>
          </w:p>
          <w:p w14:paraId="0DC4B72E" w14:textId="2C55806C" w:rsidR="00580A8C" w:rsidRPr="00773984" w:rsidRDefault="00580A8C" w:rsidP="00F71667">
            <w:pPr>
              <w:pStyle w:val="ListParagraph"/>
              <w:spacing w:line="240" w:lineRule="auto"/>
              <w:ind w:left="360"/>
              <w:rPr>
                <w:rFonts w:asciiTheme="minorHAnsi" w:eastAsia="Tahoma" w:hAnsiTheme="minorHAnsi" w:cstheme="minorHAnsi"/>
                <w:bCs/>
                <w:sz w:val="20"/>
              </w:rPr>
            </w:pPr>
            <w:r w:rsidRPr="00773984">
              <w:rPr>
                <w:rFonts w:asciiTheme="minorHAnsi" w:eastAsia="Tahoma" w:hAnsiTheme="minorHAnsi" w:cstheme="minorHAnsi"/>
                <w:bCs/>
                <w:sz w:val="20"/>
              </w:rPr>
              <w:t>This may involve local mental health services being part of the steering group, delivery team or referral pathways.</w:t>
            </w:r>
            <w:r w:rsidRPr="00773984">
              <w:rPr>
                <w:rFonts w:asciiTheme="minorHAnsi" w:eastAsia="Tahoma" w:hAnsiTheme="minorHAnsi" w:cstheme="minorHAnsi"/>
                <w:bCs/>
                <w:i/>
                <w:iCs/>
                <w:sz w:val="20"/>
              </w:rPr>
              <w:t xml:space="preserve"> </w:t>
            </w:r>
          </w:p>
          <w:p w14:paraId="5F87DA2E" w14:textId="62E0E5F8" w:rsidR="00580A8C" w:rsidRPr="00C05CBB" w:rsidRDefault="00580A8C" w:rsidP="004E132D">
            <w:pPr>
              <w:spacing w:after="0" w:line="240" w:lineRule="auto"/>
              <w:rPr>
                <w:rFonts w:asciiTheme="minorHAnsi" w:eastAsia="Tahoma" w:hAnsiTheme="minorHAnsi" w:cstheme="minorHAnsi"/>
                <w:bCs/>
                <w:sz w:val="20"/>
              </w:rPr>
            </w:pPr>
            <w:r w:rsidRPr="00C05CBB">
              <w:rPr>
                <w:rFonts w:asciiTheme="minorHAnsi" w:eastAsia="Tahoma" w:hAnsiTheme="minorHAnsi" w:cstheme="minorHAnsi"/>
                <w:b/>
                <w:sz w:val="20"/>
              </w:rPr>
              <w:t xml:space="preserve">Safety processes: </w:t>
            </w:r>
          </w:p>
          <w:p w14:paraId="70704F91" w14:textId="77777777" w:rsidR="00580A8C" w:rsidRDefault="00580A8C" w:rsidP="009A15C4">
            <w:pPr>
              <w:pStyle w:val="ListParagraph"/>
              <w:numPr>
                <w:ilvl w:val="0"/>
                <w:numId w:val="23"/>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Risk assessment includes risks related to mental health, </w:t>
            </w:r>
            <w:proofErr w:type="gramStart"/>
            <w:r w:rsidRPr="00C05CBB">
              <w:rPr>
                <w:rFonts w:asciiTheme="minorHAnsi" w:eastAsia="Tahoma" w:hAnsiTheme="minorHAnsi" w:cstheme="minorHAnsi"/>
                <w:bCs/>
                <w:sz w:val="20"/>
              </w:rPr>
              <w:t>wellbeing</w:t>
            </w:r>
            <w:proofErr w:type="gramEnd"/>
            <w:r w:rsidRPr="00C05CBB">
              <w:rPr>
                <w:rFonts w:asciiTheme="minorHAnsi" w:eastAsia="Tahoma" w:hAnsiTheme="minorHAnsi" w:cstheme="minorHAnsi"/>
                <w:bCs/>
                <w:sz w:val="20"/>
              </w:rPr>
              <w:t xml:space="preserve"> and support needs of participants. </w:t>
            </w:r>
          </w:p>
          <w:p w14:paraId="3FE17DE3" w14:textId="77777777" w:rsidR="00F71667" w:rsidRPr="00F71667" w:rsidRDefault="00580A8C" w:rsidP="009A15C4">
            <w:pPr>
              <w:pStyle w:val="ListParagraph"/>
              <w:numPr>
                <w:ilvl w:val="0"/>
                <w:numId w:val="23"/>
              </w:numPr>
              <w:spacing w:line="240" w:lineRule="auto"/>
              <w:rPr>
                <w:rFonts w:asciiTheme="minorHAnsi" w:eastAsia="Tahoma" w:hAnsiTheme="minorHAnsi" w:cstheme="minorHAnsi"/>
                <w:bCs/>
                <w:sz w:val="20"/>
              </w:rPr>
            </w:pPr>
            <w:r w:rsidRPr="00DE23A2">
              <w:rPr>
                <w:rFonts w:asciiTheme="minorHAnsi" w:eastAsia="Tahoma" w:hAnsiTheme="minorHAnsi" w:cstheme="minorHAnsi"/>
                <w:bCs/>
                <w:sz w:val="20"/>
              </w:rPr>
              <w:t xml:space="preserve">Deliverers are aware of the </w:t>
            </w:r>
            <w:r w:rsidRPr="00DE23A2">
              <w:rPr>
                <w:rFonts w:asciiTheme="minorHAnsi" w:hAnsiTheme="minorHAnsi" w:cstheme="minorHAnsi"/>
                <w:sz w:val="20"/>
                <w:szCs w:val="20"/>
              </w:rPr>
              <w:t xml:space="preserve"> </w:t>
            </w:r>
            <w:hyperlink r:id="rId43" w:history="1">
              <w:r w:rsidRPr="00DE23A2">
                <w:rPr>
                  <w:rStyle w:val="Hyperlink"/>
                  <w:rFonts w:asciiTheme="minorHAnsi" w:hAnsiTheme="minorHAnsi" w:cstheme="minorHAnsi"/>
                  <w:sz w:val="20"/>
                  <w:szCs w:val="20"/>
                </w:rPr>
                <w:t>Consensus Statement on Risk</w:t>
              </w:r>
            </w:hyperlink>
            <w:r>
              <w:rPr>
                <w:rStyle w:val="EndnoteReference"/>
                <w:rFonts w:asciiTheme="minorHAnsi" w:hAnsiTheme="minorHAnsi" w:cstheme="minorHAnsi"/>
                <w:color w:val="0563C1"/>
                <w:sz w:val="20"/>
                <w:szCs w:val="20"/>
                <w:u w:val="single"/>
              </w:rPr>
              <w:endnoteReference w:id="30"/>
            </w:r>
          </w:p>
          <w:p w14:paraId="387797EF" w14:textId="77777777" w:rsidR="00F71667" w:rsidRDefault="00580A8C" w:rsidP="00F71667">
            <w:pPr>
              <w:pStyle w:val="ListParagraph"/>
              <w:spacing w:line="240" w:lineRule="auto"/>
              <w:ind w:left="360"/>
              <w:rPr>
                <w:rFonts w:asciiTheme="minorHAnsi" w:eastAsia="Tahoma" w:hAnsiTheme="minorHAnsi" w:cstheme="minorHAnsi"/>
                <w:bCs/>
                <w:sz w:val="20"/>
                <w:lang w:val="en-GB"/>
              </w:rPr>
            </w:pPr>
            <w:r w:rsidRPr="00247F53">
              <w:rPr>
                <w:rFonts w:ascii="Mind Meridian" w:hAnsi="Mind Meridian" w:cs="Mind Meridian"/>
                <w:sz w:val="20"/>
                <w:szCs w:val="20"/>
              </w:rPr>
              <w:t>A major review of scientific evidence and expert clinical consensus has found physical activity is safe</w:t>
            </w:r>
            <w:r w:rsidRPr="00247F53">
              <w:rPr>
                <w:rFonts w:ascii="Mind Meridian" w:eastAsia="Tahoma" w:hAnsi="Mind Meridian" w:cs="Mind Meridian"/>
                <w:bCs/>
                <w:sz w:val="20"/>
                <w:szCs w:val="20"/>
                <w:lang w:val="en-GB"/>
              </w:rPr>
              <w:t xml:space="preserve"> – </w:t>
            </w:r>
            <w:r w:rsidRPr="00F71667">
              <w:rPr>
                <w:rFonts w:ascii="Mind Meridian" w:eastAsia="Tahoma" w:hAnsi="Mind Meridian" w:cs="Mind Meridian"/>
                <w:b/>
                <w:sz w:val="20"/>
                <w:szCs w:val="20"/>
                <w:lang w:val="en-GB"/>
              </w:rPr>
              <w:t>even for people living with symptoms of multiple conditions.</w:t>
            </w:r>
            <w:r>
              <w:rPr>
                <w:rFonts w:asciiTheme="minorHAnsi" w:eastAsia="Tahoma" w:hAnsiTheme="minorHAnsi" w:cstheme="minorHAnsi"/>
                <w:bCs/>
                <w:sz w:val="20"/>
                <w:lang w:val="en-GB"/>
              </w:rPr>
              <w:t xml:space="preserve"> </w:t>
            </w:r>
          </w:p>
          <w:p w14:paraId="28545226" w14:textId="3FD348E8" w:rsidR="00580A8C" w:rsidRPr="00FD231F" w:rsidRDefault="00580A8C" w:rsidP="00F71667">
            <w:pPr>
              <w:pStyle w:val="ListParagraph"/>
              <w:spacing w:after="0" w:line="240" w:lineRule="auto"/>
              <w:ind w:left="360"/>
              <w:rPr>
                <w:rFonts w:asciiTheme="minorHAnsi" w:eastAsia="Tahoma" w:hAnsiTheme="minorHAnsi" w:cstheme="minorHAnsi"/>
                <w:bCs/>
                <w:sz w:val="20"/>
              </w:rPr>
            </w:pPr>
            <w:r w:rsidRPr="00FD231F">
              <w:rPr>
                <w:rFonts w:asciiTheme="minorHAnsi" w:eastAsia="Tahoma" w:hAnsiTheme="minorHAnsi" w:cstheme="minorHAnsi"/>
                <w:b/>
                <w:sz w:val="20"/>
              </w:rPr>
              <w:t>Tool:</w:t>
            </w:r>
            <w:r w:rsidRPr="00FD231F">
              <w:rPr>
                <w:rFonts w:asciiTheme="minorHAnsi" w:eastAsia="Tahoma" w:hAnsiTheme="minorHAnsi" w:cstheme="minorHAnsi"/>
                <w:bCs/>
                <w:sz w:val="20"/>
              </w:rPr>
              <w:t xml:space="preserve"> Updated pre-participation screening protocols from Sport England and the Faculty for Sport </w:t>
            </w:r>
            <w:r w:rsidRPr="00FD231F">
              <w:rPr>
                <w:rFonts w:asciiTheme="minorHAnsi" w:eastAsia="Tahoma" w:hAnsiTheme="minorHAnsi" w:cstheme="minorHAnsi"/>
                <w:bCs/>
                <w:sz w:val="20"/>
              </w:rPr>
              <w:lastRenderedPageBreak/>
              <w:t xml:space="preserve">and Exercise Medicine (FSEM) – coming soon.  </w:t>
            </w:r>
          </w:p>
          <w:p w14:paraId="317BB35D" w14:textId="77777777" w:rsidR="00F71667" w:rsidRDefault="00F71667" w:rsidP="00F71667">
            <w:pPr>
              <w:pStyle w:val="ListParagraph"/>
              <w:spacing w:line="240" w:lineRule="auto"/>
              <w:ind w:left="360"/>
              <w:rPr>
                <w:rFonts w:asciiTheme="minorHAnsi" w:eastAsia="Tahoma" w:hAnsiTheme="minorHAnsi" w:cstheme="minorHAnsi"/>
                <w:bCs/>
                <w:sz w:val="20"/>
              </w:rPr>
            </w:pPr>
          </w:p>
          <w:p w14:paraId="73FD090A" w14:textId="77777777" w:rsidR="00F71667" w:rsidRDefault="00580A8C" w:rsidP="009A15C4">
            <w:pPr>
              <w:pStyle w:val="ListParagraph"/>
              <w:numPr>
                <w:ilvl w:val="0"/>
                <w:numId w:val="23"/>
              </w:numPr>
              <w:spacing w:line="240" w:lineRule="auto"/>
              <w:rPr>
                <w:rFonts w:asciiTheme="minorHAnsi" w:eastAsia="Tahoma" w:hAnsiTheme="minorHAnsi" w:cstheme="minorHAnsi"/>
                <w:bCs/>
                <w:sz w:val="20"/>
              </w:rPr>
            </w:pPr>
            <w:r w:rsidRPr="00F71667">
              <w:rPr>
                <w:rFonts w:asciiTheme="minorHAnsi" w:eastAsia="Tahoma" w:hAnsiTheme="minorHAnsi" w:cstheme="minorHAnsi"/>
                <w:bCs/>
                <w:sz w:val="20"/>
              </w:rPr>
              <w:t xml:space="preserve">Referrals are two-way with deliverers able to ask for extra information/ support. </w:t>
            </w:r>
          </w:p>
          <w:p w14:paraId="2AF021B5" w14:textId="77777777" w:rsidR="00F71667" w:rsidRPr="00F71667" w:rsidRDefault="00F71667" w:rsidP="00F71667">
            <w:pPr>
              <w:pStyle w:val="ListParagraph"/>
              <w:spacing w:line="240" w:lineRule="auto"/>
              <w:ind w:left="360"/>
              <w:rPr>
                <w:rFonts w:asciiTheme="minorHAnsi" w:eastAsia="Tahoma" w:hAnsiTheme="minorHAnsi" w:cstheme="minorHAnsi"/>
                <w:bCs/>
                <w:sz w:val="20"/>
              </w:rPr>
            </w:pPr>
          </w:p>
          <w:p w14:paraId="2525323A" w14:textId="77777777" w:rsidR="00F71667" w:rsidRDefault="00580A8C" w:rsidP="009A15C4">
            <w:pPr>
              <w:pStyle w:val="ListParagraph"/>
              <w:numPr>
                <w:ilvl w:val="0"/>
                <w:numId w:val="23"/>
              </w:numPr>
              <w:spacing w:line="240" w:lineRule="auto"/>
              <w:rPr>
                <w:rFonts w:asciiTheme="minorHAnsi" w:eastAsia="Tahoma" w:hAnsiTheme="minorHAnsi" w:cstheme="minorHAnsi"/>
                <w:bCs/>
                <w:sz w:val="20"/>
              </w:rPr>
            </w:pPr>
            <w:r w:rsidRPr="00F71667">
              <w:rPr>
                <w:rFonts w:asciiTheme="minorHAnsi" w:eastAsia="Tahoma" w:hAnsiTheme="minorHAnsi" w:cstheme="minorHAnsi"/>
                <w:bCs/>
                <w:sz w:val="20"/>
              </w:rPr>
              <w:t>People who have self-referred have enough information to assess whether they’re well enough to attend with the support available.</w:t>
            </w:r>
          </w:p>
          <w:p w14:paraId="1F049A9D" w14:textId="77777777" w:rsidR="00F71667" w:rsidRPr="00F71667" w:rsidRDefault="00F71667" w:rsidP="00F71667">
            <w:pPr>
              <w:pStyle w:val="ListParagraph"/>
              <w:rPr>
                <w:rFonts w:asciiTheme="minorHAnsi" w:eastAsia="Tahoma" w:hAnsiTheme="minorHAnsi" w:cstheme="minorHAnsi"/>
                <w:bCs/>
                <w:sz w:val="20"/>
              </w:rPr>
            </w:pPr>
          </w:p>
          <w:p w14:paraId="09BCE3CC" w14:textId="77777777" w:rsidR="00F71667" w:rsidRDefault="00580A8C" w:rsidP="009A15C4">
            <w:pPr>
              <w:pStyle w:val="ListParagraph"/>
              <w:numPr>
                <w:ilvl w:val="0"/>
                <w:numId w:val="23"/>
              </w:numPr>
              <w:spacing w:line="240" w:lineRule="auto"/>
              <w:rPr>
                <w:rFonts w:asciiTheme="minorHAnsi" w:eastAsia="Tahoma" w:hAnsiTheme="minorHAnsi" w:cstheme="minorHAnsi"/>
                <w:bCs/>
                <w:sz w:val="20"/>
              </w:rPr>
            </w:pPr>
            <w:r w:rsidRPr="00F71667">
              <w:rPr>
                <w:rFonts w:asciiTheme="minorHAnsi" w:eastAsia="Tahoma" w:hAnsiTheme="minorHAnsi" w:cstheme="minorHAnsi"/>
                <w:bCs/>
                <w:sz w:val="20"/>
              </w:rPr>
              <w:t xml:space="preserve">Adjustments may be made for key workers, mental health nurses, occupational </w:t>
            </w:r>
            <w:proofErr w:type="gramStart"/>
            <w:r w:rsidRPr="00F71667">
              <w:rPr>
                <w:rFonts w:asciiTheme="minorHAnsi" w:eastAsia="Tahoma" w:hAnsiTheme="minorHAnsi" w:cstheme="minorHAnsi"/>
                <w:bCs/>
                <w:sz w:val="20"/>
              </w:rPr>
              <w:t>therapists</w:t>
            </w:r>
            <w:proofErr w:type="gramEnd"/>
            <w:r w:rsidRPr="00F71667">
              <w:rPr>
                <w:rFonts w:asciiTheme="minorHAnsi" w:eastAsia="Tahoma" w:hAnsiTheme="minorHAnsi" w:cstheme="minorHAnsi"/>
                <w:bCs/>
                <w:sz w:val="20"/>
              </w:rPr>
              <w:t xml:space="preserve"> or others to be there.</w:t>
            </w:r>
          </w:p>
          <w:p w14:paraId="2E7BC2E1" w14:textId="77777777" w:rsidR="00F71667" w:rsidRPr="00F71667" w:rsidRDefault="00F71667" w:rsidP="00F71667">
            <w:pPr>
              <w:pStyle w:val="ListParagraph"/>
              <w:rPr>
                <w:rFonts w:asciiTheme="minorHAnsi" w:eastAsia="Tahoma" w:hAnsiTheme="minorHAnsi" w:cstheme="minorHAnsi"/>
                <w:bCs/>
                <w:sz w:val="20"/>
              </w:rPr>
            </w:pPr>
          </w:p>
          <w:p w14:paraId="421AA2B3" w14:textId="77777777" w:rsidR="00F71667" w:rsidRDefault="00580A8C" w:rsidP="009A15C4">
            <w:pPr>
              <w:pStyle w:val="ListParagraph"/>
              <w:numPr>
                <w:ilvl w:val="0"/>
                <w:numId w:val="23"/>
              </w:numPr>
              <w:spacing w:line="240" w:lineRule="auto"/>
              <w:rPr>
                <w:rFonts w:asciiTheme="minorHAnsi" w:eastAsia="Tahoma" w:hAnsiTheme="minorHAnsi" w:cstheme="minorHAnsi"/>
                <w:bCs/>
                <w:sz w:val="20"/>
              </w:rPr>
            </w:pPr>
            <w:r w:rsidRPr="00F71667">
              <w:rPr>
                <w:rFonts w:asciiTheme="minorHAnsi" w:eastAsia="Tahoma" w:hAnsiTheme="minorHAnsi" w:cstheme="minorHAnsi"/>
                <w:bCs/>
                <w:sz w:val="20"/>
              </w:rPr>
              <w:t xml:space="preserve">Trigger statements and warnings are used as required.  </w:t>
            </w:r>
          </w:p>
          <w:p w14:paraId="12E08765" w14:textId="77777777" w:rsidR="00F71667" w:rsidRPr="00F71667" w:rsidRDefault="00F71667" w:rsidP="00F71667">
            <w:pPr>
              <w:pStyle w:val="ListParagraph"/>
              <w:rPr>
                <w:rFonts w:asciiTheme="minorHAnsi" w:eastAsia="Tahoma" w:hAnsiTheme="minorHAnsi" w:cstheme="minorHAnsi"/>
                <w:bCs/>
                <w:sz w:val="20"/>
              </w:rPr>
            </w:pPr>
          </w:p>
          <w:p w14:paraId="20F6E3B8" w14:textId="77777777" w:rsidR="00F71667" w:rsidRDefault="00580A8C" w:rsidP="009A15C4">
            <w:pPr>
              <w:pStyle w:val="ListParagraph"/>
              <w:numPr>
                <w:ilvl w:val="0"/>
                <w:numId w:val="23"/>
              </w:numPr>
              <w:spacing w:line="240" w:lineRule="auto"/>
              <w:rPr>
                <w:rFonts w:asciiTheme="minorHAnsi" w:eastAsia="Tahoma" w:hAnsiTheme="minorHAnsi" w:cstheme="minorHAnsi"/>
                <w:bCs/>
                <w:sz w:val="20"/>
              </w:rPr>
            </w:pPr>
            <w:r w:rsidRPr="00F71667">
              <w:rPr>
                <w:rFonts w:asciiTheme="minorHAnsi" w:eastAsia="Tahoma" w:hAnsiTheme="minorHAnsi" w:cstheme="minorHAnsi"/>
                <w:bCs/>
                <w:sz w:val="20"/>
              </w:rPr>
              <w:t xml:space="preserve">Separate staff/volunteer areas (where available). </w:t>
            </w:r>
          </w:p>
          <w:p w14:paraId="3A8ACD0E" w14:textId="77777777" w:rsidR="00F71667" w:rsidRPr="00F71667" w:rsidRDefault="00F71667" w:rsidP="00F71667">
            <w:pPr>
              <w:pStyle w:val="ListParagraph"/>
              <w:rPr>
                <w:rFonts w:asciiTheme="minorHAnsi" w:eastAsia="Tahoma" w:hAnsiTheme="minorHAnsi" w:cstheme="minorHAnsi"/>
                <w:bCs/>
                <w:sz w:val="20"/>
              </w:rPr>
            </w:pPr>
          </w:p>
          <w:p w14:paraId="15714226" w14:textId="52A50D2A" w:rsidR="00580A8C" w:rsidRPr="00F71667" w:rsidRDefault="00580A8C" w:rsidP="009A15C4">
            <w:pPr>
              <w:pStyle w:val="ListParagraph"/>
              <w:numPr>
                <w:ilvl w:val="0"/>
                <w:numId w:val="23"/>
              </w:numPr>
              <w:spacing w:line="240" w:lineRule="auto"/>
              <w:rPr>
                <w:rFonts w:asciiTheme="minorHAnsi" w:eastAsia="Tahoma" w:hAnsiTheme="minorHAnsi" w:cstheme="minorHAnsi"/>
                <w:bCs/>
                <w:sz w:val="20"/>
              </w:rPr>
            </w:pPr>
            <w:r w:rsidRPr="00F71667">
              <w:rPr>
                <w:rFonts w:asciiTheme="minorHAnsi" w:eastAsia="Tahoma" w:hAnsiTheme="minorHAnsi" w:cstheme="minorHAnsi"/>
                <w:bCs/>
                <w:sz w:val="20"/>
              </w:rPr>
              <w:t xml:space="preserve">Lone worker policy may be required. </w:t>
            </w:r>
          </w:p>
          <w:p w14:paraId="4F707690" w14:textId="77777777" w:rsidR="00580A8C" w:rsidRPr="00C05CBB" w:rsidRDefault="00580A8C" w:rsidP="004E132D">
            <w:pPr>
              <w:spacing w:after="0" w:line="240" w:lineRule="auto"/>
              <w:rPr>
                <w:rFonts w:asciiTheme="minorHAnsi" w:eastAsia="Tahoma" w:hAnsiTheme="minorHAnsi" w:cstheme="minorHAnsi"/>
                <w:b/>
                <w:sz w:val="20"/>
              </w:rPr>
            </w:pPr>
            <w:r w:rsidRPr="00C05CBB">
              <w:rPr>
                <w:rFonts w:asciiTheme="minorHAnsi" w:eastAsia="Tahoma" w:hAnsiTheme="minorHAnsi" w:cstheme="minorHAnsi"/>
                <w:b/>
                <w:sz w:val="20"/>
              </w:rPr>
              <w:t xml:space="preserve">Safeguarding processes: </w:t>
            </w:r>
          </w:p>
          <w:p w14:paraId="6D3B6C2E" w14:textId="073E1E76" w:rsidR="00580A8C" w:rsidRPr="00C05CBB" w:rsidRDefault="00580A8C" w:rsidP="009A15C4">
            <w:pPr>
              <w:pStyle w:val="ListParagraph"/>
              <w:numPr>
                <w:ilvl w:val="0"/>
                <w:numId w:val="24"/>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Clear escalation processes with a process for breaking confidentiality.  </w:t>
            </w:r>
          </w:p>
          <w:p w14:paraId="628E9D36" w14:textId="20B21AFE" w:rsidR="00580A8C" w:rsidRPr="00C05CBB" w:rsidRDefault="00580A8C" w:rsidP="009A15C4">
            <w:pPr>
              <w:pStyle w:val="ListParagraph"/>
              <w:numPr>
                <w:ilvl w:val="0"/>
                <w:numId w:val="24"/>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lastRenderedPageBreak/>
              <w:t>Local signposting materials are available</w:t>
            </w:r>
            <w:r>
              <w:rPr>
                <w:rFonts w:asciiTheme="minorHAnsi" w:eastAsia="Tahoma" w:hAnsiTheme="minorHAnsi" w:cstheme="minorHAnsi"/>
                <w:bCs/>
                <w:sz w:val="20"/>
              </w:rPr>
              <w:t xml:space="preserve"> including access to crisis support</w:t>
            </w:r>
            <w:r w:rsidRPr="00C05CBB">
              <w:rPr>
                <w:rFonts w:asciiTheme="minorHAnsi" w:eastAsia="Tahoma" w:hAnsiTheme="minorHAnsi" w:cstheme="minorHAnsi"/>
                <w:bCs/>
                <w:sz w:val="20"/>
              </w:rPr>
              <w:t xml:space="preserve">. </w:t>
            </w:r>
          </w:p>
          <w:p w14:paraId="6A0B0F92" w14:textId="7483439F" w:rsidR="00580A8C" w:rsidRPr="00C05CBB" w:rsidRDefault="00580A8C" w:rsidP="004E132D">
            <w:pPr>
              <w:spacing w:after="0" w:line="240" w:lineRule="auto"/>
              <w:rPr>
                <w:rFonts w:asciiTheme="minorHAnsi" w:eastAsia="Tahoma" w:hAnsiTheme="minorHAnsi" w:cstheme="minorHAnsi"/>
                <w:b/>
                <w:sz w:val="20"/>
              </w:rPr>
            </w:pPr>
            <w:r w:rsidRPr="00C05CBB">
              <w:rPr>
                <w:rFonts w:asciiTheme="minorHAnsi" w:eastAsia="Tahoma" w:hAnsiTheme="minorHAnsi" w:cstheme="minorHAnsi"/>
                <w:b/>
                <w:sz w:val="20"/>
              </w:rPr>
              <w:t xml:space="preserve">Self-management and self-care: </w:t>
            </w:r>
          </w:p>
          <w:p w14:paraId="2F874965" w14:textId="207FACA6" w:rsidR="00580A8C" w:rsidRDefault="00580A8C" w:rsidP="009A15C4">
            <w:pPr>
              <w:pStyle w:val="ListParagraph"/>
              <w:numPr>
                <w:ilvl w:val="0"/>
                <w:numId w:val="25"/>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Deliverers are encouraged to support their own wellness and role model self-care. </w:t>
            </w:r>
          </w:p>
          <w:p w14:paraId="5AFB3B90" w14:textId="77777777" w:rsidR="00F71667" w:rsidRDefault="00F71667" w:rsidP="00F71667">
            <w:pPr>
              <w:pStyle w:val="ListParagraph"/>
              <w:spacing w:line="240" w:lineRule="auto"/>
              <w:ind w:left="360"/>
              <w:rPr>
                <w:rFonts w:asciiTheme="minorHAnsi" w:eastAsia="Tahoma" w:hAnsiTheme="minorHAnsi" w:cstheme="minorHAnsi"/>
                <w:bCs/>
                <w:sz w:val="20"/>
              </w:rPr>
            </w:pPr>
          </w:p>
          <w:p w14:paraId="59E53B4A" w14:textId="3C502911" w:rsidR="00580A8C" w:rsidRDefault="00580A8C" w:rsidP="009A15C4">
            <w:pPr>
              <w:pStyle w:val="ListParagraph"/>
              <w:numPr>
                <w:ilvl w:val="0"/>
                <w:numId w:val="25"/>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Wellness Action Plans are encouraged. </w:t>
            </w:r>
          </w:p>
          <w:p w14:paraId="3AF08E18" w14:textId="77777777" w:rsidR="00F71667" w:rsidRPr="00F71667" w:rsidRDefault="00F71667" w:rsidP="00F71667">
            <w:pPr>
              <w:pStyle w:val="ListParagraph"/>
              <w:rPr>
                <w:rFonts w:asciiTheme="minorHAnsi" w:eastAsia="Tahoma" w:hAnsiTheme="minorHAnsi" w:cstheme="minorHAnsi"/>
                <w:bCs/>
                <w:sz w:val="20"/>
              </w:rPr>
            </w:pPr>
          </w:p>
          <w:p w14:paraId="3F976B7A" w14:textId="24536FAB" w:rsidR="00580A8C" w:rsidRPr="00C05CBB" w:rsidRDefault="00580A8C" w:rsidP="009A15C4">
            <w:pPr>
              <w:pStyle w:val="ListParagraph"/>
              <w:numPr>
                <w:ilvl w:val="0"/>
                <w:numId w:val="25"/>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Wellbeing support is available for deliverers</w:t>
            </w:r>
            <w:r>
              <w:rPr>
                <w:rFonts w:asciiTheme="minorHAnsi" w:eastAsia="Tahoma" w:hAnsiTheme="minorHAnsi" w:cstheme="minorHAnsi"/>
                <w:bCs/>
                <w:sz w:val="20"/>
              </w:rPr>
              <w:t>.</w:t>
            </w:r>
            <w:r w:rsidRPr="00C05CBB">
              <w:rPr>
                <w:rFonts w:asciiTheme="minorHAnsi" w:eastAsia="Tahoma" w:hAnsiTheme="minorHAnsi" w:cstheme="minorHAnsi"/>
                <w:bCs/>
                <w:sz w:val="20"/>
              </w:rPr>
              <w:t xml:space="preserve"> </w:t>
            </w:r>
            <w:r>
              <w:rPr>
                <w:rFonts w:asciiTheme="minorHAnsi" w:eastAsia="Tahoma" w:hAnsiTheme="minorHAnsi" w:cstheme="minorHAnsi"/>
                <w:bCs/>
                <w:sz w:val="20"/>
              </w:rPr>
              <w:t>T</w:t>
            </w:r>
            <w:r w:rsidRPr="00C05CBB">
              <w:rPr>
                <w:rFonts w:asciiTheme="minorHAnsi" w:eastAsia="Tahoma" w:hAnsiTheme="minorHAnsi" w:cstheme="minorHAnsi"/>
                <w:bCs/>
                <w:sz w:val="20"/>
              </w:rPr>
              <w:t xml:space="preserve">his may involve </w:t>
            </w:r>
            <w:hyperlink r:id="rId44" w:history="1">
              <w:r w:rsidRPr="00C05CBB">
                <w:rPr>
                  <w:rStyle w:val="Hyperlink"/>
                  <w:rFonts w:asciiTheme="minorHAnsi" w:eastAsia="Tahoma" w:hAnsiTheme="minorHAnsi" w:cstheme="minorHAnsi"/>
                  <w:bCs/>
                  <w:sz w:val="20"/>
                </w:rPr>
                <w:t>self-care resources</w:t>
              </w:r>
            </w:hyperlink>
            <w:r w:rsidRPr="00C05CBB">
              <w:rPr>
                <w:rFonts w:asciiTheme="minorHAnsi" w:eastAsia="Tahoma" w:hAnsiTheme="minorHAnsi" w:cstheme="minorHAnsi"/>
                <w:bCs/>
                <w:sz w:val="20"/>
              </w:rPr>
              <w:t xml:space="preserve">, information, signposting and employee assistance schemes or </w:t>
            </w:r>
            <w:r>
              <w:rPr>
                <w:rFonts w:asciiTheme="minorHAnsi" w:eastAsia="Tahoma" w:hAnsiTheme="minorHAnsi" w:cstheme="minorHAnsi"/>
                <w:bCs/>
                <w:sz w:val="20"/>
              </w:rPr>
              <w:t>a</w:t>
            </w:r>
            <w:r w:rsidRPr="00C05CBB">
              <w:rPr>
                <w:rFonts w:asciiTheme="minorHAnsi" w:eastAsia="Tahoma" w:hAnsiTheme="minorHAnsi" w:cstheme="minorHAnsi"/>
                <w:bCs/>
                <w:sz w:val="20"/>
              </w:rPr>
              <w:t xml:space="preserve">pps. </w:t>
            </w:r>
          </w:p>
          <w:p w14:paraId="55E44ED6" w14:textId="3FA4669D" w:rsidR="00580A8C" w:rsidRPr="00C05CBB" w:rsidRDefault="00580A8C" w:rsidP="004E132D">
            <w:pPr>
              <w:spacing w:after="0" w:line="240" w:lineRule="auto"/>
              <w:rPr>
                <w:rFonts w:asciiTheme="minorHAnsi" w:eastAsia="Tahoma" w:hAnsiTheme="minorHAnsi" w:cstheme="minorHAnsi"/>
                <w:bCs/>
                <w:sz w:val="20"/>
              </w:rPr>
            </w:pPr>
            <w:r w:rsidRPr="00C05CBB">
              <w:rPr>
                <w:rFonts w:asciiTheme="minorHAnsi" w:eastAsia="Tahoma" w:hAnsiTheme="minorHAnsi" w:cstheme="minorHAnsi"/>
                <w:b/>
                <w:sz w:val="20"/>
              </w:rPr>
              <w:t xml:space="preserve">Support and supervision: </w:t>
            </w:r>
          </w:p>
          <w:p w14:paraId="282B0D94" w14:textId="122000FC" w:rsidR="00580A8C" w:rsidRDefault="00580A8C" w:rsidP="009A15C4">
            <w:pPr>
              <w:pStyle w:val="ListParagraph"/>
              <w:numPr>
                <w:ilvl w:val="0"/>
                <w:numId w:val="26"/>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Supervision and wellbeing checks for the delivery team from line managers/mental health partners. </w:t>
            </w:r>
            <w:r>
              <w:rPr>
                <w:rFonts w:asciiTheme="minorHAnsi" w:eastAsia="Tahoma" w:hAnsiTheme="minorHAnsi" w:cstheme="minorHAnsi"/>
                <w:bCs/>
                <w:sz w:val="20"/>
              </w:rPr>
              <w:t xml:space="preserve">Deliverers can decide how often this happens, but it’s good practice </w:t>
            </w:r>
            <w:r w:rsidRPr="00C05CBB">
              <w:rPr>
                <w:rFonts w:asciiTheme="minorHAnsi" w:eastAsia="Tahoma" w:hAnsiTheme="minorHAnsi" w:cstheme="minorHAnsi"/>
                <w:bCs/>
                <w:sz w:val="20"/>
              </w:rPr>
              <w:t xml:space="preserve">to hold </w:t>
            </w:r>
            <w:r>
              <w:rPr>
                <w:rFonts w:asciiTheme="minorHAnsi" w:eastAsia="Tahoma" w:hAnsiTheme="minorHAnsi" w:cstheme="minorHAnsi"/>
                <w:bCs/>
                <w:sz w:val="20"/>
              </w:rPr>
              <w:t xml:space="preserve">every </w:t>
            </w:r>
            <w:r w:rsidRPr="00C05CBB">
              <w:rPr>
                <w:rFonts w:asciiTheme="minorHAnsi" w:eastAsia="Tahoma" w:hAnsiTheme="minorHAnsi" w:cstheme="minorHAnsi"/>
                <w:bCs/>
                <w:sz w:val="20"/>
              </w:rPr>
              <w:t>4-6 week</w:t>
            </w:r>
            <w:r>
              <w:rPr>
                <w:rFonts w:asciiTheme="minorHAnsi" w:eastAsia="Tahoma" w:hAnsiTheme="minorHAnsi" w:cstheme="minorHAnsi"/>
                <w:bCs/>
                <w:sz w:val="20"/>
              </w:rPr>
              <w:t>s</w:t>
            </w:r>
            <w:r w:rsidRPr="00C05CBB">
              <w:rPr>
                <w:rFonts w:asciiTheme="minorHAnsi" w:eastAsia="Tahoma" w:hAnsiTheme="minorHAnsi" w:cstheme="minorHAnsi"/>
                <w:bCs/>
                <w:sz w:val="20"/>
              </w:rPr>
              <w:t xml:space="preserve">. </w:t>
            </w:r>
          </w:p>
          <w:p w14:paraId="198359FD" w14:textId="77777777" w:rsidR="00F71667" w:rsidRDefault="00F71667" w:rsidP="00F71667">
            <w:pPr>
              <w:pStyle w:val="ListParagraph"/>
              <w:spacing w:line="240" w:lineRule="auto"/>
              <w:ind w:left="360"/>
              <w:rPr>
                <w:rFonts w:asciiTheme="minorHAnsi" w:eastAsia="Tahoma" w:hAnsiTheme="minorHAnsi" w:cstheme="minorHAnsi"/>
                <w:bCs/>
                <w:sz w:val="20"/>
              </w:rPr>
            </w:pPr>
          </w:p>
          <w:p w14:paraId="55092E99" w14:textId="248FAE1B" w:rsidR="00580A8C" w:rsidRDefault="00580A8C" w:rsidP="009A15C4">
            <w:pPr>
              <w:pStyle w:val="ListParagraph"/>
              <w:numPr>
                <w:ilvl w:val="0"/>
                <w:numId w:val="26"/>
              </w:numPr>
              <w:spacing w:line="240" w:lineRule="auto"/>
              <w:rPr>
                <w:rFonts w:asciiTheme="minorHAnsi" w:eastAsia="Tahoma" w:hAnsiTheme="minorHAnsi" w:cstheme="minorHAnsi"/>
                <w:bCs/>
                <w:sz w:val="20"/>
              </w:rPr>
            </w:pPr>
            <w:r>
              <w:rPr>
                <w:rFonts w:asciiTheme="minorHAnsi" w:eastAsia="Tahoma" w:hAnsiTheme="minorHAnsi" w:cstheme="minorHAnsi"/>
                <w:bCs/>
                <w:sz w:val="20"/>
              </w:rPr>
              <w:t xml:space="preserve">This should be available immediately if there’s an incident or a known risk. </w:t>
            </w:r>
          </w:p>
          <w:p w14:paraId="02403A98" w14:textId="77777777" w:rsidR="00F71667" w:rsidRPr="00F71667" w:rsidRDefault="00F71667" w:rsidP="00F71667">
            <w:pPr>
              <w:pStyle w:val="ListParagraph"/>
              <w:rPr>
                <w:rFonts w:asciiTheme="minorHAnsi" w:eastAsia="Tahoma" w:hAnsiTheme="minorHAnsi" w:cstheme="minorHAnsi"/>
                <w:bCs/>
                <w:sz w:val="20"/>
              </w:rPr>
            </w:pPr>
          </w:p>
          <w:p w14:paraId="50687B58" w14:textId="77777777" w:rsidR="00F71667" w:rsidRDefault="00580A8C" w:rsidP="009A15C4">
            <w:pPr>
              <w:pStyle w:val="ListParagraph"/>
              <w:numPr>
                <w:ilvl w:val="0"/>
                <w:numId w:val="26"/>
              </w:numPr>
              <w:spacing w:line="240" w:lineRule="auto"/>
              <w:rPr>
                <w:rFonts w:asciiTheme="minorHAnsi" w:eastAsia="Tahoma" w:hAnsiTheme="minorHAnsi" w:cstheme="minorHAnsi"/>
                <w:bCs/>
                <w:sz w:val="20"/>
              </w:rPr>
            </w:pPr>
            <w:r w:rsidRPr="00F71667">
              <w:rPr>
                <w:rFonts w:asciiTheme="minorHAnsi" w:eastAsia="Tahoma" w:hAnsiTheme="minorHAnsi" w:cstheme="minorHAnsi"/>
                <w:b/>
                <w:sz w:val="20"/>
              </w:rPr>
              <w:t xml:space="preserve">Peer support and </w:t>
            </w:r>
            <w:proofErr w:type="gramStart"/>
            <w:r w:rsidRPr="00F71667">
              <w:rPr>
                <w:rFonts w:asciiTheme="minorHAnsi" w:eastAsia="Tahoma" w:hAnsiTheme="minorHAnsi" w:cstheme="minorHAnsi"/>
                <w:b/>
                <w:sz w:val="20"/>
              </w:rPr>
              <w:t>mentoring</w:t>
            </w:r>
            <w:r w:rsidRPr="00F71667">
              <w:rPr>
                <w:rFonts w:asciiTheme="minorHAnsi" w:eastAsia="Tahoma" w:hAnsiTheme="minorHAnsi" w:cstheme="minorHAnsi"/>
                <w:bCs/>
                <w:sz w:val="20"/>
              </w:rPr>
              <w:t xml:space="preserve">  through</w:t>
            </w:r>
            <w:proofErr w:type="gramEnd"/>
            <w:r w:rsidRPr="00F71667">
              <w:rPr>
                <w:rFonts w:asciiTheme="minorHAnsi" w:eastAsia="Tahoma" w:hAnsiTheme="minorHAnsi" w:cstheme="minorHAnsi"/>
                <w:bCs/>
                <w:sz w:val="20"/>
              </w:rPr>
              <w:t xml:space="preserve"> team meetings and </w:t>
            </w:r>
            <w:r w:rsidRPr="00F71667">
              <w:rPr>
                <w:rFonts w:asciiTheme="minorHAnsi" w:eastAsia="Tahoma" w:hAnsiTheme="minorHAnsi" w:cstheme="minorHAnsi"/>
                <w:bCs/>
                <w:sz w:val="20"/>
              </w:rPr>
              <w:lastRenderedPageBreak/>
              <w:t xml:space="preserve">forums (hot and cold debriefs*) or through supportive partner </w:t>
            </w:r>
            <w:proofErr w:type="spellStart"/>
            <w:r w:rsidRPr="00F71667">
              <w:rPr>
                <w:rFonts w:asciiTheme="minorHAnsi" w:eastAsia="Tahoma" w:hAnsiTheme="minorHAnsi" w:cstheme="minorHAnsi"/>
                <w:bCs/>
                <w:sz w:val="20"/>
              </w:rPr>
              <w:t>organisations</w:t>
            </w:r>
            <w:proofErr w:type="spellEnd"/>
            <w:r w:rsidRPr="00F71667">
              <w:rPr>
                <w:rFonts w:asciiTheme="minorHAnsi" w:eastAsia="Tahoma" w:hAnsiTheme="minorHAnsi" w:cstheme="minorHAnsi"/>
                <w:bCs/>
                <w:sz w:val="20"/>
              </w:rPr>
              <w:t xml:space="preserve">. </w:t>
            </w:r>
          </w:p>
          <w:p w14:paraId="5F4EACCB" w14:textId="5DDF08FB" w:rsidR="00580A8C" w:rsidRDefault="00580A8C" w:rsidP="00F71667">
            <w:pPr>
              <w:pStyle w:val="ListParagraph"/>
              <w:spacing w:line="240" w:lineRule="auto"/>
              <w:ind w:left="360"/>
              <w:rPr>
                <w:rFonts w:asciiTheme="minorHAnsi" w:eastAsia="Tahoma" w:hAnsiTheme="minorHAnsi" w:cstheme="minorHAnsi"/>
                <w:bCs/>
                <w:sz w:val="20"/>
              </w:rPr>
            </w:pPr>
            <w:r w:rsidRPr="00F71667">
              <w:rPr>
                <w:rFonts w:asciiTheme="minorHAnsi" w:eastAsia="Tahoma" w:hAnsiTheme="minorHAnsi" w:cstheme="minorHAnsi"/>
                <w:bCs/>
                <w:sz w:val="20"/>
              </w:rPr>
              <w:t>*A hot debrief is a short process that happens immediately after the incident/event. A cold debrief takes place days or weeks after the event.</w:t>
            </w:r>
          </w:p>
          <w:p w14:paraId="1113EB10" w14:textId="77777777" w:rsidR="001F0ACD" w:rsidRPr="00F71667" w:rsidRDefault="001F0ACD" w:rsidP="00F71667">
            <w:pPr>
              <w:pStyle w:val="ListParagraph"/>
              <w:spacing w:line="240" w:lineRule="auto"/>
              <w:ind w:left="360"/>
              <w:rPr>
                <w:rFonts w:asciiTheme="minorHAnsi" w:eastAsia="Tahoma" w:hAnsiTheme="minorHAnsi" w:cstheme="minorHAnsi"/>
                <w:bCs/>
                <w:sz w:val="20"/>
              </w:rPr>
            </w:pPr>
          </w:p>
          <w:p w14:paraId="3585DA53" w14:textId="636442C8" w:rsidR="00580A8C" w:rsidRPr="001F0ACD" w:rsidRDefault="00580A8C" w:rsidP="009A15C4">
            <w:pPr>
              <w:pStyle w:val="ListParagraph"/>
              <w:numPr>
                <w:ilvl w:val="0"/>
                <w:numId w:val="26"/>
              </w:numPr>
              <w:spacing w:line="240" w:lineRule="auto"/>
              <w:rPr>
                <w:rFonts w:asciiTheme="minorHAnsi" w:eastAsia="Tahoma" w:hAnsiTheme="minorHAnsi" w:cstheme="minorHAnsi"/>
                <w:bCs/>
                <w:sz w:val="20"/>
              </w:rPr>
            </w:pPr>
            <w:r w:rsidRPr="001F0ACD">
              <w:rPr>
                <w:rFonts w:asciiTheme="minorHAnsi" w:eastAsia="Tahoma" w:hAnsiTheme="minorHAnsi" w:cstheme="minorHAnsi"/>
                <w:bCs/>
                <w:sz w:val="20"/>
              </w:rPr>
              <w:t xml:space="preserve">Commissioners should invest in quality delivery for </w:t>
            </w:r>
            <w:proofErr w:type="spellStart"/>
            <w:r w:rsidRPr="001F0ACD">
              <w:rPr>
                <w:rFonts w:asciiTheme="minorHAnsi" w:eastAsia="Tahoma" w:hAnsiTheme="minorHAnsi" w:cstheme="minorHAnsi"/>
                <w:bCs/>
                <w:sz w:val="20"/>
              </w:rPr>
              <w:t>programmes</w:t>
            </w:r>
            <w:proofErr w:type="spellEnd"/>
            <w:r w:rsidRPr="001F0ACD">
              <w:rPr>
                <w:rFonts w:asciiTheme="minorHAnsi" w:eastAsia="Tahoma" w:hAnsiTheme="minorHAnsi" w:cstheme="minorHAnsi"/>
                <w:bCs/>
                <w:sz w:val="20"/>
              </w:rPr>
              <w:t>.</w:t>
            </w:r>
          </w:p>
          <w:p w14:paraId="1CC18AFA" w14:textId="3AE0DF62" w:rsidR="00580A8C" w:rsidRPr="00C05CBB" w:rsidRDefault="00580A8C" w:rsidP="00C12784">
            <w:pPr>
              <w:spacing w:line="240" w:lineRule="auto"/>
              <w:ind w:left="360"/>
              <w:rPr>
                <w:rFonts w:asciiTheme="minorHAnsi" w:eastAsia="Tahoma" w:hAnsiTheme="minorHAnsi" w:cstheme="minorHAnsi"/>
                <w:bCs/>
                <w:sz w:val="20"/>
              </w:rPr>
            </w:pPr>
            <w:r w:rsidRPr="006624BF">
              <w:rPr>
                <w:rFonts w:asciiTheme="majorHAnsi" w:eastAsia="Tahoma" w:hAnsiTheme="majorHAnsi" w:cstheme="majorHAnsi"/>
                <w:bCs/>
                <w:color w:val="auto"/>
                <w:sz w:val="20"/>
              </w:rPr>
              <w:t>“These sessions are not a cheap alternative to therapeutic services.”</w:t>
            </w:r>
          </w:p>
        </w:tc>
        <w:tc>
          <w:tcPr>
            <w:tcW w:w="3826" w:type="dxa"/>
          </w:tcPr>
          <w:p w14:paraId="0E33B626" w14:textId="435D0B7A" w:rsidR="00580A8C" w:rsidRPr="001F0ACD" w:rsidRDefault="00580A8C" w:rsidP="009A15C4">
            <w:pPr>
              <w:pStyle w:val="ListParagraph"/>
              <w:numPr>
                <w:ilvl w:val="0"/>
                <w:numId w:val="41"/>
              </w:numPr>
              <w:spacing w:after="0" w:line="240" w:lineRule="auto"/>
              <w:rPr>
                <w:rFonts w:asciiTheme="minorHAnsi" w:eastAsia="Tahoma" w:hAnsiTheme="minorHAnsi" w:cstheme="minorHAnsi"/>
                <w:bCs/>
                <w:sz w:val="20"/>
              </w:rPr>
            </w:pPr>
            <w:r w:rsidRPr="001F0ACD">
              <w:rPr>
                <w:rFonts w:asciiTheme="minorHAnsi" w:eastAsia="Tahoma" w:hAnsiTheme="minorHAnsi" w:cstheme="minorHAnsi"/>
                <w:bCs/>
                <w:sz w:val="20"/>
              </w:rPr>
              <w:lastRenderedPageBreak/>
              <w:t xml:space="preserve">There should be a </w:t>
            </w:r>
            <w:r w:rsidRPr="001F0ACD">
              <w:rPr>
                <w:rFonts w:asciiTheme="minorHAnsi" w:eastAsia="Tahoma" w:hAnsiTheme="minorHAnsi" w:cstheme="minorHAnsi"/>
                <w:b/>
                <w:bCs/>
                <w:sz w:val="20"/>
              </w:rPr>
              <w:t>two-way partnership between referral partners and deliverers</w:t>
            </w:r>
            <w:r w:rsidRPr="001F0ACD">
              <w:rPr>
                <w:rFonts w:asciiTheme="minorHAnsi" w:eastAsia="Tahoma" w:hAnsiTheme="minorHAnsi" w:cstheme="minorHAnsi"/>
                <w:bCs/>
                <w:sz w:val="20"/>
              </w:rPr>
              <w:t xml:space="preserve">: </w:t>
            </w:r>
          </w:p>
          <w:p w14:paraId="2FE48248" w14:textId="3D7ADF1D" w:rsidR="00580A8C" w:rsidRDefault="00580A8C" w:rsidP="009A15C4">
            <w:pPr>
              <w:pStyle w:val="ListParagraph"/>
              <w:numPr>
                <w:ilvl w:val="0"/>
                <w:numId w:val="27"/>
              </w:numPr>
              <w:spacing w:after="0"/>
              <w:rPr>
                <w:rFonts w:asciiTheme="minorHAnsi" w:eastAsia="Tahoma" w:hAnsiTheme="minorHAnsi" w:cstheme="minorHAnsi"/>
                <w:bCs/>
                <w:sz w:val="20"/>
              </w:rPr>
            </w:pPr>
            <w:r w:rsidRPr="00F921B9">
              <w:rPr>
                <w:rFonts w:asciiTheme="minorHAnsi" w:eastAsia="Tahoma" w:hAnsiTheme="minorHAnsi" w:cstheme="minorHAnsi"/>
                <w:bCs/>
                <w:sz w:val="20"/>
              </w:rPr>
              <w:t xml:space="preserve">This may be </w:t>
            </w:r>
            <w:proofErr w:type="spellStart"/>
            <w:r w:rsidRPr="00F921B9">
              <w:rPr>
                <w:rFonts w:asciiTheme="minorHAnsi" w:eastAsia="Tahoma" w:hAnsiTheme="minorHAnsi" w:cstheme="minorHAnsi"/>
                <w:bCs/>
                <w:sz w:val="20"/>
              </w:rPr>
              <w:t>formalised</w:t>
            </w:r>
            <w:proofErr w:type="spellEnd"/>
            <w:r w:rsidRPr="00F921B9">
              <w:rPr>
                <w:rFonts w:asciiTheme="minorHAnsi" w:eastAsia="Tahoma" w:hAnsiTheme="minorHAnsi" w:cstheme="minorHAnsi"/>
                <w:bCs/>
                <w:sz w:val="20"/>
              </w:rPr>
              <w:t xml:space="preserve"> in writing </w:t>
            </w:r>
            <w:r>
              <w:rPr>
                <w:rFonts w:asciiTheme="minorHAnsi" w:eastAsia="Tahoma" w:hAnsiTheme="minorHAnsi" w:cstheme="minorHAnsi"/>
                <w:bCs/>
                <w:sz w:val="20"/>
              </w:rPr>
              <w:t>through</w:t>
            </w:r>
            <w:r w:rsidRPr="00F921B9">
              <w:rPr>
                <w:rFonts w:asciiTheme="minorHAnsi" w:eastAsia="Tahoma" w:hAnsiTheme="minorHAnsi" w:cstheme="minorHAnsi"/>
                <w:bCs/>
                <w:sz w:val="20"/>
              </w:rPr>
              <w:t xml:space="preserve"> a Memorandum of Understanding (MOU) or Ways of Working agreement. </w:t>
            </w:r>
          </w:p>
          <w:p w14:paraId="30644296" w14:textId="77777777" w:rsidR="00580A8C" w:rsidRDefault="00580A8C" w:rsidP="009A15C4">
            <w:pPr>
              <w:pStyle w:val="ListParagraph"/>
              <w:numPr>
                <w:ilvl w:val="0"/>
                <w:numId w:val="27"/>
              </w:numPr>
              <w:spacing w:after="0"/>
              <w:rPr>
                <w:rFonts w:asciiTheme="minorHAnsi" w:eastAsia="Tahoma" w:hAnsiTheme="minorHAnsi" w:cstheme="minorHAnsi"/>
                <w:bCs/>
                <w:sz w:val="20"/>
              </w:rPr>
            </w:pPr>
            <w:r w:rsidRPr="00F921B9">
              <w:rPr>
                <w:rFonts w:asciiTheme="minorHAnsi" w:eastAsia="Tahoma" w:hAnsiTheme="minorHAnsi" w:cstheme="minorHAnsi"/>
                <w:bCs/>
                <w:sz w:val="20"/>
              </w:rPr>
              <w:t xml:space="preserve">Referring agencies should provide guidance on support needs and suitability, only referring people who are suitable for the type of physical activity service. </w:t>
            </w:r>
          </w:p>
          <w:p w14:paraId="61662208" w14:textId="1DD36E9D" w:rsidR="00580A8C" w:rsidRPr="00F921B9" w:rsidRDefault="00580A8C" w:rsidP="009A15C4">
            <w:pPr>
              <w:pStyle w:val="ListParagraph"/>
              <w:numPr>
                <w:ilvl w:val="0"/>
                <w:numId w:val="27"/>
              </w:numPr>
              <w:spacing w:after="0"/>
              <w:rPr>
                <w:rFonts w:asciiTheme="minorHAnsi" w:eastAsia="Tahoma" w:hAnsiTheme="minorHAnsi" w:cstheme="minorHAnsi"/>
                <w:bCs/>
                <w:sz w:val="20"/>
              </w:rPr>
            </w:pPr>
            <w:r w:rsidRPr="00F921B9">
              <w:rPr>
                <w:rFonts w:asciiTheme="minorHAnsi" w:eastAsia="Tahoma" w:hAnsiTheme="minorHAnsi" w:cstheme="minorHAnsi"/>
                <w:bCs/>
                <w:sz w:val="20"/>
              </w:rPr>
              <w:t>Deliverers should be empowered to say ‘no’ when they cannot me</w:t>
            </w:r>
            <w:r>
              <w:rPr>
                <w:rFonts w:asciiTheme="minorHAnsi" w:eastAsia="Tahoma" w:hAnsiTheme="minorHAnsi" w:cstheme="minorHAnsi"/>
                <w:bCs/>
                <w:sz w:val="20"/>
              </w:rPr>
              <w:t>e</w:t>
            </w:r>
            <w:r w:rsidRPr="00F921B9">
              <w:rPr>
                <w:rFonts w:asciiTheme="minorHAnsi" w:eastAsia="Tahoma" w:hAnsiTheme="minorHAnsi" w:cstheme="minorHAnsi"/>
                <w:bCs/>
                <w:sz w:val="20"/>
              </w:rPr>
              <w:t xml:space="preserve">t the needs of a referred </w:t>
            </w:r>
            <w:r>
              <w:rPr>
                <w:rFonts w:asciiTheme="minorHAnsi" w:eastAsia="Tahoma" w:hAnsiTheme="minorHAnsi" w:cstheme="minorHAnsi"/>
                <w:bCs/>
                <w:sz w:val="20"/>
              </w:rPr>
              <w:t xml:space="preserve">person, </w:t>
            </w:r>
            <w:r w:rsidRPr="00F921B9">
              <w:rPr>
                <w:rFonts w:asciiTheme="minorHAnsi" w:eastAsia="Tahoma" w:hAnsiTheme="minorHAnsi" w:cstheme="minorHAnsi"/>
                <w:bCs/>
                <w:sz w:val="20"/>
              </w:rPr>
              <w:t xml:space="preserve">or if their needs sit outside of scope of practice. </w:t>
            </w:r>
          </w:p>
          <w:p w14:paraId="27A03F7B" w14:textId="77777777" w:rsidR="00580A8C" w:rsidRPr="008679AD" w:rsidRDefault="00580A8C" w:rsidP="00C52348">
            <w:pPr>
              <w:pStyle w:val="ListParagraph"/>
              <w:spacing w:after="0" w:line="240" w:lineRule="auto"/>
              <w:ind w:left="360"/>
              <w:rPr>
                <w:rFonts w:asciiTheme="minorHAnsi" w:eastAsia="Tahoma" w:hAnsiTheme="minorHAnsi" w:cstheme="minorHAnsi"/>
                <w:bCs/>
                <w:sz w:val="20"/>
              </w:rPr>
            </w:pPr>
          </w:p>
          <w:p w14:paraId="62474EDE" w14:textId="48370D4F" w:rsidR="00580A8C" w:rsidRPr="006624BF" w:rsidRDefault="00580A8C" w:rsidP="00A7284A">
            <w:pPr>
              <w:spacing w:after="0" w:line="240" w:lineRule="auto"/>
              <w:rPr>
                <w:rFonts w:asciiTheme="majorHAnsi" w:eastAsia="Tahoma" w:hAnsiTheme="majorHAnsi" w:cstheme="majorHAnsi"/>
                <w:bCs/>
                <w:color w:val="auto"/>
                <w:sz w:val="20"/>
              </w:rPr>
            </w:pPr>
            <w:r w:rsidRPr="006624BF">
              <w:rPr>
                <w:rFonts w:asciiTheme="majorHAnsi" w:eastAsia="Tahoma" w:hAnsiTheme="majorHAnsi" w:cstheme="majorHAnsi"/>
                <w:bCs/>
                <w:color w:val="auto"/>
                <w:sz w:val="20"/>
              </w:rPr>
              <w:t xml:space="preserve">“We assume if referred by a statutory agency that the person is clinically suitable to take part”. </w:t>
            </w:r>
            <w:r w:rsidRPr="006624BF">
              <w:rPr>
                <w:rFonts w:asciiTheme="majorHAnsi" w:eastAsia="Tahoma" w:hAnsiTheme="majorHAnsi" w:cstheme="majorHAnsi"/>
                <w:bCs/>
                <w:color w:val="auto"/>
                <w:sz w:val="20"/>
              </w:rPr>
              <w:lastRenderedPageBreak/>
              <w:t>Programme lead, EFL in the Community Club</w:t>
            </w:r>
            <w:r w:rsidR="00EC169C">
              <w:rPr>
                <w:rFonts w:asciiTheme="majorHAnsi" w:eastAsia="Tahoma" w:hAnsiTheme="majorHAnsi" w:cstheme="majorHAnsi"/>
                <w:bCs/>
                <w:color w:val="auto"/>
                <w:sz w:val="20"/>
              </w:rPr>
              <w:t>.</w:t>
            </w:r>
            <w:r w:rsidRPr="006624BF">
              <w:rPr>
                <w:rFonts w:asciiTheme="majorHAnsi" w:eastAsia="Tahoma" w:hAnsiTheme="majorHAnsi" w:cstheme="majorHAnsi"/>
                <w:bCs/>
                <w:color w:val="auto"/>
                <w:sz w:val="20"/>
              </w:rPr>
              <w:t xml:space="preserve"> </w:t>
            </w:r>
          </w:p>
          <w:p w14:paraId="56C96FD8" w14:textId="77777777" w:rsidR="00580A8C" w:rsidRPr="00C05CBB" w:rsidRDefault="00580A8C" w:rsidP="00A7284A">
            <w:pPr>
              <w:spacing w:after="0" w:line="240" w:lineRule="auto"/>
              <w:rPr>
                <w:rFonts w:asciiTheme="minorHAnsi" w:eastAsia="Tahoma" w:hAnsiTheme="minorHAnsi" w:cstheme="minorHAnsi"/>
                <w:bCs/>
                <w:sz w:val="20"/>
              </w:rPr>
            </w:pPr>
          </w:p>
          <w:p w14:paraId="63D0ED63" w14:textId="77777777" w:rsidR="00580A8C" w:rsidRPr="00C05CBB" w:rsidRDefault="00580A8C" w:rsidP="004E132D">
            <w:pPr>
              <w:spacing w:after="0" w:line="240" w:lineRule="auto"/>
              <w:rPr>
                <w:rFonts w:asciiTheme="minorHAnsi" w:eastAsia="Tahoma" w:hAnsiTheme="minorHAnsi" w:cstheme="minorHAnsi"/>
                <w:bCs/>
                <w:sz w:val="20"/>
              </w:rPr>
            </w:pPr>
            <w:r w:rsidRPr="00C05CBB">
              <w:rPr>
                <w:rFonts w:asciiTheme="minorHAnsi" w:eastAsia="Tahoma" w:hAnsiTheme="minorHAnsi" w:cstheme="minorHAnsi"/>
                <w:b/>
                <w:sz w:val="20"/>
              </w:rPr>
              <w:t xml:space="preserve">Safety processes: </w:t>
            </w:r>
          </w:p>
          <w:p w14:paraId="4ECF4E0C" w14:textId="77777777" w:rsidR="00580A8C" w:rsidRPr="00C05CBB" w:rsidRDefault="00580A8C" w:rsidP="009A15C4">
            <w:pPr>
              <w:pStyle w:val="ListParagraph"/>
              <w:numPr>
                <w:ilvl w:val="0"/>
                <w:numId w:val="28"/>
              </w:numPr>
              <w:spacing w:after="0"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Risk assessment based on individual needs. Some participants may require an individual risk assessment.  </w:t>
            </w:r>
          </w:p>
          <w:p w14:paraId="3E0B1950" w14:textId="77777777" w:rsidR="00580A8C" w:rsidRPr="00C05CBB" w:rsidRDefault="00580A8C" w:rsidP="00AA4C7F">
            <w:pPr>
              <w:spacing w:after="0" w:line="240" w:lineRule="auto"/>
              <w:rPr>
                <w:rFonts w:asciiTheme="minorHAnsi" w:eastAsia="Tahoma" w:hAnsiTheme="minorHAnsi" w:cstheme="minorHAnsi"/>
                <w:bCs/>
                <w:sz w:val="20"/>
              </w:rPr>
            </w:pPr>
          </w:p>
          <w:p w14:paraId="4AD6E229" w14:textId="77777777" w:rsidR="00580A8C" w:rsidRPr="00C05CBB" w:rsidRDefault="00580A8C" w:rsidP="004E132D">
            <w:pPr>
              <w:spacing w:after="0" w:line="240" w:lineRule="auto"/>
              <w:rPr>
                <w:rFonts w:asciiTheme="minorHAnsi" w:eastAsia="Tahoma" w:hAnsiTheme="minorHAnsi" w:cstheme="minorHAnsi"/>
                <w:b/>
                <w:sz w:val="20"/>
              </w:rPr>
            </w:pPr>
            <w:r w:rsidRPr="00C05CBB">
              <w:rPr>
                <w:rFonts w:asciiTheme="minorHAnsi" w:eastAsia="Tahoma" w:hAnsiTheme="minorHAnsi" w:cstheme="minorHAnsi"/>
                <w:b/>
                <w:sz w:val="20"/>
              </w:rPr>
              <w:t xml:space="preserve">Safeguarding processes: </w:t>
            </w:r>
          </w:p>
          <w:p w14:paraId="49548A75" w14:textId="19207252" w:rsidR="00580A8C" w:rsidRPr="00C05CBB" w:rsidRDefault="00580A8C" w:rsidP="009A15C4">
            <w:pPr>
              <w:pStyle w:val="ListParagraph"/>
              <w:numPr>
                <w:ilvl w:val="0"/>
                <w:numId w:val="29"/>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Local signposting and services have been mapped using tools such as </w:t>
            </w:r>
            <w:hyperlink r:id="rId45" w:history="1">
              <w:r w:rsidRPr="00C05CBB">
                <w:rPr>
                  <w:rStyle w:val="Hyperlink"/>
                  <w:rFonts w:asciiTheme="minorHAnsi" w:eastAsia="Tahoma" w:hAnsiTheme="minorHAnsi" w:cstheme="minorHAnsi"/>
                  <w:bCs/>
                  <w:sz w:val="20"/>
                </w:rPr>
                <w:t>Hub of Hope.</w:t>
              </w:r>
            </w:hyperlink>
            <w:r w:rsidRPr="00C05CBB">
              <w:rPr>
                <w:rFonts w:asciiTheme="minorHAnsi" w:eastAsia="Tahoma" w:hAnsiTheme="minorHAnsi" w:cstheme="minorHAnsi"/>
                <w:bCs/>
                <w:sz w:val="20"/>
              </w:rPr>
              <w:t xml:space="preserve"> </w:t>
            </w:r>
            <w:r w:rsidR="00EC169C">
              <w:rPr>
                <w:rFonts w:asciiTheme="minorHAnsi" w:eastAsia="Tahoma" w:hAnsiTheme="minorHAnsi" w:cstheme="minorHAnsi"/>
                <w:bCs/>
                <w:sz w:val="20"/>
              </w:rPr>
              <w:t>R</w:t>
            </w:r>
            <w:r w:rsidRPr="00C05CBB">
              <w:rPr>
                <w:rFonts w:asciiTheme="minorHAnsi" w:eastAsia="Tahoma" w:hAnsiTheme="minorHAnsi" w:cstheme="minorHAnsi"/>
                <w:bCs/>
                <w:sz w:val="20"/>
              </w:rPr>
              <w:t xml:space="preserve">elationships have been established between </w:t>
            </w:r>
            <w:proofErr w:type="spellStart"/>
            <w:r w:rsidRPr="00C05CBB">
              <w:rPr>
                <w:rFonts w:asciiTheme="minorHAnsi" w:eastAsia="Tahoma" w:hAnsiTheme="minorHAnsi" w:cstheme="minorHAnsi"/>
                <w:bCs/>
                <w:sz w:val="20"/>
              </w:rPr>
              <w:t>organisations</w:t>
            </w:r>
            <w:proofErr w:type="spellEnd"/>
            <w:r>
              <w:rPr>
                <w:rFonts w:asciiTheme="minorHAnsi" w:eastAsia="Tahoma" w:hAnsiTheme="minorHAnsi" w:cstheme="minorHAnsi"/>
                <w:bCs/>
                <w:sz w:val="20"/>
              </w:rPr>
              <w:t>.</w:t>
            </w:r>
            <w:r w:rsidRPr="00C05CBB">
              <w:rPr>
                <w:rFonts w:asciiTheme="minorHAnsi" w:eastAsia="Tahoma" w:hAnsiTheme="minorHAnsi" w:cstheme="minorHAnsi"/>
                <w:bCs/>
                <w:sz w:val="20"/>
              </w:rPr>
              <w:t xml:space="preserve"> </w:t>
            </w:r>
            <w:r>
              <w:rPr>
                <w:rFonts w:asciiTheme="minorHAnsi" w:eastAsia="Tahoma" w:hAnsiTheme="minorHAnsi" w:cstheme="minorHAnsi"/>
                <w:bCs/>
                <w:sz w:val="20"/>
              </w:rPr>
              <w:t>D</w:t>
            </w:r>
            <w:r w:rsidRPr="00C05CBB">
              <w:rPr>
                <w:rFonts w:asciiTheme="minorHAnsi" w:eastAsia="Tahoma" w:hAnsiTheme="minorHAnsi" w:cstheme="minorHAnsi"/>
                <w:bCs/>
                <w:sz w:val="20"/>
              </w:rPr>
              <w:t xml:space="preserve">eliverers understand waiting times.  </w:t>
            </w:r>
          </w:p>
          <w:p w14:paraId="07532E66" w14:textId="77777777" w:rsidR="00580A8C" w:rsidRPr="00C05CBB" w:rsidRDefault="00580A8C" w:rsidP="004E132D">
            <w:pPr>
              <w:spacing w:after="0" w:line="240" w:lineRule="auto"/>
              <w:rPr>
                <w:rFonts w:asciiTheme="minorHAnsi" w:eastAsia="Tahoma" w:hAnsiTheme="minorHAnsi" w:cstheme="minorHAnsi"/>
                <w:bCs/>
                <w:sz w:val="20"/>
              </w:rPr>
            </w:pPr>
            <w:r w:rsidRPr="00C05CBB">
              <w:rPr>
                <w:rFonts w:asciiTheme="minorHAnsi" w:eastAsia="Tahoma" w:hAnsiTheme="minorHAnsi" w:cstheme="minorHAnsi"/>
                <w:b/>
                <w:sz w:val="20"/>
              </w:rPr>
              <w:t xml:space="preserve">Support and supervision: </w:t>
            </w:r>
          </w:p>
          <w:p w14:paraId="1D27BC46" w14:textId="2B2DB6A5" w:rsidR="00580A8C" w:rsidRPr="00C05CBB" w:rsidRDefault="00580A8C" w:rsidP="009A15C4">
            <w:pPr>
              <w:pStyle w:val="ListParagraph"/>
              <w:numPr>
                <w:ilvl w:val="0"/>
                <w:numId w:val="30"/>
              </w:numPr>
              <w:spacing w:line="240" w:lineRule="auto"/>
              <w:rPr>
                <w:rFonts w:asciiTheme="minorHAnsi" w:eastAsia="Tahoma" w:hAnsiTheme="minorHAnsi" w:cstheme="minorHAnsi"/>
                <w:bCs/>
                <w:sz w:val="20"/>
              </w:rPr>
            </w:pPr>
            <w:r w:rsidRPr="00C05CBB">
              <w:rPr>
                <w:rFonts w:asciiTheme="minorHAnsi" w:eastAsia="Tahoma" w:hAnsiTheme="minorHAnsi" w:cstheme="minorHAnsi"/>
                <w:bCs/>
                <w:sz w:val="20"/>
              </w:rPr>
              <w:t xml:space="preserve">4-6 weekly supervision and wellbeing checks for the delivery team should include both pastoral and clinical/casework.  </w:t>
            </w:r>
          </w:p>
          <w:p w14:paraId="47FD5271" w14:textId="6B041EFB" w:rsidR="00580A8C" w:rsidRPr="00C05CBB" w:rsidRDefault="00580A8C" w:rsidP="00F74E4A">
            <w:pPr>
              <w:spacing w:after="0" w:line="240" w:lineRule="auto"/>
              <w:rPr>
                <w:rFonts w:asciiTheme="minorHAnsi" w:eastAsia="Tahoma" w:hAnsiTheme="minorHAnsi" w:cstheme="minorHAnsi"/>
                <w:bCs/>
                <w:sz w:val="20"/>
              </w:rPr>
            </w:pPr>
          </w:p>
        </w:tc>
        <w:tc>
          <w:tcPr>
            <w:tcW w:w="3826" w:type="dxa"/>
          </w:tcPr>
          <w:p w14:paraId="439EEE1B" w14:textId="14214130" w:rsidR="00580A8C" w:rsidRPr="00EC169C" w:rsidRDefault="00580A8C" w:rsidP="009A15C4">
            <w:pPr>
              <w:pStyle w:val="ListParagraph"/>
              <w:numPr>
                <w:ilvl w:val="0"/>
                <w:numId w:val="41"/>
              </w:numPr>
              <w:spacing w:line="240" w:lineRule="auto"/>
              <w:rPr>
                <w:rFonts w:asciiTheme="minorHAnsi" w:eastAsia="Tahoma" w:hAnsiTheme="minorHAnsi" w:cstheme="minorHAnsi"/>
                <w:b/>
                <w:sz w:val="20"/>
              </w:rPr>
            </w:pPr>
            <w:r w:rsidRPr="00EC169C">
              <w:rPr>
                <w:rFonts w:asciiTheme="minorHAnsi" w:eastAsia="Tahoma" w:hAnsiTheme="minorHAnsi" w:cstheme="minorHAnsi"/>
                <w:b/>
                <w:sz w:val="20"/>
              </w:rPr>
              <w:lastRenderedPageBreak/>
              <w:t xml:space="preserve">A Service Level Agreement (SLA) </w:t>
            </w:r>
            <w:r w:rsidRPr="00EC169C">
              <w:rPr>
                <w:rFonts w:asciiTheme="minorHAnsi" w:eastAsia="Tahoma" w:hAnsiTheme="minorHAnsi" w:cstheme="minorHAnsi"/>
                <w:bCs/>
                <w:sz w:val="20"/>
              </w:rPr>
              <w:t xml:space="preserve">should be in place between the setting and the physical activity deliverer outlining roles, </w:t>
            </w:r>
            <w:proofErr w:type="gramStart"/>
            <w:r w:rsidRPr="00EC169C">
              <w:rPr>
                <w:rFonts w:asciiTheme="minorHAnsi" w:eastAsia="Tahoma" w:hAnsiTheme="minorHAnsi" w:cstheme="minorHAnsi"/>
                <w:bCs/>
                <w:sz w:val="20"/>
              </w:rPr>
              <w:t>responsibilities</w:t>
            </w:r>
            <w:proofErr w:type="gramEnd"/>
            <w:r w:rsidRPr="00EC169C">
              <w:rPr>
                <w:rFonts w:asciiTheme="minorHAnsi" w:eastAsia="Tahoma" w:hAnsiTheme="minorHAnsi" w:cstheme="minorHAnsi"/>
                <w:bCs/>
                <w:sz w:val="20"/>
              </w:rPr>
              <w:t xml:space="preserve"> and expectations. This should include arrangements for managing declining or concerning mental health. </w:t>
            </w:r>
          </w:p>
          <w:p w14:paraId="432164A4" w14:textId="77777777" w:rsidR="00580A8C" w:rsidRPr="00E1032E" w:rsidRDefault="00580A8C" w:rsidP="004E132D">
            <w:pPr>
              <w:spacing w:before="240" w:after="0" w:line="240" w:lineRule="auto"/>
              <w:rPr>
                <w:rFonts w:asciiTheme="minorHAnsi" w:eastAsia="Tahoma" w:hAnsiTheme="minorHAnsi" w:cstheme="minorHAnsi"/>
                <w:bCs/>
                <w:sz w:val="20"/>
              </w:rPr>
            </w:pPr>
            <w:r w:rsidRPr="00E1032E">
              <w:rPr>
                <w:rFonts w:asciiTheme="minorHAnsi" w:eastAsia="Tahoma" w:hAnsiTheme="minorHAnsi" w:cstheme="minorHAnsi"/>
                <w:b/>
                <w:sz w:val="20"/>
              </w:rPr>
              <w:t xml:space="preserve">Safety processes: </w:t>
            </w:r>
          </w:p>
          <w:p w14:paraId="2342FF85" w14:textId="29657CEC" w:rsidR="00580A8C" w:rsidRDefault="00580A8C" w:rsidP="009A15C4">
            <w:pPr>
              <w:pStyle w:val="ListParagraph"/>
              <w:numPr>
                <w:ilvl w:val="0"/>
                <w:numId w:val="31"/>
              </w:numPr>
              <w:spacing w:after="0" w:line="240" w:lineRule="auto"/>
              <w:rPr>
                <w:rFonts w:asciiTheme="minorHAnsi" w:eastAsia="Tahoma" w:hAnsiTheme="minorHAnsi" w:cstheme="minorHAnsi"/>
                <w:bCs/>
                <w:sz w:val="20"/>
              </w:rPr>
            </w:pPr>
            <w:r>
              <w:rPr>
                <w:rFonts w:asciiTheme="minorHAnsi" w:eastAsia="Tahoma" w:hAnsiTheme="minorHAnsi" w:cstheme="minorHAnsi"/>
                <w:bCs/>
                <w:sz w:val="20"/>
              </w:rPr>
              <w:t xml:space="preserve">Risk assessment based on individual clinical needs, led by the clinical team. </w:t>
            </w:r>
          </w:p>
          <w:p w14:paraId="5335E333" w14:textId="77777777" w:rsidR="00EC169C" w:rsidRDefault="00EC169C" w:rsidP="00EC169C">
            <w:pPr>
              <w:pStyle w:val="ListParagraph"/>
              <w:spacing w:after="0" w:line="240" w:lineRule="auto"/>
              <w:ind w:left="360"/>
              <w:rPr>
                <w:rFonts w:asciiTheme="minorHAnsi" w:eastAsia="Tahoma" w:hAnsiTheme="minorHAnsi" w:cstheme="minorHAnsi"/>
                <w:bCs/>
                <w:sz w:val="20"/>
              </w:rPr>
            </w:pPr>
          </w:p>
          <w:p w14:paraId="731EB174" w14:textId="2E8C30B9" w:rsidR="00580A8C" w:rsidRDefault="00580A8C" w:rsidP="009A15C4">
            <w:pPr>
              <w:pStyle w:val="ListParagraph"/>
              <w:numPr>
                <w:ilvl w:val="0"/>
                <w:numId w:val="31"/>
              </w:numPr>
              <w:spacing w:after="0" w:line="240" w:lineRule="auto"/>
              <w:rPr>
                <w:rFonts w:asciiTheme="minorHAnsi" w:eastAsia="Tahoma" w:hAnsiTheme="minorHAnsi" w:cstheme="minorHAnsi"/>
                <w:bCs/>
                <w:sz w:val="20"/>
              </w:rPr>
            </w:pPr>
            <w:r>
              <w:rPr>
                <w:rFonts w:asciiTheme="minorHAnsi" w:eastAsia="Tahoma" w:hAnsiTheme="minorHAnsi" w:cstheme="minorHAnsi"/>
                <w:bCs/>
                <w:sz w:val="20"/>
              </w:rPr>
              <w:t>More</w:t>
            </w:r>
            <w:r w:rsidRPr="00FE32AD">
              <w:rPr>
                <w:rFonts w:asciiTheme="minorHAnsi" w:eastAsia="Tahoma" w:hAnsiTheme="minorHAnsi" w:cstheme="minorHAnsi"/>
                <w:bCs/>
                <w:sz w:val="20"/>
              </w:rPr>
              <w:t xml:space="preserve"> participants</w:t>
            </w:r>
            <w:r>
              <w:rPr>
                <w:rFonts w:asciiTheme="minorHAnsi" w:eastAsia="Tahoma" w:hAnsiTheme="minorHAnsi" w:cstheme="minorHAnsi"/>
                <w:bCs/>
                <w:sz w:val="20"/>
              </w:rPr>
              <w:t xml:space="preserve"> will </w:t>
            </w:r>
            <w:r w:rsidRPr="00FE32AD">
              <w:rPr>
                <w:rFonts w:asciiTheme="minorHAnsi" w:eastAsia="Tahoma" w:hAnsiTheme="minorHAnsi" w:cstheme="minorHAnsi"/>
                <w:bCs/>
                <w:sz w:val="20"/>
              </w:rPr>
              <w:t>require an individual risk assessment.</w:t>
            </w:r>
            <w:r>
              <w:rPr>
                <w:rFonts w:asciiTheme="minorHAnsi" w:eastAsia="Tahoma" w:hAnsiTheme="minorHAnsi" w:cstheme="minorHAnsi"/>
                <w:bCs/>
                <w:sz w:val="20"/>
              </w:rPr>
              <w:t xml:space="preserve"> </w:t>
            </w:r>
          </w:p>
          <w:p w14:paraId="41CF84A9" w14:textId="77777777" w:rsidR="00EC169C" w:rsidRPr="00EC169C" w:rsidRDefault="00EC169C" w:rsidP="00EC169C">
            <w:pPr>
              <w:pStyle w:val="ListParagraph"/>
              <w:rPr>
                <w:rFonts w:asciiTheme="minorHAnsi" w:eastAsia="Tahoma" w:hAnsiTheme="minorHAnsi" w:cstheme="minorHAnsi"/>
                <w:bCs/>
                <w:sz w:val="20"/>
              </w:rPr>
            </w:pPr>
          </w:p>
          <w:p w14:paraId="6A3D279A" w14:textId="731CE185" w:rsidR="00580A8C" w:rsidRPr="00EC169C" w:rsidRDefault="00580A8C" w:rsidP="009A15C4">
            <w:pPr>
              <w:pStyle w:val="ListParagraph"/>
              <w:numPr>
                <w:ilvl w:val="0"/>
                <w:numId w:val="31"/>
              </w:numPr>
              <w:spacing w:after="0" w:line="240" w:lineRule="auto"/>
              <w:rPr>
                <w:rStyle w:val="CommentReference"/>
                <w:rFonts w:asciiTheme="minorHAnsi" w:eastAsia="Tahoma" w:hAnsiTheme="minorHAnsi" w:cstheme="minorHAnsi"/>
                <w:bCs/>
                <w:sz w:val="20"/>
                <w:szCs w:val="22"/>
              </w:rPr>
            </w:pPr>
            <w:r>
              <w:rPr>
                <w:rFonts w:asciiTheme="minorHAnsi" w:eastAsia="Tahoma" w:hAnsiTheme="minorHAnsi" w:cstheme="minorHAnsi"/>
                <w:bCs/>
                <w:sz w:val="20"/>
              </w:rPr>
              <w:t>A lone worker policy may be in place for people working one-to-one</w:t>
            </w:r>
            <w:r>
              <w:rPr>
                <w:rStyle w:val="CommentReference"/>
                <w:rFonts w:ascii="Mind Meridian" w:eastAsiaTheme="minorHAnsi" w:hAnsi="Mind Meridian" w:cs="Times New Roman (Body CS)"/>
                <w:color w:val="000000" w:themeColor="text1"/>
                <w:lang w:val="en-GB" w:eastAsia="en-US"/>
              </w:rPr>
              <w:t>.</w:t>
            </w:r>
          </w:p>
          <w:p w14:paraId="3F080030" w14:textId="77777777" w:rsidR="00EC169C" w:rsidRPr="00EC169C" w:rsidRDefault="00EC169C" w:rsidP="00EC169C">
            <w:pPr>
              <w:pStyle w:val="ListParagraph"/>
              <w:rPr>
                <w:rFonts w:asciiTheme="minorHAnsi" w:eastAsia="Tahoma" w:hAnsiTheme="minorHAnsi" w:cstheme="minorHAnsi"/>
                <w:bCs/>
                <w:sz w:val="20"/>
              </w:rPr>
            </w:pPr>
          </w:p>
          <w:p w14:paraId="5281178F" w14:textId="0315A140" w:rsidR="00580A8C" w:rsidRDefault="00580A8C" w:rsidP="009A15C4">
            <w:pPr>
              <w:pStyle w:val="ListParagraph"/>
              <w:numPr>
                <w:ilvl w:val="0"/>
                <w:numId w:val="31"/>
              </w:numPr>
              <w:spacing w:after="0" w:line="240" w:lineRule="auto"/>
              <w:rPr>
                <w:rFonts w:asciiTheme="minorHAnsi" w:eastAsia="Tahoma" w:hAnsiTheme="minorHAnsi" w:cstheme="minorHAnsi"/>
                <w:bCs/>
                <w:sz w:val="20"/>
              </w:rPr>
            </w:pPr>
            <w:r>
              <w:rPr>
                <w:rFonts w:asciiTheme="minorHAnsi" w:eastAsia="Tahoma" w:hAnsiTheme="minorHAnsi" w:cstheme="minorHAnsi"/>
                <w:bCs/>
                <w:sz w:val="20"/>
              </w:rPr>
              <w:t xml:space="preserve">Full induction to setting provided. </w:t>
            </w:r>
          </w:p>
          <w:p w14:paraId="03543DC6" w14:textId="77777777" w:rsidR="00EC169C" w:rsidRPr="00EC169C" w:rsidRDefault="00EC169C" w:rsidP="00EC169C">
            <w:pPr>
              <w:pStyle w:val="ListParagraph"/>
              <w:rPr>
                <w:rFonts w:asciiTheme="minorHAnsi" w:eastAsia="Tahoma" w:hAnsiTheme="minorHAnsi" w:cstheme="minorHAnsi"/>
                <w:bCs/>
                <w:sz w:val="20"/>
              </w:rPr>
            </w:pPr>
          </w:p>
          <w:p w14:paraId="156B2266" w14:textId="787865D0" w:rsidR="00580A8C" w:rsidRPr="00FE32AD" w:rsidRDefault="00580A8C" w:rsidP="009A15C4">
            <w:pPr>
              <w:pStyle w:val="ListParagraph"/>
              <w:numPr>
                <w:ilvl w:val="0"/>
                <w:numId w:val="31"/>
              </w:numPr>
              <w:spacing w:after="0" w:line="240" w:lineRule="auto"/>
              <w:rPr>
                <w:rFonts w:asciiTheme="minorHAnsi" w:eastAsia="Tahoma" w:hAnsiTheme="minorHAnsi" w:cstheme="minorHAnsi"/>
                <w:bCs/>
                <w:sz w:val="20"/>
              </w:rPr>
            </w:pPr>
            <w:r>
              <w:rPr>
                <w:rFonts w:asciiTheme="minorHAnsi" w:eastAsia="Tahoma" w:hAnsiTheme="minorHAnsi" w:cstheme="minorHAnsi"/>
                <w:bCs/>
                <w:sz w:val="20"/>
              </w:rPr>
              <w:t xml:space="preserve">Sessions should be adequately staffed/supported by clinical staff to ensure safety of all participants. </w:t>
            </w:r>
            <w:r>
              <w:rPr>
                <w:rFonts w:asciiTheme="minorHAnsi" w:eastAsia="Tahoma" w:hAnsiTheme="minorHAnsi" w:cstheme="minorHAnsi"/>
                <w:bCs/>
                <w:sz w:val="20"/>
              </w:rPr>
              <w:lastRenderedPageBreak/>
              <w:t xml:space="preserve">This may include health care assistants (HCAs), peer support workers, mental health nurses, occupational therapists etc. </w:t>
            </w:r>
          </w:p>
          <w:p w14:paraId="7CB0E718" w14:textId="77777777" w:rsidR="00580A8C" w:rsidRDefault="00580A8C" w:rsidP="004E132D">
            <w:pPr>
              <w:spacing w:after="0" w:line="240" w:lineRule="auto"/>
              <w:rPr>
                <w:rFonts w:asciiTheme="minorHAnsi" w:eastAsia="Tahoma" w:hAnsiTheme="minorHAnsi" w:cstheme="minorHAnsi"/>
                <w:b/>
                <w:sz w:val="20"/>
              </w:rPr>
            </w:pPr>
          </w:p>
          <w:p w14:paraId="30177C9B" w14:textId="59646CDB" w:rsidR="00580A8C" w:rsidRPr="00C85FE9" w:rsidRDefault="00580A8C" w:rsidP="004E132D">
            <w:pPr>
              <w:spacing w:after="0" w:line="240" w:lineRule="auto"/>
              <w:rPr>
                <w:rFonts w:asciiTheme="minorHAnsi" w:eastAsia="Tahoma" w:hAnsiTheme="minorHAnsi" w:cstheme="minorHAnsi"/>
                <w:bCs/>
                <w:sz w:val="20"/>
              </w:rPr>
            </w:pPr>
            <w:r w:rsidRPr="00C85FE9">
              <w:rPr>
                <w:rFonts w:asciiTheme="minorHAnsi" w:eastAsia="Tahoma" w:hAnsiTheme="minorHAnsi" w:cstheme="minorHAnsi"/>
                <w:b/>
                <w:sz w:val="20"/>
              </w:rPr>
              <w:t xml:space="preserve">Support and supervision: </w:t>
            </w:r>
          </w:p>
          <w:p w14:paraId="7DE8753F" w14:textId="0CCA7862" w:rsidR="00580A8C" w:rsidRDefault="00580A8C" w:rsidP="009A15C4">
            <w:pPr>
              <w:pStyle w:val="ListParagraph"/>
              <w:numPr>
                <w:ilvl w:val="0"/>
                <w:numId w:val="32"/>
              </w:numPr>
              <w:spacing w:line="240" w:lineRule="auto"/>
              <w:rPr>
                <w:rFonts w:asciiTheme="minorHAnsi" w:eastAsia="Tahoma" w:hAnsiTheme="minorHAnsi" w:cstheme="minorHAnsi"/>
                <w:bCs/>
                <w:sz w:val="20"/>
              </w:rPr>
            </w:pPr>
            <w:r w:rsidRPr="00C85FE9">
              <w:rPr>
                <w:rFonts w:asciiTheme="minorHAnsi" w:eastAsia="Tahoma" w:hAnsiTheme="minorHAnsi" w:cstheme="minorHAnsi"/>
                <w:bCs/>
                <w:sz w:val="20"/>
              </w:rPr>
              <w:t xml:space="preserve">Clinical supervision should be provided by the host/commissioning </w:t>
            </w:r>
            <w:proofErr w:type="spellStart"/>
            <w:r w:rsidRPr="00C85FE9">
              <w:rPr>
                <w:rFonts w:asciiTheme="minorHAnsi" w:eastAsia="Tahoma" w:hAnsiTheme="minorHAnsi" w:cstheme="minorHAnsi"/>
                <w:bCs/>
                <w:sz w:val="20"/>
              </w:rPr>
              <w:t>organisation</w:t>
            </w:r>
            <w:proofErr w:type="spellEnd"/>
            <w:r w:rsidRPr="00C85FE9">
              <w:rPr>
                <w:rFonts w:asciiTheme="minorHAnsi" w:eastAsia="Tahoma" w:hAnsiTheme="minorHAnsi" w:cstheme="minorHAnsi"/>
                <w:bCs/>
                <w:sz w:val="20"/>
              </w:rPr>
              <w:t xml:space="preserve">. </w:t>
            </w:r>
          </w:p>
          <w:p w14:paraId="0663BEBD" w14:textId="77777777" w:rsidR="00EC169C" w:rsidRDefault="00EC169C" w:rsidP="00EC169C">
            <w:pPr>
              <w:pStyle w:val="ListParagraph"/>
              <w:spacing w:line="240" w:lineRule="auto"/>
              <w:ind w:left="360"/>
              <w:rPr>
                <w:rFonts w:asciiTheme="minorHAnsi" w:eastAsia="Tahoma" w:hAnsiTheme="minorHAnsi" w:cstheme="minorHAnsi"/>
                <w:bCs/>
                <w:sz w:val="20"/>
              </w:rPr>
            </w:pPr>
          </w:p>
          <w:p w14:paraId="2F13385B" w14:textId="29F0651C" w:rsidR="00580A8C" w:rsidRDefault="00580A8C" w:rsidP="009A15C4">
            <w:pPr>
              <w:pStyle w:val="ListParagraph"/>
              <w:numPr>
                <w:ilvl w:val="0"/>
                <w:numId w:val="32"/>
              </w:numPr>
              <w:spacing w:line="240" w:lineRule="auto"/>
              <w:rPr>
                <w:rFonts w:asciiTheme="minorHAnsi" w:eastAsia="Tahoma" w:hAnsiTheme="minorHAnsi" w:cstheme="minorHAnsi"/>
                <w:bCs/>
                <w:sz w:val="20"/>
              </w:rPr>
            </w:pPr>
            <w:r>
              <w:rPr>
                <w:rFonts w:asciiTheme="minorHAnsi" w:eastAsia="Tahoma" w:hAnsiTheme="minorHAnsi" w:cstheme="minorHAnsi"/>
                <w:bCs/>
                <w:sz w:val="20"/>
              </w:rPr>
              <w:t xml:space="preserve">Reflective practice sessions should be available. </w:t>
            </w:r>
          </w:p>
          <w:p w14:paraId="1B1E7953" w14:textId="77777777" w:rsidR="00EC169C" w:rsidRPr="00EC169C" w:rsidRDefault="00EC169C" w:rsidP="00EC169C">
            <w:pPr>
              <w:pStyle w:val="ListParagraph"/>
              <w:rPr>
                <w:rFonts w:asciiTheme="minorHAnsi" w:eastAsia="Tahoma" w:hAnsiTheme="minorHAnsi" w:cstheme="minorHAnsi"/>
                <w:bCs/>
                <w:sz w:val="20"/>
              </w:rPr>
            </w:pPr>
          </w:p>
          <w:p w14:paraId="7ADAB7AF" w14:textId="77777777" w:rsidR="00580A8C" w:rsidRDefault="00580A8C" w:rsidP="009A15C4">
            <w:pPr>
              <w:pStyle w:val="ListParagraph"/>
              <w:numPr>
                <w:ilvl w:val="0"/>
                <w:numId w:val="32"/>
              </w:numPr>
              <w:spacing w:line="240" w:lineRule="auto"/>
              <w:rPr>
                <w:rFonts w:asciiTheme="minorHAnsi" w:eastAsia="Tahoma" w:hAnsiTheme="minorHAnsi" w:cstheme="minorHAnsi"/>
                <w:bCs/>
                <w:sz w:val="20"/>
              </w:rPr>
            </w:pPr>
            <w:r>
              <w:rPr>
                <w:rFonts w:asciiTheme="minorHAnsi" w:eastAsia="Tahoma" w:hAnsiTheme="minorHAnsi" w:cstheme="minorHAnsi"/>
                <w:bCs/>
                <w:sz w:val="20"/>
              </w:rPr>
              <w:t xml:space="preserve">Peer support networking and mentoring opportunities. </w:t>
            </w:r>
          </w:p>
          <w:p w14:paraId="69142A66" w14:textId="77777777" w:rsidR="00580A8C" w:rsidRDefault="00580A8C" w:rsidP="004E132D">
            <w:pPr>
              <w:spacing w:after="0" w:line="240" w:lineRule="auto"/>
              <w:rPr>
                <w:rFonts w:asciiTheme="minorHAnsi" w:eastAsia="Tahoma" w:hAnsiTheme="minorHAnsi" w:cstheme="minorHAnsi"/>
                <w:b/>
                <w:sz w:val="20"/>
              </w:rPr>
            </w:pPr>
            <w:r w:rsidRPr="00E1032E">
              <w:rPr>
                <w:rFonts w:asciiTheme="minorHAnsi" w:eastAsia="Tahoma" w:hAnsiTheme="minorHAnsi" w:cstheme="minorHAnsi"/>
                <w:b/>
                <w:sz w:val="20"/>
              </w:rPr>
              <w:t>Safeguarding processes</w:t>
            </w:r>
            <w:r>
              <w:rPr>
                <w:rFonts w:asciiTheme="minorHAnsi" w:eastAsia="Tahoma" w:hAnsiTheme="minorHAnsi" w:cstheme="minorHAnsi"/>
                <w:b/>
                <w:sz w:val="20"/>
              </w:rPr>
              <w:t xml:space="preserve">: </w:t>
            </w:r>
          </w:p>
          <w:p w14:paraId="73921063" w14:textId="6C4A19FA" w:rsidR="00580A8C" w:rsidRDefault="00580A8C" w:rsidP="009A15C4">
            <w:pPr>
              <w:pStyle w:val="ListParagraph"/>
              <w:numPr>
                <w:ilvl w:val="0"/>
                <w:numId w:val="33"/>
              </w:numPr>
              <w:spacing w:line="240" w:lineRule="auto"/>
              <w:rPr>
                <w:rFonts w:asciiTheme="minorHAnsi" w:eastAsia="Tahoma" w:hAnsiTheme="minorHAnsi" w:cstheme="minorHAnsi"/>
                <w:bCs/>
                <w:sz w:val="20"/>
              </w:rPr>
            </w:pPr>
            <w:r>
              <w:rPr>
                <w:rFonts w:asciiTheme="minorHAnsi" w:eastAsia="Tahoma" w:hAnsiTheme="minorHAnsi" w:cstheme="minorHAnsi"/>
                <w:bCs/>
                <w:sz w:val="20"/>
              </w:rPr>
              <w:t>Safeguarding training and policy</w:t>
            </w:r>
            <w:r w:rsidRPr="006957CE">
              <w:rPr>
                <w:rFonts w:asciiTheme="minorHAnsi" w:eastAsia="Tahoma" w:hAnsiTheme="minorHAnsi" w:cstheme="minorHAnsi"/>
                <w:bCs/>
                <w:sz w:val="20"/>
              </w:rPr>
              <w:t xml:space="preserve"> should be provided by host/commissioning </w:t>
            </w:r>
            <w:proofErr w:type="spellStart"/>
            <w:r>
              <w:rPr>
                <w:rFonts w:asciiTheme="minorHAnsi" w:eastAsia="Tahoma" w:hAnsiTheme="minorHAnsi" w:cstheme="minorHAnsi"/>
                <w:bCs/>
                <w:sz w:val="20"/>
              </w:rPr>
              <w:t>organisation</w:t>
            </w:r>
            <w:proofErr w:type="spellEnd"/>
            <w:r>
              <w:rPr>
                <w:rFonts w:asciiTheme="minorHAnsi" w:eastAsia="Tahoma" w:hAnsiTheme="minorHAnsi" w:cstheme="minorHAnsi"/>
                <w:bCs/>
                <w:sz w:val="20"/>
              </w:rPr>
              <w:t xml:space="preserve">. </w:t>
            </w:r>
          </w:p>
          <w:p w14:paraId="74CB5C8B" w14:textId="77777777" w:rsidR="00EC169C" w:rsidRDefault="00EC169C" w:rsidP="00EC169C">
            <w:pPr>
              <w:pStyle w:val="ListParagraph"/>
              <w:spacing w:line="240" w:lineRule="auto"/>
              <w:ind w:left="360"/>
              <w:rPr>
                <w:rFonts w:asciiTheme="minorHAnsi" w:eastAsia="Tahoma" w:hAnsiTheme="minorHAnsi" w:cstheme="minorHAnsi"/>
                <w:bCs/>
                <w:sz w:val="20"/>
              </w:rPr>
            </w:pPr>
          </w:p>
          <w:p w14:paraId="45AB6E09" w14:textId="1BCB9E48" w:rsidR="00580A8C" w:rsidRPr="00151076" w:rsidRDefault="00580A8C" w:rsidP="009A15C4">
            <w:pPr>
              <w:pStyle w:val="ListParagraph"/>
              <w:numPr>
                <w:ilvl w:val="0"/>
                <w:numId w:val="33"/>
              </w:numPr>
              <w:spacing w:line="240" w:lineRule="auto"/>
              <w:rPr>
                <w:rFonts w:asciiTheme="minorHAnsi" w:eastAsia="Tahoma" w:hAnsiTheme="minorHAnsi" w:cstheme="minorHAnsi"/>
                <w:bCs/>
                <w:sz w:val="20"/>
              </w:rPr>
            </w:pPr>
            <w:r>
              <w:rPr>
                <w:rFonts w:asciiTheme="minorHAnsi" w:eastAsia="Tahoma" w:hAnsiTheme="minorHAnsi" w:cstheme="minorHAnsi"/>
                <w:bCs/>
                <w:sz w:val="20"/>
              </w:rPr>
              <w:t xml:space="preserve">Crisis management policy and arrangements for breaking confidentiality.  </w:t>
            </w:r>
          </w:p>
          <w:p w14:paraId="01D5C192" w14:textId="77777777" w:rsidR="00580A8C" w:rsidRPr="00E1032E" w:rsidRDefault="00580A8C" w:rsidP="004E132D">
            <w:pPr>
              <w:spacing w:after="0" w:line="240" w:lineRule="auto"/>
              <w:rPr>
                <w:rFonts w:asciiTheme="minorHAnsi" w:eastAsia="Tahoma" w:hAnsiTheme="minorHAnsi" w:cstheme="minorHAnsi"/>
                <w:b/>
                <w:sz w:val="20"/>
              </w:rPr>
            </w:pPr>
            <w:r>
              <w:rPr>
                <w:rFonts w:asciiTheme="minorHAnsi" w:eastAsia="Tahoma" w:hAnsiTheme="minorHAnsi" w:cstheme="minorHAnsi"/>
                <w:b/>
                <w:sz w:val="20"/>
              </w:rPr>
              <w:t xml:space="preserve">Self-management and self-care: </w:t>
            </w:r>
          </w:p>
          <w:p w14:paraId="5C5086AD" w14:textId="7B60CD51" w:rsidR="00580A8C" w:rsidRPr="00871F86" w:rsidRDefault="00580A8C" w:rsidP="009A15C4">
            <w:pPr>
              <w:pStyle w:val="ListParagraph"/>
              <w:numPr>
                <w:ilvl w:val="0"/>
                <w:numId w:val="34"/>
              </w:numPr>
              <w:spacing w:line="240" w:lineRule="auto"/>
              <w:rPr>
                <w:rFonts w:asciiTheme="minorHAnsi" w:eastAsia="Tahoma" w:hAnsiTheme="minorHAnsi" w:cstheme="minorHAnsi"/>
                <w:bCs/>
                <w:sz w:val="20"/>
              </w:rPr>
            </w:pPr>
            <w:r>
              <w:rPr>
                <w:rFonts w:asciiTheme="minorHAnsi" w:eastAsia="Tahoma" w:hAnsiTheme="minorHAnsi" w:cstheme="minorHAnsi"/>
                <w:bCs/>
                <w:sz w:val="20"/>
              </w:rPr>
              <w:t xml:space="preserve">Host </w:t>
            </w:r>
            <w:proofErr w:type="spellStart"/>
            <w:r>
              <w:rPr>
                <w:rFonts w:asciiTheme="minorHAnsi" w:eastAsia="Tahoma" w:hAnsiTheme="minorHAnsi" w:cstheme="minorHAnsi"/>
                <w:bCs/>
                <w:sz w:val="20"/>
              </w:rPr>
              <w:t>organisation</w:t>
            </w:r>
            <w:proofErr w:type="spellEnd"/>
            <w:r>
              <w:rPr>
                <w:rFonts w:asciiTheme="minorHAnsi" w:eastAsia="Tahoma" w:hAnsiTheme="minorHAnsi" w:cstheme="minorHAnsi"/>
                <w:bCs/>
                <w:sz w:val="20"/>
              </w:rPr>
              <w:t xml:space="preserve">/setting to consider making Employee Assistance </w:t>
            </w:r>
            <w:proofErr w:type="spellStart"/>
            <w:r>
              <w:rPr>
                <w:rFonts w:asciiTheme="minorHAnsi" w:eastAsia="Tahoma" w:hAnsiTheme="minorHAnsi" w:cstheme="minorHAnsi"/>
                <w:bCs/>
                <w:sz w:val="20"/>
              </w:rPr>
              <w:t>Programme</w:t>
            </w:r>
            <w:proofErr w:type="spellEnd"/>
            <w:r>
              <w:rPr>
                <w:rFonts w:asciiTheme="minorHAnsi" w:eastAsia="Tahoma" w:hAnsiTheme="minorHAnsi" w:cstheme="minorHAnsi"/>
                <w:bCs/>
                <w:sz w:val="20"/>
              </w:rPr>
              <w:t xml:space="preserve"> (EAP) support or equivalent available to third party suppliers. </w:t>
            </w:r>
          </w:p>
        </w:tc>
      </w:tr>
      <w:tr w:rsidR="00580A8C" w:rsidRPr="001B09E3" w14:paraId="11E74A5E" w14:textId="77777777" w:rsidTr="00773984">
        <w:tc>
          <w:tcPr>
            <w:tcW w:w="3826" w:type="dxa"/>
          </w:tcPr>
          <w:p w14:paraId="30A97335" w14:textId="072A9042" w:rsidR="00580A8C" w:rsidRPr="001245D4" w:rsidRDefault="00580A8C" w:rsidP="009A15C4">
            <w:pPr>
              <w:pStyle w:val="ListParagraph"/>
              <w:numPr>
                <w:ilvl w:val="0"/>
                <w:numId w:val="5"/>
              </w:numPr>
              <w:spacing w:line="240" w:lineRule="auto"/>
              <w:rPr>
                <w:rFonts w:asciiTheme="minorHAnsi" w:eastAsia="Tahoma" w:hAnsiTheme="minorHAnsi" w:cstheme="minorHAnsi"/>
                <w:bCs/>
                <w:sz w:val="20"/>
                <w:szCs w:val="20"/>
              </w:rPr>
            </w:pPr>
            <w:r w:rsidRPr="001245D4">
              <w:rPr>
                <w:rFonts w:asciiTheme="minorHAnsi" w:eastAsia="Tahoma" w:hAnsiTheme="minorHAnsi" w:cstheme="minorHAnsi"/>
                <w:bCs/>
                <w:sz w:val="20"/>
                <w:szCs w:val="20"/>
              </w:rPr>
              <w:lastRenderedPageBreak/>
              <w:t>Local signposting</w:t>
            </w:r>
            <w:r>
              <w:rPr>
                <w:rFonts w:asciiTheme="minorHAnsi" w:eastAsia="Tahoma" w:hAnsiTheme="minorHAnsi" w:cstheme="minorHAnsi"/>
                <w:bCs/>
                <w:sz w:val="20"/>
                <w:szCs w:val="20"/>
              </w:rPr>
              <w:t>.</w:t>
            </w:r>
            <w:r w:rsidRPr="001245D4">
              <w:rPr>
                <w:rFonts w:asciiTheme="minorHAnsi" w:eastAsia="Tahoma" w:hAnsiTheme="minorHAnsi" w:cstheme="minorHAnsi"/>
                <w:bCs/>
                <w:sz w:val="20"/>
                <w:szCs w:val="20"/>
              </w:rPr>
              <w:t xml:space="preserve"> </w:t>
            </w:r>
          </w:p>
          <w:p w14:paraId="4C08ABB9" w14:textId="28404A31" w:rsidR="00580A8C" w:rsidRPr="001245D4" w:rsidRDefault="00580A8C" w:rsidP="009A15C4">
            <w:pPr>
              <w:pStyle w:val="ListParagraph"/>
              <w:numPr>
                <w:ilvl w:val="0"/>
                <w:numId w:val="5"/>
              </w:numPr>
              <w:spacing w:line="240" w:lineRule="auto"/>
              <w:rPr>
                <w:rFonts w:asciiTheme="minorHAnsi" w:eastAsia="Tahoma" w:hAnsiTheme="minorHAnsi" w:cstheme="minorHAnsi"/>
                <w:bCs/>
                <w:sz w:val="20"/>
                <w:szCs w:val="20"/>
              </w:rPr>
            </w:pPr>
            <w:r w:rsidRPr="001245D4">
              <w:rPr>
                <w:rFonts w:asciiTheme="minorHAnsi" w:eastAsia="Tahoma" w:hAnsiTheme="minorHAnsi" w:cstheme="minorHAnsi"/>
                <w:bCs/>
                <w:sz w:val="20"/>
                <w:szCs w:val="20"/>
              </w:rPr>
              <w:t>Calm space</w:t>
            </w:r>
            <w:r>
              <w:rPr>
                <w:rFonts w:asciiTheme="minorHAnsi" w:eastAsia="Tahoma" w:hAnsiTheme="minorHAnsi" w:cstheme="minorHAnsi"/>
                <w:bCs/>
                <w:sz w:val="20"/>
                <w:szCs w:val="20"/>
              </w:rPr>
              <w:t>.</w:t>
            </w:r>
            <w:r w:rsidRPr="001245D4">
              <w:rPr>
                <w:rFonts w:asciiTheme="minorHAnsi" w:eastAsia="Tahoma" w:hAnsiTheme="minorHAnsi" w:cstheme="minorHAnsi"/>
                <w:bCs/>
                <w:sz w:val="20"/>
                <w:szCs w:val="20"/>
              </w:rPr>
              <w:t xml:space="preserve"> </w:t>
            </w:r>
          </w:p>
          <w:p w14:paraId="1BE25C71" w14:textId="0823DBFA" w:rsidR="00580A8C" w:rsidRPr="001245D4" w:rsidRDefault="00580A8C" w:rsidP="009A15C4">
            <w:pPr>
              <w:pStyle w:val="ListParagraph"/>
              <w:numPr>
                <w:ilvl w:val="0"/>
                <w:numId w:val="5"/>
              </w:numPr>
              <w:spacing w:line="240" w:lineRule="auto"/>
              <w:rPr>
                <w:rFonts w:asciiTheme="minorHAnsi" w:eastAsia="Tahoma" w:hAnsiTheme="minorHAnsi" w:cstheme="minorHAnsi"/>
                <w:bCs/>
                <w:sz w:val="20"/>
                <w:szCs w:val="20"/>
              </w:rPr>
            </w:pPr>
            <w:r w:rsidRPr="001245D4">
              <w:rPr>
                <w:rFonts w:asciiTheme="minorHAnsi" w:eastAsia="Tahoma" w:hAnsiTheme="minorHAnsi" w:cstheme="minorHAnsi"/>
                <w:bCs/>
                <w:sz w:val="20"/>
                <w:szCs w:val="20"/>
              </w:rPr>
              <w:t>Safety plans</w:t>
            </w:r>
            <w:r>
              <w:rPr>
                <w:rFonts w:asciiTheme="minorHAnsi" w:eastAsia="Tahoma" w:hAnsiTheme="minorHAnsi" w:cstheme="minorHAnsi"/>
                <w:bCs/>
                <w:sz w:val="20"/>
                <w:szCs w:val="20"/>
              </w:rPr>
              <w:t>.</w:t>
            </w:r>
            <w:r w:rsidRPr="001245D4">
              <w:rPr>
                <w:rFonts w:asciiTheme="minorHAnsi" w:eastAsia="Tahoma" w:hAnsiTheme="minorHAnsi" w:cstheme="minorHAnsi"/>
                <w:bCs/>
                <w:sz w:val="20"/>
                <w:szCs w:val="20"/>
              </w:rPr>
              <w:t xml:space="preserve"> </w:t>
            </w:r>
          </w:p>
          <w:p w14:paraId="57612BD3" w14:textId="35208544" w:rsidR="00580A8C" w:rsidRDefault="00580A8C" w:rsidP="009A15C4">
            <w:pPr>
              <w:pStyle w:val="ListParagraph"/>
              <w:numPr>
                <w:ilvl w:val="0"/>
                <w:numId w:val="5"/>
              </w:numPr>
              <w:spacing w:line="240" w:lineRule="auto"/>
              <w:rPr>
                <w:rFonts w:asciiTheme="minorHAnsi" w:eastAsia="Tahoma" w:hAnsiTheme="minorHAnsi" w:cstheme="minorHAnsi"/>
                <w:b/>
                <w:sz w:val="20"/>
                <w:szCs w:val="20"/>
              </w:rPr>
            </w:pPr>
            <w:r w:rsidRPr="001245D4">
              <w:rPr>
                <w:rFonts w:asciiTheme="minorHAnsi" w:eastAsia="Tahoma" w:hAnsiTheme="minorHAnsi" w:cstheme="minorHAnsi"/>
                <w:bCs/>
                <w:sz w:val="20"/>
                <w:szCs w:val="20"/>
              </w:rPr>
              <w:t xml:space="preserve">Embed mental health messaging in </w:t>
            </w:r>
            <w:r>
              <w:rPr>
                <w:rFonts w:asciiTheme="minorHAnsi" w:eastAsia="Tahoma" w:hAnsiTheme="minorHAnsi" w:cstheme="minorHAnsi"/>
                <w:bCs/>
                <w:sz w:val="20"/>
                <w:szCs w:val="20"/>
              </w:rPr>
              <w:t xml:space="preserve">relevant </w:t>
            </w:r>
            <w:r w:rsidRPr="001245D4">
              <w:rPr>
                <w:rFonts w:asciiTheme="minorHAnsi" w:eastAsia="Tahoma" w:hAnsiTheme="minorHAnsi" w:cstheme="minorHAnsi"/>
                <w:bCs/>
                <w:sz w:val="20"/>
                <w:szCs w:val="20"/>
              </w:rPr>
              <w:t>communications</w:t>
            </w:r>
            <w:r>
              <w:rPr>
                <w:rFonts w:asciiTheme="minorHAnsi" w:eastAsia="Tahoma" w:hAnsiTheme="minorHAnsi" w:cstheme="minorHAnsi"/>
                <w:bCs/>
                <w:sz w:val="20"/>
                <w:szCs w:val="20"/>
              </w:rPr>
              <w:t xml:space="preserve"> such as staff newsletters</w:t>
            </w:r>
            <w:r w:rsidRPr="001245D4">
              <w:rPr>
                <w:rFonts w:asciiTheme="minorHAnsi" w:eastAsia="Tahoma" w:hAnsiTheme="minorHAnsi" w:cstheme="minorHAnsi"/>
                <w:bCs/>
                <w:sz w:val="20"/>
                <w:szCs w:val="20"/>
              </w:rPr>
              <w:t>.</w:t>
            </w:r>
            <w:r w:rsidRPr="001245D4">
              <w:rPr>
                <w:rFonts w:asciiTheme="minorHAnsi" w:eastAsia="Tahoma" w:hAnsiTheme="minorHAnsi" w:cstheme="minorHAnsi"/>
                <w:b/>
                <w:sz w:val="20"/>
                <w:szCs w:val="20"/>
              </w:rPr>
              <w:t xml:space="preserve"> </w:t>
            </w:r>
          </w:p>
          <w:p w14:paraId="23AAEEE7" w14:textId="3E0BF868" w:rsidR="00580A8C" w:rsidRPr="006355F2" w:rsidRDefault="00580A8C" w:rsidP="009A15C4">
            <w:pPr>
              <w:pStyle w:val="ListParagraph"/>
              <w:numPr>
                <w:ilvl w:val="0"/>
                <w:numId w:val="5"/>
              </w:numPr>
              <w:spacing w:line="240" w:lineRule="auto"/>
              <w:rPr>
                <w:rFonts w:asciiTheme="minorHAnsi" w:eastAsia="Tahoma" w:hAnsiTheme="minorHAnsi" w:cstheme="minorHAnsi"/>
                <w:bCs/>
                <w:sz w:val="20"/>
                <w:szCs w:val="20"/>
              </w:rPr>
            </w:pPr>
            <w:r w:rsidRPr="006355F2">
              <w:rPr>
                <w:rFonts w:asciiTheme="minorHAnsi" w:eastAsia="Tahoma" w:hAnsiTheme="minorHAnsi" w:cstheme="minorHAnsi"/>
                <w:bCs/>
                <w:sz w:val="20"/>
                <w:szCs w:val="20"/>
              </w:rPr>
              <w:t xml:space="preserve">On call arrangements. </w:t>
            </w:r>
          </w:p>
          <w:p w14:paraId="6213D6AF" w14:textId="77777777" w:rsidR="00580A8C" w:rsidRPr="006355F2" w:rsidRDefault="00580A8C" w:rsidP="009A15C4">
            <w:pPr>
              <w:pStyle w:val="ListParagraph"/>
              <w:numPr>
                <w:ilvl w:val="0"/>
                <w:numId w:val="5"/>
              </w:numPr>
              <w:spacing w:line="240" w:lineRule="auto"/>
              <w:rPr>
                <w:rFonts w:asciiTheme="minorHAnsi" w:eastAsia="Tahoma" w:hAnsiTheme="minorHAnsi" w:cstheme="minorHAnsi"/>
                <w:bCs/>
                <w:sz w:val="20"/>
                <w:szCs w:val="20"/>
              </w:rPr>
            </w:pPr>
            <w:r w:rsidRPr="006355F2">
              <w:rPr>
                <w:rFonts w:asciiTheme="minorHAnsi" w:eastAsia="Tahoma" w:hAnsiTheme="minorHAnsi" w:cstheme="minorHAnsi"/>
                <w:bCs/>
                <w:sz w:val="20"/>
                <w:szCs w:val="20"/>
              </w:rPr>
              <w:t xml:space="preserve">Supervision (pastoral) every 4-6 weeks. </w:t>
            </w:r>
          </w:p>
          <w:p w14:paraId="405D72A0" w14:textId="7F0BB951" w:rsidR="00580A8C" w:rsidRPr="006355F2" w:rsidRDefault="00580A8C" w:rsidP="009A15C4">
            <w:pPr>
              <w:pStyle w:val="ListParagraph"/>
              <w:numPr>
                <w:ilvl w:val="0"/>
                <w:numId w:val="5"/>
              </w:numPr>
              <w:spacing w:line="240" w:lineRule="auto"/>
              <w:rPr>
                <w:rFonts w:asciiTheme="minorHAnsi" w:eastAsia="Tahoma" w:hAnsiTheme="minorHAnsi" w:cstheme="minorHAnsi"/>
                <w:bCs/>
                <w:sz w:val="20"/>
                <w:szCs w:val="20"/>
              </w:rPr>
            </w:pPr>
            <w:r w:rsidRPr="006355F2">
              <w:rPr>
                <w:rFonts w:asciiTheme="minorHAnsi" w:eastAsia="Tahoma" w:hAnsiTheme="minorHAnsi" w:cstheme="minorHAnsi"/>
                <w:bCs/>
                <w:sz w:val="20"/>
                <w:szCs w:val="20"/>
              </w:rPr>
              <w:t>Access to a coach</w:t>
            </w:r>
            <w:r>
              <w:rPr>
                <w:rFonts w:asciiTheme="minorHAnsi" w:eastAsia="Tahoma" w:hAnsiTheme="minorHAnsi" w:cstheme="minorHAnsi"/>
                <w:bCs/>
                <w:sz w:val="20"/>
                <w:szCs w:val="20"/>
              </w:rPr>
              <w:t>e</w:t>
            </w:r>
            <w:r w:rsidRPr="006355F2">
              <w:rPr>
                <w:rFonts w:asciiTheme="minorHAnsi" w:eastAsia="Tahoma" w:hAnsiTheme="minorHAnsi" w:cstheme="minorHAnsi"/>
                <w:bCs/>
                <w:sz w:val="20"/>
                <w:szCs w:val="20"/>
              </w:rPr>
              <w:t>s</w:t>
            </w:r>
            <w:r>
              <w:rPr>
                <w:rFonts w:asciiTheme="minorHAnsi" w:eastAsia="Tahoma" w:hAnsiTheme="minorHAnsi" w:cstheme="minorHAnsi"/>
                <w:bCs/>
                <w:sz w:val="20"/>
                <w:szCs w:val="20"/>
              </w:rPr>
              <w:t>’</w:t>
            </w:r>
            <w:r w:rsidRPr="006355F2">
              <w:rPr>
                <w:rFonts w:asciiTheme="minorHAnsi" w:eastAsia="Tahoma" w:hAnsiTheme="minorHAnsi" w:cstheme="minorHAnsi"/>
                <w:bCs/>
                <w:sz w:val="20"/>
                <w:szCs w:val="20"/>
              </w:rPr>
              <w:t xml:space="preserve"> line or E</w:t>
            </w:r>
            <w:r>
              <w:rPr>
                <w:rFonts w:asciiTheme="minorHAnsi" w:eastAsia="Tahoma" w:hAnsiTheme="minorHAnsi" w:cstheme="minorHAnsi"/>
                <w:bCs/>
                <w:sz w:val="20"/>
                <w:szCs w:val="20"/>
              </w:rPr>
              <w:t xml:space="preserve">mployee </w:t>
            </w:r>
            <w:r w:rsidRPr="006355F2">
              <w:rPr>
                <w:rFonts w:asciiTheme="minorHAnsi" w:eastAsia="Tahoma" w:hAnsiTheme="minorHAnsi" w:cstheme="minorHAnsi"/>
                <w:bCs/>
                <w:sz w:val="20"/>
                <w:szCs w:val="20"/>
              </w:rPr>
              <w:t>A</w:t>
            </w:r>
            <w:r>
              <w:rPr>
                <w:rFonts w:asciiTheme="minorHAnsi" w:eastAsia="Tahoma" w:hAnsiTheme="minorHAnsi" w:cstheme="minorHAnsi"/>
                <w:bCs/>
                <w:sz w:val="20"/>
                <w:szCs w:val="20"/>
              </w:rPr>
              <w:t xml:space="preserve">ssistance </w:t>
            </w:r>
            <w:proofErr w:type="spellStart"/>
            <w:r w:rsidRPr="006355F2">
              <w:rPr>
                <w:rFonts w:asciiTheme="minorHAnsi" w:eastAsia="Tahoma" w:hAnsiTheme="minorHAnsi" w:cstheme="minorHAnsi"/>
                <w:bCs/>
                <w:sz w:val="20"/>
                <w:szCs w:val="20"/>
              </w:rPr>
              <w:t>P</w:t>
            </w:r>
            <w:r>
              <w:rPr>
                <w:rFonts w:asciiTheme="minorHAnsi" w:eastAsia="Tahoma" w:hAnsiTheme="minorHAnsi" w:cstheme="minorHAnsi"/>
                <w:bCs/>
                <w:sz w:val="20"/>
                <w:szCs w:val="20"/>
              </w:rPr>
              <w:t>rogramme</w:t>
            </w:r>
            <w:proofErr w:type="spellEnd"/>
            <w:r w:rsidRPr="006355F2">
              <w:rPr>
                <w:rFonts w:asciiTheme="minorHAnsi" w:eastAsia="Tahoma" w:hAnsiTheme="minorHAnsi" w:cstheme="minorHAnsi"/>
                <w:bCs/>
                <w:sz w:val="20"/>
                <w:szCs w:val="20"/>
              </w:rPr>
              <w:t xml:space="preserve"> service. </w:t>
            </w:r>
          </w:p>
          <w:p w14:paraId="39349351" w14:textId="54A1F2F5" w:rsidR="00580A8C" w:rsidRPr="001245D4" w:rsidRDefault="00580A8C" w:rsidP="000A60BB">
            <w:pPr>
              <w:pStyle w:val="ListParagraph"/>
              <w:spacing w:line="240" w:lineRule="auto"/>
              <w:rPr>
                <w:rFonts w:asciiTheme="minorHAnsi" w:eastAsia="Tahoma" w:hAnsiTheme="minorHAnsi" w:cstheme="minorHAnsi"/>
                <w:b/>
                <w:sz w:val="20"/>
                <w:szCs w:val="20"/>
              </w:rPr>
            </w:pPr>
          </w:p>
        </w:tc>
        <w:tc>
          <w:tcPr>
            <w:tcW w:w="3826" w:type="dxa"/>
          </w:tcPr>
          <w:p w14:paraId="56AEF0ED" w14:textId="352F7531" w:rsidR="00580A8C" w:rsidRPr="001D4DF0" w:rsidRDefault="00580A8C" w:rsidP="001D4DF0">
            <w:pPr>
              <w:spacing w:line="240" w:lineRule="auto"/>
              <w:rPr>
                <w:rFonts w:asciiTheme="minorHAnsi" w:eastAsia="Tahoma" w:hAnsiTheme="minorHAnsi" w:cstheme="minorHAnsi"/>
                <w:bCs/>
                <w:sz w:val="20"/>
              </w:rPr>
            </w:pPr>
            <w:r w:rsidRPr="001D4DF0">
              <w:rPr>
                <w:rFonts w:asciiTheme="minorHAnsi" w:eastAsia="Tahoma" w:hAnsiTheme="minorHAnsi" w:cstheme="minorHAnsi"/>
                <w:bCs/>
                <w:sz w:val="20"/>
              </w:rPr>
              <w:t xml:space="preserve">Clinical* or casework supervision is provided/ available as well as pastoral/ operational supervision. </w:t>
            </w:r>
          </w:p>
          <w:p w14:paraId="6EEACFE5" w14:textId="7346BDC4" w:rsidR="00580A8C" w:rsidRPr="001D4DF0" w:rsidRDefault="00580A8C" w:rsidP="001D4DF0">
            <w:pPr>
              <w:spacing w:line="240" w:lineRule="auto"/>
              <w:rPr>
                <w:rFonts w:asciiTheme="minorHAnsi" w:eastAsia="Tahoma" w:hAnsiTheme="minorHAnsi" w:cstheme="minorHAnsi"/>
                <w:bCs/>
                <w:sz w:val="20"/>
              </w:rPr>
            </w:pPr>
            <w:r w:rsidRPr="001D4DF0">
              <w:rPr>
                <w:rFonts w:asciiTheme="minorHAnsi" w:eastAsia="Tahoma" w:hAnsiTheme="minorHAnsi" w:cstheme="minorHAnsi"/>
                <w:bCs/>
                <w:sz w:val="20"/>
              </w:rPr>
              <w:t xml:space="preserve">Programmes are evidenced-based and designed to add to the evidence. </w:t>
            </w:r>
          </w:p>
          <w:p w14:paraId="20D47DAA" w14:textId="77777777" w:rsidR="00580A8C" w:rsidRPr="001D4DF0" w:rsidRDefault="00580A8C" w:rsidP="001D4DF0">
            <w:pPr>
              <w:spacing w:line="240" w:lineRule="auto"/>
              <w:rPr>
                <w:rFonts w:asciiTheme="minorHAnsi" w:eastAsia="Tahoma" w:hAnsiTheme="minorHAnsi" w:cstheme="minorHAnsi"/>
                <w:bCs/>
                <w:sz w:val="20"/>
              </w:rPr>
            </w:pPr>
            <w:r w:rsidRPr="001D4DF0">
              <w:rPr>
                <w:rFonts w:asciiTheme="minorHAnsi" w:eastAsia="Tahoma" w:hAnsiTheme="minorHAnsi" w:cstheme="minorHAnsi"/>
                <w:bCs/>
                <w:sz w:val="20"/>
              </w:rPr>
              <w:t xml:space="preserve">Reflective practice sessions are offered to delivery teams. </w:t>
            </w:r>
          </w:p>
          <w:p w14:paraId="31044A31" w14:textId="6C757656" w:rsidR="00580A8C" w:rsidRPr="00247F53" w:rsidRDefault="00580A8C" w:rsidP="00247F53">
            <w:pPr>
              <w:spacing w:line="240" w:lineRule="auto"/>
              <w:rPr>
                <w:rFonts w:asciiTheme="minorHAnsi" w:eastAsia="Tahoma" w:hAnsiTheme="minorHAnsi" w:cstheme="minorHAnsi"/>
                <w:bCs/>
                <w:sz w:val="20"/>
              </w:rPr>
            </w:pPr>
            <w:r w:rsidRPr="00B83F5A">
              <w:rPr>
                <w:rFonts w:asciiTheme="minorHAnsi" w:eastAsia="Tahoma" w:hAnsiTheme="minorHAnsi" w:cstheme="minorHAnsi"/>
                <w:bCs/>
                <w:sz w:val="20"/>
              </w:rPr>
              <w:t>*</w:t>
            </w:r>
            <w:r w:rsidRPr="00247F53">
              <w:rPr>
                <w:rFonts w:asciiTheme="minorHAnsi" w:hAnsiTheme="minorHAnsi" w:cstheme="minorHAnsi"/>
                <w:color w:val="111111"/>
                <w:sz w:val="20"/>
                <w:shd w:val="clear" w:color="auto" w:fill="FFFFFF"/>
              </w:rPr>
              <w:t xml:space="preserve"> Clinical supervision</w:t>
            </w:r>
            <w:r>
              <w:rPr>
                <w:rStyle w:val="EndnoteReference"/>
                <w:rFonts w:asciiTheme="minorHAnsi" w:hAnsiTheme="minorHAnsi" w:cstheme="minorHAnsi"/>
                <w:color w:val="111111"/>
                <w:sz w:val="20"/>
                <w:shd w:val="clear" w:color="auto" w:fill="FFFFFF"/>
              </w:rPr>
              <w:endnoteReference w:id="31"/>
            </w:r>
            <w:r w:rsidRPr="00247F53">
              <w:rPr>
                <w:rFonts w:asciiTheme="minorHAnsi" w:hAnsiTheme="minorHAnsi" w:cstheme="minorHAnsi"/>
                <w:color w:val="111111"/>
                <w:sz w:val="20"/>
                <w:shd w:val="clear" w:color="auto" w:fill="FFFFFF"/>
              </w:rPr>
              <w:t xml:space="preserve"> is a process of professional support and learning through regular protected time for discussions and facilitated reflection</w:t>
            </w:r>
            <w:r>
              <w:rPr>
                <w:rFonts w:asciiTheme="minorHAnsi" w:hAnsiTheme="minorHAnsi" w:cstheme="minorHAnsi"/>
                <w:color w:val="111111"/>
                <w:sz w:val="20"/>
                <w:shd w:val="clear" w:color="auto" w:fill="FFFFFF"/>
              </w:rPr>
              <w:t>. This</w:t>
            </w:r>
            <w:r w:rsidRPr="00247F53">
              <w:rPr>
                <w:rFonts w:asciiTheme="minorHAnsi" w:hAnsiTheme="minorHAnsi" w:cstheme="minorHAnsi"/>
                <w:color w:val="111111"/>
                <w:sz w:val="20"/>
                <w:shd w:val="clear" w:color="auto" w:fill="FFFFFF"/>
              </w:rPr>
              <w:t xml:space="preserve"> can empower the </w:t>
            </w:r>
            <w:r>
              <w:rPr>
                <w:rFonts w:asciiTheme="minorHAnsi" w:hAnsiTheme="minorHAnsi" w:cstheme="minorHAnsi"/>
                <w:color w:val="111111"/>
                <w:sz w:val="20"/>
                <w:shd w:val="clear" w:color="auto" w:fill="FFFFFF"/>
              </w:rPr>
              <w:t xml:space="preserve">person </w:t>
            </w:r>
            <w:r w:rsidRPr="00247F53">
              <w:rPr>
                <w:rFonts w:asciiTheme="minorHAnsi" w:hAnsiTheme="minorHAnsi" w:cstheme="minorHAnsi"/>
                <w:color w:val="111111"/>
                <w:sz w:val="20"/>
                <w:shd w:val="clear" w:color="auto" w:fill="FFFFFF"/>
              </w:rPr>
              <w:t>supervise</w:t>
            </w:r>
            <w:r>
              <w:rPr>
                <w:rFonts w:asciiTheme="minorHAnsi" w:hAnsiTheme="minorHAnsi" w:cstheme="minorHAnsi"/>
                <w:color w:val="111111"/>
                <w:sz w:val="20"/>
                <w:shd w:val="clear" w:color="auto" w:fill="FFFFFF"/>
              </w:rPr>
              <w:t>d</w:t>
            </w:r>
            <w:r w:rsidRPr="00247F53">
              <w:rPr>
                <w:rFonts w:asciiTheme="minorHAnsi" w:hAnsiTheme="minorHAnsi" w:cstheme="minorHAnsi"/>
                <w:color w:val="111111"/>
                <w:sz w:val="20"/>
                <w:shd w:val="clear" w:color="auto" w:fill="FFFFFF"/>
              </w:rPr>
              <w:t xml:space="preserve"> to </w:t>
            </w:r>
            <w:r>
              <w:rPr>
                <w:rFonts w:asciiTheme="minorHAnsi" w:hAnsiTheme="minorHAnsi" w:cstheme="minorHAnsi"/>
                <w:color w:val="111111"/>
                <w:sz w:val="20"/>
                <w:shd w:val="clear" w:color="auto" w:fill="FFFFFF"/>
              </w:rPr>
              <w:t xml:space="preserve">use </w:t>
            </w:r>
            <w:r w:rsidRPr="00247F53">
              <w:rPr>
                <w:rFonts w:asciiTheme="minorHAnsi" w:hAnsiTheme="minorHAnsi" w:cstheme="minorHAnsi"/>
                <w:color w:val="111111"/>
                <w:sz w:val="20"/>
                <w:shd w:val="clear" w:color="auto" w:fill="FFFFFF"/>
              </w:rPr>
              <w:t>opportunities to make improvements for self and</w:t>
            </w:r>
            <w:r>
              <w:rPr>
                <w:rFonts w:asciiTheme="minorHAnsi" w:hAnsiTheme="minorHAnsi" w:cstheme="minorHAnsi"/>
                <w:color w:val="111111"/>
                <w:sz w:val="20"/>
                <w:shd w:val="clear" w:color="auto" w:fill="FFFFFF"/>
              </w:rPr>
              <w:t xml:space="preserve"> the </w:t>
            </w:r>
            <w:r>
              <w:rPr>
                <w:rFonts w:asciiTheme="minorHAnsi" w:hAnsiTheme="minorHAnsi" w:cstheme="minorHAnsi"/>
                <w:color w:val="111111"/>
                <w:sz w:val="20"/>
                <w:shd w:val="clear" w:color="auto" w:fill="FFFFFF"/>
              </w:rPr>
              <w:lastRenderedPageBreak/>
              <w:t>people they are supporting</w:t>
            </w:r>
            <w:r w:rsidRPr="00247F53">
              <w:rPr>
                <w:rFonts w:asciiTheme="minorHAnsi" w:hAnsiTheme="minorHAnsi" w:cstheme="minorHAnsi"/>
                <w:color w:val="111111"/>
                <w:sz w:val="20"/>
                <w:shd w:val="clear" w:color="auto" w:fill="FFFFFF"/>
              </w:rPr>
              <w:t xml:space="preserve">, ultimately </w:t>
            </w:r>
            <w:proofErr w:type="gramStart"/>
            <w:r w:rsidRPr="00247F53">
              <w:rPr>
                <w:rFonts w:asciiTheme="minorHAnsi" w:hAnsiTheme="minorHAnsi" w:cstheme="minorHAnsi"/>
                <w:color w:val="111111"/>
                <w:sz w:val="20"/>
                <w:shd w:val="clear" w:color="auto" w:fill="FFFFFF"/>
              </w:rPr>
              <w:t>guiding</w:t>
            </w:r>
            <w:proofErr w:type="gramEnd"/>
            <w:r w:rsidRPr="00247F53">
              <w:rPr>
                <w:rFonts w:asciiTheme="minorHAnsi" w:hAnsiTheme="minorHAnsi" w:cstheme="minorHAnsi"/>
                <w:color w:val="111111"/>
                <w:sz w:val="20"/>
                <w:shd w:val="clear" w:color="auto" w:fill="FFFFFF"/>
              </w:rPr>
              <w:t xml:space="preserve"> and improving quality care delivery</w:t>
            </w:r>
            <w:r>
              <w:rPr>
                <w:rFonts w:asciiTheme="minorHAnsi" w:hAnsiTheme="minorHAnsi" w:cstheme="minorHAnsi"/>
                <w:color w:val="111111"/>
                <w:sz w:val="20"/>
                <w:shd w:val="clear" w:color="auto" w:fill="FFFFFF"/>
              </w:rPr>
              <w:t>.</w:t>
            </w:r>
            <w:r w:rsidRPr="00247F53">
              <w:rPr>
                <w:rFonts w:asciiTheme="minorHAnsi" w:hAnsiTheme="minorHAnsi" w:cstheme="minorHAnsi"/>
                <w:color w:val="111111"/>
                <w:sz w:val="20"/>
                <w:shd w:val="clear" w:color="auto" w:fill="FFFFFF"/>
              </w:rPr>
              <w:t xml:space="preserve"> </w:t>
            </w:r>
          </w:p>
        </w:tc>
        <w:tc>
          <w:tcPr>
            <w:tcW w:w="3826" w:type="dxa"/>
          </w:tcPr>
          <w:p w14:paraId="0C9F0362" w14:textId="77777777" w:rsidR="00580A8C" w:rsidRPr="001245D4" w:rsidRDefault="00580A8C" w:rsidP="00D26CE0">
            <w:pPr>
              <w:spacing w:after="0" w:line="240" w:lineRule="auto"/>
              <w:rPr>
                <w:rFonts w:asciiTheme="minorHAnsi" w:eastAsia="Tahoma" w:hAnsiTheme="minorHAnsi" w:cstheme="minorHAnsi"/>
                <w:bCs/>
                <w:sz w:val="20"/>
              </w:rPr>
            </w:pPr>
          </w:p>
        </w:tc>
        <w:tc>
          <w:tcPr>
            <w:tcW w:w="3826" w:type="dxa"/>
          </w:tcPr>
          <w:p w14:paraId="4B518850" w14:textId="77777777" w:rsidR="00580A8C" w:rsidRPr="00C12784" w:rsidRDefault="00580A8C" w:rsidP="00C12784">
            <w:pPr>
              <w:spacing w:line="240" w:lineRule="auto"/>
              <w:rPr>
                <w:rFonts w:asciiTheme="minorHAnsi" w:eastAsia="Tahoma" w:hAnsiTheme="minorHAnsi" w:cstheme="minorHAnsi"/>
                <w:b/>
                <w:sz w:val="20"/>
              </w:rPr>
            </w:pPr>
          </w:p>
        </w:tc>
      </w:tr>
    </w:tbl>
    <w:p w14:paraId="088B6DFD" w14:textId="77777777" w:rsidR="00CE185C" w:rsidRDefault="00CE185C" w:rsidP="00CE185C">
      <w:pPr>
        <w:rPr>
          <w:rFonts w:ascii="Tahoma" w:eastAsia="Tahoma" w:hAnsi="Tahoma" w:cs="Tahoma"/>
          <w:bCs/>
        </w:rPr>
        <w:sectPr w:rsidR="00CE185C" w:rsidSect="004E132D">
          <w:endnotePr>
            <w:numFmt w:val="decimal"/>
          </w:endnotePr>
          <w:pgSz w:w="16817" w:h="11901" w:orient="landscape"/>
          <w:pgMar w:top="1701" w:right="2268" w:bottom="1418" w:left="851" w:header="284" w:footer="284" w:gutter="0"/>
          <w:cols w:space="708"/>
          <w:docGrid w:linePitch="360"/>
        </w:sectPr>
      </w:pPr>
    </w:p>
    <w:p w14:paraId="182C4CA8" w14:textId="5033834C" w:rsidR="00EC169C" w:rsidRPr="00222A52" w:rsidRDefault="00EC169C" w:rsidP="00EC169C">
      <w:pPr>
        <w:pStyle w:val="Heading1"/>
      </w:pPr>
      <w:bookmarkStart w:id="92" w:name="_Toc196288666"/>
      <w:r>
        <w:lastRenderedPageBreak/>
        <w:t>Case study</w:t>
      </w:r>
      <w:bookmarkEnd w:id="92"/>
    </w:p>
    <w:p w14:paraId="24C4FCD2" w14:textId="62E3D9C6" w:rsidR="00EC169C" w:rsidRDefault="00EC169C" w:rsidP="00EC169C">
      <w:pPr>
        <w:pStyle w:val="Heading2"/>
      </w:pPr>
      <w:bookmarkStart w:id="93" w:name="_Toc196288667"/>
      <w:r>
        <w:t>Total Wellbeing Luton</w:t>
      </w:r>
      <w:bookmarkEnd w:id="93"/>
    </w:p>
    <w:p w14:paraId="5E610324" w14:textId="6E6D958D" w:rsidR="00EC169C" w:rsidRPr="00805E3B" w:rsidRDefault="00EC169C" w:rsidP="00EC169C">
      <w:pPr>
        <w:rPr>
          <w:rFonts w:eastAsia="Tahoma" w:cs="Mind Meridian"/>
          <w:bCs/>
          <w:sz w:val="32"/>
          <w:szCs w:val="32"/>
        </w:rPr>
      </w:pPr>
      <w:r w:rsidRPr="00805E3B">
        <w:rPr>
          <w:rFonts w:eastAsia="Tahoma" w:cs="Mind Meridian"/>
          <w:bCs/>
          <w:sz w:val="32"/>
          <w:szCs w:val="32"/>
        </w:rPr>
        <w:t>Total Wellbeing Luton is a self- and professional-referral based programme and falls under the Community targeted – mental health environment.</w:t>
      </w:r>
    </w:p>
    <w:p w14:paraId="4AC26D85" w14:textId="77777777" w:rsidR="00EC169C" w:rsidRPr="00805E3B" w:rsidRDefault="00EC169C" w:rsidP="00EC169C">
      <w:pPr>
        <w:rPr>
          <w:rFonts w:eastAsia="Tahoma" w:cs="Mind Meridian"/>
          <w:bCs/>
          <w:sz w:val="32"/>
          <w:szCs w:val="32"/>
        </w:rPr>
      </w:pPr>
      <w:r w:rsidRPr="00805E3B">
        <w:rPr>
          <w:rFonts w:eastAsia="Tahoma" w:cs="Mind Meridian"/>
          <w:bCs/>
          <w:sz w:val="32"/>
          <w:szCs w:val="32"/>
        </w:rPr>
        <w:t xml:space="preserve">Total Wellbeing Luton’s Power Our Minds (POM) Exercise Programme combines physical activity with emotional health support to help people facing anxiety, low mood, PTSD, </w:t>
      </w:r>
      <w:proofErr w:type="gramStart"/>
      <w:r w:rsidRPr="00805E3B">
        <w:rPr>
          <w:rFonts w:eastAsia="Tahoma" w:cs="Mind Meridian"/>
          <w:bCs/>
          <w:sz w:val="32"/>
          <w:szCs w:val="32"/>
        </w:rPr>
        <w:t>loneliness</w:t>
      </w:r>
      <w:proofErr w:type="gramEnd"/>
      <w:r w:rsidRPr="00805E3B">
        <w:rPr>
          <w:rFonts w:eastAsia="Tahoma" w:cs="Mind Meridian"/>
          <w:bCs/>
          <w:sz w:val="32"/>
          <w:szCs w:val="32"/>
        </w:rPr>
        <w:t xml:space="preserve"> and social isolation. After joining, clients benefit from tailored exercise programmes, one-to-one support, group activities and social events.</w:t>
      </w:r>
    </w:p>
    <w:p w14:paraId="1FF0614F" w14:textId="77777777" w:rsidR="00EC169C" w:rsidRPr="00805E3B" w:rsidRDefault="00EC169C" w:rsidP="00EC169C">
      <w:pPr>
        <w:rPr>
          <w:rFonts w:eastAsia="Tahoma" w:cs="Mind Meridian"/>
          <w:bCs/>
          <w:sz w:val="32"/>
          <w:szCs w:val="32"/>
        </w:rPr>
      </w:pPr>
      <w:r w:rsidRPr="00805E3B">
        <w:rPr>
          <w:rFonts w:eastAsia="Tahoma" w:cs="Mind Meridian"/>
          <w:bCs/>
          <w:sz w:val="32"/>
          <w:szCs w:val="32"/>
        </w:rPr>
        <w:t>For example, a group could be doing circuits in a studio and a therapist will come in and talk to people afterwards about how to manage anxiety – so they’re getting emotional support as well as physical. Everything is under one roof.</w:t>
      </w:r>
    </w:p>
    <w:p w14:paraId="4B4C3E78" w14:textId="272EC7CA" w:rsidR="004F2612" w:rsidRPr="00805E3B" w:rsidRDefault="00EC169C" w:rsidP="004F2612">
      <w:pPr>
        <w:rPr>
          <w:rFonts w:eastAsia="Tahoma" w:cs="Mind Meridian"/>
          <w:bCs/>
          <w:sz w:val="32"/>
          <w:szCs w:val="32"/>
        </w:rPr>
      </w:pPr>
      <w:r w:rsidRPr="00805E3B">
        <w:rPr>
          <w:rFonts w:eastAsia="Tahoma" w:cs="Mind Meridian"/>
          <w:bCs/>
          <w:sz w:val="32"/>
          <w:szCs w:val="32"/>
        </w:rPr>
        <w:t>To keep everyone safe, all staff have a Level 4 mental health exercise special</w:t>
      </w:r>
      <w:r w:rsidR="004F2612" w:rsidRPr="00805E3B">
        <w:rPr>
          <w:rFonts w:eastAsia="Tahoma" w:cs="Mind Meridian"/>
          <w:bCs/>
          <w:sz w:val="32"/>
          <w:szCs w:val="32"/>
        </w:rPr>
        <w:t>ist qualification, Mental Health First Aid and Making Every Contact Count training. They also work closely with referrers and medical professionals to understand people’s needs before they join.</w:t>
      </w:r>
    </w:p>
    <w:p w14:paraId="66BD14DC" w14:textId="33DE5D1F" w:rsidR="004F2612" w:rsidRPr="00805E3B" w:rsidRDefault="004F2612" w:rsidP="002C01EF">
      <w:pPr>
        <w:rPr>
          <w:sz w:val="32"/>
          <w:szCs w:val="32"/>
        </w:rPr>
      </w:pPr>
      <w:r w:rsidRPr="00805E3B">
        <w:rPr>
          <w:rFonts w:eastAsia="Tahoma" w:cs="Mind Meridian"/>
          <w:bCs/>
          <w:sz w:val="32"/>
          <w:szCs w:val="32"/>
        </w:rPr>
        <w:t xml:space="preserve">To keep staff safe and supported, Total Wellbeing Luton offer them monthly one-to-ones to reflect on their work and ask for any help they need. </w:t>
      </w:r>
      <w:proofErr w:type="gramStart"/>
      <w:r w:rsidRPr="00805E3B">
        <w:rPr>
          <w:rFonts w:eastAsia="Tahoma" w:cs="Mind Meridian"/>
          <w:bCs/>
          <w:sz w:val="32"/>
          <w:szCs w:val="32"/>
        </w:rPr>
        <w:t>Plus</w:t>
      </w:r>
      <w:proofErr w:type="gramEnd"/>
      <w:r w:rsidRPr="00805E3B">
        <w:rPr>
          <w:rFonts w:eastAsia="Tahoma" w:cs="Mind Meridian"/>
          <w:bCs/>
          <w:sz w:val="32"/>
          <w:szCs w:val="32"/>
        </w:rPr>
        <w:t xml:space="preserve"> they can also use the free Employee Assistance Programme and have the chance to use the POM programme themselves.</w:t>
      </w:r>
    </w:p>
    <w:p w14:paraId="51467674" w14:textId="77777777" w:rsidR="002C01EF" w:rsidRDefault="002C01EF">
      <w:pPr>
        <w:spacing w:after="0" w:line="240" w:lineRule="auto"/>
        <w:rPr>
          <w:rFonts w:cs="Mind Meridian Display"/>
          <w:b/>
          <w:noProof/>
          <w:color w:val="1300C1" w:themeColor="text2"/>
          <w:sz w:val="64"/>
          <w:szCs w:val="48"/>
        </w:rPr>
      </w:pPr>
      <w:bookmarkStart w:id="94" w:name="_Toc196288668"/>
      <w:r>
        <w:br w:type="page"/>
      </w:r>
    </w:p>
    <w:p w14:paraId="570E98DE" w14:textId="74A74D1E" w:rsidR="00222A52" w:rsidRPr="00222A52" w:rsidRDefault="00B45406" w:rsidP="00223769">
      <w:pPr>
        <w:pStyle w:val="Heading1"/>
      </w:pPr>
      <w:r>
        <w:lastRenderedPageBreak/>
        <w:t>Our n</w:t>
      </w:r>
      <w:r w:rsidR="00222A52" w:rsidRPr="00222A52">
        <w:t>ext steps</w:t>
      </w:r>
      <w:bookmarkEnd w:id="94"/>
    </w:p>
    <w:p w14:paraId="5CEB7AFD" w14:textId="34920F8B" w:rsidR="00222A52" w:rsidRPr="00FC1168" w:rsidRDefault="00222A52" w:rsidP="00DD7CE4">
      <w:pPr>
        <w:rPr>
          <w:rFonts w:eastAsia="Tahoma" w:cs="Mind Meridian"/>
          <w:bCs/>
          <w:sz w:val="32"/>
          <w:szCs w:val="32"/>
        </w:rPr>
      </w:pPr>
      <w:r w:rsidRPr="00FC1168">
        <w:rPr>
          <w:rFonts w:eastAsia="Tahoma" w:cs="Mind Meridian"/>
          <w:bCs/>
          <w:sz w:val="32"/>
          <w:szCs w:val="32"/>
        </w:rPr>
        <w:t>We</w:t>
      </w:r>
      <w:r w:rsidR="00C22B8B" w:rsidRPr="00FC1168">
        <w:rPr>
          <w:rFonts w:eastAsia="Tahoma" w:cs="Mind Meridian"/>
          <w:bCs/>
          <w:sz w:val="32"/>
          <w:szCs w:val="32"/>
        </w:rPr>
        <w:t>’</w:t>
      </w:r>
      <w:r w:rsidRPr="00FC1168">
        <w:rPr>
          <w:rFonts w:eastAsia="Tahoma" w:cs="Mind Meridian"/>
          <w:bCs/>
          <w:sz w:val="32"/>
          <w:szCs w:val="32"/>
        </w:rPr>
        <w:t xml:space="preserve">re working with </w:t>
      </w:r>
      <w:r w:rsidR="00955CC7" w:rsidRPr="00FC1168">
        <w:rPr>
          <w:rFonts w:eastAsia="Tahoma" w:cs="Mind Meridian"/>
          <w:bCs/>
          <w:sz w:val="32"/>
          <w:szCs w:val="32"/>
        </w:rPr>
        <w:t xml:space="preserve">our </w:t>
      </w:r>
      <w:r w:rsidRPr="00FC1168">
        <w:rPr>
          <w:rFonts w:eastAsia="Tahoma" w:cs="Mind Meridian"/>
          <w:bCs/>
          <w:sz w:val="32"/>
          <w:szCs w:val="32"/>
        </w:rPr>
        <w:t xml:space="preserve">partners to integrate </w:t>
      </w:r>
      <w:r w:rsidR="00B45406" w:rsidRPr="00FC1168">
        <w:rPr>
          <w:rFonts w:eastAsia="Tahoma" w:cs="Mind Meridian"/>
          <w:bCs/>
          <w:sz w:val="32"/>
          <w:szCs w:val="32"/>
        </w:rPr>
        <w:t xml:space="preserve">our findings </w:t>
      </w:r>
      <w:r w:rsidRPr="00FC1168">
        <w:rPr>
          <w:rFonts w:eastAsia="Tahoma" w:cs="Mind Meridian"/>
          <w:bCs/>
          <w:sz w:val="32"/>
          <w:szCs w:val="32"/>
        </w:rPr>
        <w:t xml:space="preserve">in relevant standards, </w:t>
      </w:r>
      <w:proofErr w:type="gramStart"/>
      <w:r w:rsidRPr="00FC1168">
        <w:rPr>
          <w:rFonts w:eastAsia="Tahoma" w:cs="Mind Meridian"/>
          <w:bCs/>
          <w:sz w:val="32"/>
          <w:szCs w:val="32"/>
        </w:rPr>
        <w:t>guidance</w:t>
      </w:r>
      <w:proofErr w:type="gramEnd"/>
      <w:r w:rsidRPr="00FC1168">
        <w:rPr>
          <w:rFonts w:eastAsia="Tahoma" w:cs="Mind Meridian"/>
          <w:bCs/>
          <w:sz w:val="32"/>
          <w:szCs w:val="32"/>
        </w:rPr>
        <w:t xml:space="preserve"> and frameworks to support the sport and physical activity sector. </w:t>
      </w:r>
      <w:r w:rsidR="00955CC7" w:rsidRPr="00FC1168">
        <w:rPr>
          <w:rFonts w:eastAsia="Tahoma" w:cs="Mind Meridian"/>
          <w:bCs/>
          <w:sz w:val="32"/>
          <w:szCs w:val="32"/>
        </w:rPr>
        <w:t xml:space="preserve">Our work so far </w:t>
      </w:r>
      <w:r w:rsidRPr="00FC1168">
        <w:rPr>
          <w:rFonts w:eastAsia="Tahoma" w:cs="Mind Meridian"/>
          <w:bCs/>
          <w:sz w:val="32"/>
          <w:szCs w:val="32"/>
        </w:rPr>
        <w:t xml:space="preserve">includes: </w:t>
      </w:r>
    </w:p>
    <w:p w14:paraId="212DA9D0" w14:textId="77777777" w:rsidR="005D5029" w:rsidRPr="00222A52" w:rsidRDefault="005D5029" w:rsidP="00223769">
      <w:pPr>
        <w:pStyle w:val="Heading2"/>
      </w:pPr>
      <w:bookmarkStart w:id="95" w:name="_Toc195685548"/>
      <w:bookmarkStart w:id="96" w:name="_Toc196288669"/>
      <w:r w:rsidRPr="00222A52">
        <w:t>CIMSPA Core Curriculum</w:t>
      </w:r>
      <w:bookmarkEnd w:id="95"/>
      <w:bookmarkEnd w:id="96"/>
      <w:r w:rsidRPr="00222A52">
        <w:t xml:space="preserve"> </w:t>
      </w:r>
    </w:p>
    <w:p w14:paraId="1B4AACC5" w14:textId="77777777" w:rsidR="005D5029" w:rsidRPr="00FC1168" w:rsidRDefault="005D5029" w:rsidP="00222A52">
      <w:pPr>
        <w:rPr>
          <w:rFonts w:eastAsia="Tahoma" w:cs="Mind Meridian"/>
          <w:bCs/>
          <w:sz w:val="32"/>
          <w:szCs w:val="32"/>
        </w:rPr>
      </w:pPr>
      <w:r w:rsidRPr="00FC1168">
        <w:rPr>
          <w:rFonts w:eastAsia="Tahoma" w:cs="Mind Meridian"/>
          <w:b/>
          <w:color w:val="1300C1" w:themeColor="text2"/>
          <w:sz w:val="32"/>
          <w:szCs w:val="32"/>
        </w:rPr>
        <w:t>Audience:</w:t>
      </w:r>
      <w:r w:rsidRPr="00FC1168">
        <w:rPr>
          <w:rFonts w:eastAsia="Tahoma" w:cs="Mind Meridian"/>
          <w:bCs/>
          <w:color w:val="1300C1" w:themeColor="text2"/>
          <w:sz w:val="32"/>
          <w:szCs w:val="32"/>
        </w:rPr>
        <w:t xml:space="preserve"> </w:t>
      </w:r>
      <w:r w:rsidRPr="00FC1168">
        <w:rPr>
          <w:rFonts w:eastAsia="Tahoma" w:cs="Mind Meridian"/>
          <w:bCs/>
          <w:sz w:val="32"/>
          <w:szCs w:val="32"/>
        </w:rPr>
        <w:t xml:space="preserve">Physical activity deliverers </w:t>
      </w:r>
    </w:p>
    <w:p w14:paraId="1AD2D1BE" w14:textId="77777777" w:rsidR="005D5029" w:rsidRPr="00FC1168" w:rsidRDefault="005D5029" w:rsidP="00222A52">
      <w:pPr>
        <w:rPr>
          <w:rFonts w:eastAsia="Tahoma" w:cs="Mind Meridian"/>
          <w:bCs/>
          <w:sz w:val="32"/>
          <w:szCs w:val="32"/>
        </w:rPr>
      </w:pPr>
      <w:r w:rsidRPr="00FC1168">
        <w:rPr>
          <w:rFonts w:eastAsia="Tahoma" w:cs="Mind Meridian"/>
          <w:b/>
          <w:color w:val="1300C1" w:themeColor="text2"/>
          <w:sz w:val="32"/>
          <w:szCs w:val="32"/>
        </w:rPr>
        <w:t>Setting:</w:t>
      </w:r>
      <w:r w:rsidRPr="00FC1168">
        <w:rPr>
          <w:rFonts w:eastAsia="Tahoma" w:cs="Mind Meridian"/>
          <w:bCs/>
          <w:color w:val="1300C1" w:themeColor="text2"/>
          <w:sz w:val="32"/>
          <w:szCs w:val="32"/>
        </w:rPr>
        <w:t xml:space="preserve"> </w:t>
      </w:r>
      <w:r w:rsidRPr="00FC1168">
        <w:rPr>
          <w:rFonts w:eastAsia="Tahoma" w:cs="Mind Meridian"/>
          <w:bCs/>
          <w:sz w:val="32"/>
          <w:szCs w:val="32"/>
        </w:rPr>
        <w:t>Community open.</w:t>
      </w:r>
    </w:p>
    <w:p w14:paraId="280DD9C0" w14:textId="490D1DB3" w:rsidR="00954910" w:rsidRPr="00FC1168" w:rsidRDefault="00954910" w:rsidP="00954910">
      <w:pPr>
        <w:rPr>
          <w:rFonts w:eastAsia="Tahoma" w:cs="Mind Meridian"/>
          <w:bCs/>
          <w:sz w:val="32"/>
          <w:szCs w:val="32"/>
        </w:rPr>
      </w:pPr>
      <w:r w:rsidRPr="00FC1168">
        <w:rPr>
          <w:rFonts w:eastAsia="Tahoma" w:cs="Mind Meridian"/>
          <w:bCs/>
          <w:sz w:val="32"/>
          <w:szCs w:val="32"/>
        </w:rPr>
        <w:t>We’ve campaigned for deliverers to get a basic understanding of mental health (alongside physical first aid and safeguarding) for almost a decade.</w:t>
      </w:r>
    </w:p>
    <w:p w14:paraId="35D765BB" w14:textId="5866C20C" w:rsidR="00954910" w:rsidRPr="00FC1168" w:rsidRDefault="00954910" w:rsidP="00954910">
      <w:pPr>
        <w:rPr>
          <w:rFonts w:eastAsia="Tahoma" w:cs="Mind Meridian"/>
          <w:bCs/>
          <w:sz w:val="32"/>
          <w:szCs w:val="32"/>
        </w:rPr>
      </w:pPr>
      <w:r w:rsidRPr="00FC1168">
        <w:rPr>
          <w:rFonts w:eastAsia="Tahoma" w:cs="Mind Meridian"/>
          <w:bCs/>
          <w:sz w:val="32"/>
          <w:szCs w:val="32"/>
        </w:rPr>
        <w:t xml:space="preserve">We’ve codesigned core content for mental health knowledge and understanding to integrate across roles in the sport and physical activity sector. </w:t>
      </w:r>
      <w:r w:rsidRPr="10219EFC">
        <w:rPr>
          <w:rFonts w:eastAsia="Tahoma" w:cs="Mind Meridian"/>
          <w:sz w:val="32"/>
          <w:szCs w:val="32"/>
        </w:rPr>
        <w:t>This process</w:t>
      </w:r>
      <w:r w:rsidR="3ADB65E7" w:rsidRPr="10219EFC">
        <w:rPr>
          <w:rFonts w:eastAsia="Tahoma" w:cs="Mind Meridian"/>
          <w:sz w:val="32"/>
          <w:szCs w:val="32"/>
        </w:rPr>
        <w:t xml:space="preserve"> </w:t>
      </w:r>
      <w:r w:rsidRPr="10219EFC">
        <w:rPr>
          <w:rFonts w:eastAsia="Tahoma" w:cs="Mind Meridian"/>
          <w:sz w:val="32"/>
          <w:szCs w:val="32"/>
        </w:rPr>
        <w:t>will</w:t>
      </w:r>
      <w:r w:rsidRPr="00FC1168">
        <w:rPr>
          <w:rFonts w:eastAsia="Tahoma" w:cs="Mind Meridian"/>
          <w:bCs/>
          <w:sz w:val="32"/>
          <w:szCs w:val="32"/>
        </w:rPr>
        <w:t xml:space="preserve"> start in Spring 2025.</w:t>
      </w:r>
    </w:p>
    <w:p w14:paraId="24F85A7A" w14:textId="5DA13A37" w:rsidR="005D5029" w:rsidRPr="00FC1168" w:rsidRDefault="00954910" w:rsidP="00954910">
      <w:pPr>
        <w:rPr>
          <w:rFonts w:eastAsia="Tahoma" w:cs="Mind Meridian"/>
          <w:bCs/>
          <w:sz w:val="32"/>
          <w:szCs w:val="32"/>
        </w:rPr>
      </w:pPr>
      <w:r w:rsidRPr="00FC1168">
        <w:rPr>
          <w:rFonts w:eastAsia="Tahoma" w:cs="Mind Meridian"/>
          <w:bCs/>
          <w:sz w:val="32"/>
          <w:szCs w:val="32"/>
        </w:rPr>
        <w:t>We also have evidence-based content for partners to integrate into their training and learning platforms.</w:t>
      </w:r>
      <w:r w:rsidR="005D5029" w:rsidRPr="00FC1168">
        <w:rPr>
          <w:rFonts w:eastAsia="Tahoma" w:cs="Mind Meridian"/>
          <w:bCs/>
          <w:sz w:val="32"/>
          <w:szCs w:val="32"/>
        </w:rPr>
        <w:t xml:space="preserve"> </w:t>
      </w:r>
    </w:p>
    <w:p w14:paraId="4E1EB4FC" w14:textId="77777777" w:rsidR="005D5029" w:rsidRDefault="005D5029" w:rsidP="00223769">
      <w:pPr>
        <w:pStyle w:val="Heading2"/>
      </w:pPr>
      <w:bookmarkStart w:id="97" w:name="_Toc195685549"/>
      <w:bookmarkStart w:id="98" w:name="_Toc196288670"/>
      <w:r w:rsidRPr="00222A52">
        <w:t>CIMSPA Professional Standard Working with People with Mental Health Problems in Community Settings</w:t>
      </w:r>
      <w:bookmarkEnd w:id="97"/>
      <w:bookmarkEnd w:id="98"/>
      <w:r w:rsidRPr="00222A52">
        <w:t xml:space="preserve"> </w:t>
      </w:r>
    </w:p>
    <w:p w14:paraId="4E899097" w14:textId="77777777" w:rsidR="005D5029" w:rsidRPr="00FC1168" w:rsidRDefault="005D5029" w:rsidP="00222A52">
      <w:pPr>
        <w:rPr>
          <w:rFonts w:eastAsia="Tahoma" w:cs="Mind Meridian"/>
          <w:bCs/>
          <w:sz w:val="32"/>
          <w:szCs w:val="32"/>
        </w:rPr>
      </w:pPr>
      <w:r w:rsidRPr="00FC1168">
        <w:rPr>
          <w:rFonts w:eastAsia="Tahoma" w:cs="Mind Meridian"/>
          <w:b/>
          <w:color w:val="1300C1" w:themeColor="text2"/>
          <w:sz w:val="32"/>
          <w:szCs w:val="32"/>
        </w:rPr>
        <w:t>Audience:</w:t>
      </w:r>
      <w:r w:rsidRPr="00FC1168">
        <w:rPr>
          <w:rFonts w:eastAsia="Tahoma" w:cs="Mind Meridian"/>
          <w:bCs/>
          <w:color w:val="1300C1" w:themeColor="text2"/>
          <w:sz w:val="32"/>
          <w:szCs w:val="32"/>
        </w:rPr>
        <w:t xml:space="preserve"> </w:t>
      </w:r>
      <w:r w:rsidRPr="00FC1168">
        <w:rPr>
          <w:rFonts w:eastAsia="Tahoma" w:cs="Mind Meridian"/>
          <w:bCs/>
          <w:sz w:val="32"/>
          <w:szCs w:val="32"/>
        </w:rPr>
        <w:t xml:space="preserve">Physical activity deliverers and commissioners </w:t>
      </w:r>
    </w:p>
    <w:p w14:paraId="0E7CD7A9" w14:textId="77777777" w:rsidR="005D5029" w:rsidRPr="00FC1168" w:rsidRDefault="005D5029" w:rsidP="00222A52">
      <w:pPr>
        <w:rPr>
          <w:rFonts w:eastAsia="Tahoma" w:cs="Mind Meridian"/>
          <w:bCs/>
          <w:sz w:val="32"/>
          <w:szCs w:val="32"/>
        </w:rPr>
      </w:pPr>
      <w:r w:rsidRPr="00FC1168">
        <w:rPr>
          <w:rFonts w:eastAsia="Tahoma" w:cs="Mind Meridian"/>
          <w:b/>
          <w:color w:val="1300C1" w:themeColor="text2"/>
          <w:sz w:val="32"/>
          <w:szCs w:val="32"/>
        </w:rPr>
        <w:t>Settings:</w:t>
      </w:r>
      <w:r w:rsidRPr="00FC1168">
        <w:rPr>
          <w:rFonts w:eastAsia="Tahoma" w:cs="Mind Meridian"/>
          <w:bCs/>
          <w:color w:val="1300C1" w:themeColor="text2"/>
          <w:sz w:val="32"/>
          <w:szCs w:val="32"/>
        </w:rPr>
        <w:t xml:space="preserve"> </w:t>
      </w:r>
      <w:r w:rsidRPr="00FC1168">
        <w:rPr>
          <w:rFonts w:eastAsia="Tahoma" w:cs="Mind Meridian"/>
          <w:bCs/>
          <w:sz w:val="32"/>
          <w:szCs w:val="32"/>
        </w:rPr>
        <w:t xml:space="preserve">Community targeted mental health and primary care. </w:t>
      </w:r>
    </w:p>
    <w:p w14:paraId="2806EFEE" w14:textId="6FBEE5F4" w:rsidR="00954910" w:rsidRPr="00FC1168" w:rsidRDefault="00954910" w:rsidP="00954910">
      <w:pPr>
        <w:rPr>
          <w:rFonts w:eastAsia="Tahoma" w:cs="Mind Meridian"/>
          <w:bCs/>
          <w:sz w:val="32"/>
          <w:szCs w:val="32"/>
        </w:rPr>
      </w:pPr>
      <w:r w:rsidRPr="00FC1168">
        <w:rPr>
          <w:rFonts w:eastAsia="Tahoma" w:cs="Mind Meridian"/>
          <w:bCs/>
          <w:sz w:val="32"/>
          <w:szCs w:val="32"/>
        </w:rPr>
        <w:t>We’ve worked with CIMSPA’s mental health specialist expert group to develop a specialist population standard for people delivering in community targeted mental health and primary care settings. It’s based on the findings of this report.</w:t>
      </w:r>
    </w:p>
    <w:p w14:paraId="11D8ABB8" w14:textId="6E4CFE06" w:rsidR="005D5029" w:rsidRPr="00FC1168" w:rsidRDefault="00954910" w:rsidP="00954910">
      <w:pPr>
        <w:rPr>
          <w:rFonts w:eastAsia="Tahoma" w:cs="Mind Meridian"/>
          <w:bCs/>
          <w:sz w:val="32"/>
          <w:szCs w:val="32"/>
        </w:rPr>
      </w:pPr>
      <w:r w:rsidRPr="00FC1168">
        <w:rPr>
          <w:rFonts w:eastAsia="Tahoma" w:cs="Mind Meridian"/>
          <w:bCs/>
          <w:sz w:val="32"/>
          <w:szCs w:val="32"/>
        </w:rPr>
        <w:t>The standard will be launched in Summer 2025.</w:t>
      </w:r>
      <w:r w:rsidR="005D5029" w:rsidRPr="00FC1168">
        <w:rPr>
          <w:rFonts w:eastAsia="Tahoma" w:cs="Mind Meridian"/>
          <w:bCs/>
          <w:sz w:val="32"/>
          <w:szCs w:val="32"/>
        </w:rPr>
        <w:t xml:space="preserve"> </w:t>
      </w:r>
    </w:p>
    <w:p w14:paraId="40407428" w14:textId="77777777" w:rsidR="005D5029" w:rsidRPr="00222A52" w:rsidRDefault="005D5029" w:rsidP="00223769">
      <w:pPr>
        <w:pStyle w:val="Heading2"/>
      </w:pPr>
      <w:bookmarkStart w:id="99" w:name="_Toc195685550"/>
      <w:bookmarkStart w:id="100" w:name="_Toc196288671"/>
      <w:proofErr w:type="spellStart"/>
      <w:r w:rsidRPr="00222A52">
        <w:lastRenderedPageBreak/>
        <w:t>ukactive</w:t>
      </w:r>
      <w:proofErr w:type="spellEnd"/>
      <w:r w:rsidRPr="00222A52">
        <w:t xml:space="preserve"> </w:t>
      </w:r>
      <w:r>
        <w:t xml:space="preserve">The Active </w:t>
      </w:r>
      <w:r w:rsidRPr="00222A52">
        <w:t>Standard</w:t>
      </w:r>
      <w:bookmarkEnd w:id="99"/>
      <w:bookmarkEnd w:id="100"/>
      <w:r w:rsidRPr="00222A52">
        <w:t xml:space="preserve"> </w:t>
      </w:r>
    </w:p>
    <w:p w14:paraId="03B4F2DC" w14:textId="095C19CE" w:rsidR="005D5029" w:rsidRPr="00FC1168" w:rsidRDefault="005D5029" w:rsidP="00222A52">
      <w:pPr>
        <w:rPr>
          <w:rFonts w:eastAsia="Tahoma" w:cs="Mind Meridian"/>
          <w:bCs/>
          <w:sz w:val="32"/>
          <w:szCs w:val="32"/>
        </w:rPr>
      </w:pPr>
      <w:r w:rsidRPr="00FC1168">
        <w:rPr>
          <w:rFonts w:eastAsia="Tahoma" w:cs="Mind Meridian"/>
          <w:b/>
          <w:color w:val="1300C1" w:themeColor="text2"/>
          <w:sz w:val="32"/>
          <w:szCs w:val="32"/>
        </w:rPr>
        <w:t>Audience:</w:t>
      </w:r>
      <w:r w:rsidRPr="00FC1168">
        <w:rPr>
          <w:rFonts w:eastAsia="Tahoma" w:cs="Mind Meridian"/>
          <w:bCs/>
          <w:color w:val="1300C1" w:themeColor="text2"/>
          <w:sz w:val="32"/>
          <w:szCs w:val="32"/>
        </w:rPr>
        <w:t xml:space="preserve"> </w:t>
      </w:r>
      <w:r w:rsidRPr="00FC1168">
        <w:rPr>
          <w:rFonts w:eastAsia="Tahoma" w:cs="Mind Meridian"/>
          <w:bCs/>
          <w:sz w:val="32"/>
          <w:szCs w:val="32"/>
        </w:rPr>
        <w:t xml:space="preserve">Leisure </w:t>
      </w:r>
      <w:r w:rsidR="00DB13C4" w:rsidRPr="00FC1168">
        <w:rPr>
          <w:rFonts w:eastAsia="Tahoma" w:cs="Mind Meridian"/>
          <w:bCs/>
          <w:sz w:val="32"/>
          <w:szCs w:val="32"/>
        </w:rPr>
        <w:t>p</w:t>
      </w:r>
      <w:r w:rsidRPr="00FC1168">
        <w:rPr>
          <w:rFonts w:eastAsia="Tahoma" w:cs="Mind Meridian"/>
          <w:bCs/>
          <w:sz w:val="32"/>
          <w:szCs w:val="32"/>
        </w:rPr>
        <w:t xml:space="preserve">roviders  </w:t>
      </w:r>
    </w:p>
    <w:p w14:paraId="4FD58A9B" w14:textId="77777777" w:rsidR="005D5029" w:rsidRPr="00FC1168" w:rsidRDefault="005D5029" w:rsidP="00222A52">
      <w:pPr>
        <w:rPr>
          <w:rFonts w:eastAsia="Tahoma" w:cs="Mind Meridian"/>
          <w:bCs/>
          <w:sz w:val="32"/>
          <w:szCs w:val="32"/>
        </w:rPr>
      </w:pPr>
      <w:r w:rsidRPr="00FC1168">
        <w:rPr>
          <w:rFonts w:eastAsia="Tahoma" w:cs="Mind Meridian"/>
          <w:b/>
          <w:color w:val="1300C1" w:themeColor="text2"/>
          <w:sz w:val="32"/>
          <w:szCs w:val="32"/>
        </w:rPr>
        <w:t>Settings:</w:t>
      </w:r>
      <w:r w:rsidRPr="00FC1168">
        <w:rPr>
          <w:rFonts w:eastAsia="Tahoma" w:cs="Mind Meridian"/>
          <w:bCs/>
          <w:color w:val="1300C1" w:themeColor="text2"/>
          <w:sz w:val="32"/>
          <w:szCs w:val="32"/>
        </w:rPr>
        <w:t xml:space="preserve"> </w:t>
      </w:r>
      <w:r w:rsidRPr="00FC1168">
        <w:rPr>
          <w:rFonts w:eastAsia="Tahoma" w:cs="Mind Meridian"/>
          <w:bCs/>
          <w:sz w:val="32"/>
          <w:szCs w:val="32"/>
        </w:rPr>
        <w:t xml:space="preserve">Community open and community targeted mental health. </w:t>
      </w:r>
    </w:p>
    <w:p w14:paraId="4E334E59" w14:textId="77777777" w:rsidR="005D5029" w:rsidRPr="00FC1168" w:rsidRDefault="005D5029" w:rsidP="00222A52">
      <w:pPr>
        <w:rPr>
          <w:rFonts w:eastAsia="Tahoma" w:cs="Mind Meridian"/>
          <w:bCs/>
          <w:sz w:val="32"/>
          <w:szCs w:val="32"/>
        </w:rPr>
      </w:pPr>
      <w:r w:rsidRPr="00FC1168">
        <w:rPr>
          <w:rFonts w:eastAsia="Tahoma" w:cs="Mind Meridian"/>
          <w:bCs/>
          <w:sz w:val="32"/>
          <w:szCs w:val="32"/>
        </w:rPr>
        <w:t xml:space="preserve">We’ve worked with </w:t>
      </w:r>
      <w:proofErr w:type="spellStart"/>
      <w:r w:rsidRPr="00FC1168">
        <w:rPr>
          <w:rFonts w:eastAsia="Tahoma" w:cs="Mind Meridian"/>
          <w:bCs/>
          <w:sz w:val="32"/>
          <w:szCs w:val="32"/>
        </w:rPr>
        <w:t>ukactive</w:t>
      </w:r>
      <w:proofErr w:type="spellEnd"/>
      <w:r w:rsidRPr="00FC1168">
        <w:rPr>
          <w:rFonts w:eastAsia="Tahoma" w:cs="Mind Meridian"/>
          <w:bCs/>
          <w:sz w:val="32"/>
          <w:szCs w:val="32"/>
        </w:rPr>
        <w:t xml:space="preserve"> to signpost to this guidance. We’ll make sure further resources and tools are available later in the year. </w:t>
      </w:r>
    </w:p>
    <w:p w14:paraId="215197B5" w14:textId="77777777" w:rsidR="005D5029" w:rsidRPr="00222A52" w:rsidRDefault="005D5029" w:rsidP="00223769">
      <w:pPr>
        <w:pStyle w:val="Heading2"/>
      </w:pPr>
      <w:bookmarkStart w:id="101" w:name="_Toc195685551"/>
      <w:bookmarkStart w:id="102" w:name="_Toc196288672"/>
      <w:r w:rsidRPr="00222A52">
        <w:t>Hub of Hope – physical activity and movement finder</w:t>
      </w:r>
      <w:bookmarkEnd w:id="101"/>
      <w:bookmarkEnd w:id="102"/>
    </w:p>
    <w:p w14:paraId="5235B965" w14:textId="77777777" w:rsidR="005D5029" w:rsidRPr="00AA60CA" w:rsidRDefault="005D5029" w:rsidP="00222A52">
      <w:pPr>
        <w:rPr>
          <w:rFonts w:eastAsia="Tahoma" w:cs="Mind Meridian"/>
          <w:bCs/>
          <w:sz w:val="32"/>
          <w:szCs w:val="32"/>
        </w:rPr>
      </w:pPr>
      <w:r w:rsidRPr="00AA60CA">
        <w:rPr>
          <w:rFonts w:eastAsia="Tahoma" w:cs="Mind Meridian"/>
          <w:b/>
          <w:color w:val="1300C1" w:themeColor="text2"/>
          <w:sz w:val="32"/>
          <w:szCs w:val="32"/>
        </w:rPr>
        <w:t>Audience:</w:t>
      </w:r>
      <w:r w:rsidRPr="00AA60CA">
        <w:rPr>
          <w:rFonts w:eastAsia="Tahoma" w:cs="Mind Meridian"/>
          <w:bCs/>
          <w:color w:val="1300C1" w:themeColor="text2"/>
          <w:sz w:val="32"/>
          <w:szCs w:val="32"/>
        </w:rPr>
        <w:t xml:space="preserve"> </w:t>
      </w:r>
      <w:r w:rsidRPr="00AA60CA">
        <w:rPr>
          <w:rFonts w:eastAsia="Tahoma" w:cs="Mind Meridian"/>
          <w:bCs/>
          <w:sz w:val="32"/>
          <w:szCs w:val="32"/>
        </w:rPr>
        <w:t xml:space="preserve">Physical activity deliverers </w:t>
      </w:r>
    </w:p>
    <w:p w14:paraId="72162BD5" w14:textId="0988BE06" w:rsidR="005D5029" w:rsidRPr="00AA60CA" w:rsidRDefault="005D5029" w:rsidP="00222A52">
      <w:pPr>
        <w:rPr>
          <w:rFonts w:eastAsia="Tahoma" w:cs="Mind Meridian"/>
          <w:bCs/>
          <w:sz w:val="32"/>
          <w:szCs w:val="32"/>
        </w:rPr>
      </w:pPr>
      <w:r w:rsidRPr="00AA60CA">
        <w:rPr>
          <w:rFonts w:eastAsia="Tahoma" w:cs="Mind Meridian"/>
          <w:b/>
          <w:color w:val="1300C1" w:themeColor="text2"/>
          <w:sz w:val="32"/>
          <w:szCs w:val="32"/>
        </w:rPr>
        <w:t>Setting:</w:t>
      </w:r>
      <w:r w:rsidRPr="00AA60CA">
        <w:rPr>
          <w:rFonts w:eastAsia="Tahoma" w:cs="Mind Meridian"/>
          <w:bCs/>
          <w:color w:val="1300C1" w:themeColor="text2"/>
          <w:sz w:val="32"/>
          <w:szCs w:val="32"/>
        </w:rPr>
        <w:t xml:space="preserve"> </w:t>
      </w:r>
      <w:r w:rsidRPr="00AA60CA">
        <w:rPr>
          <w:rFonts w:eastAsia="Tahoma" w:cs="Mind Meridian"/>
          <w:bCs/>
          <w:sz w:val="32"/>
          <w:szCs w:val="32"/>
        </w:rPr>
        <w:t>Community targeted – mental health.</w:t>
      </w:r>
    </w:p>
    <w:p w14:paraId="579C89E8" w14:textId="77777777" w:rsidR="005D5029" w:rsidRPr="00AA60CA" w:rsidRDefault="005D5029" w:rsidP="00222A52">
      <w:pPr>
        <w:rPr>
          <w:rFonts w:eastAsia="Tahoma" w:cs="Mind Meridian"/>
          <w:bCs/>
          <w:sz w:val="32"/>
          <w:szCs w:val="32"/>
        </w:rPr>
      </w:pPr>
      <w:r w:rsidRPr="00AA60CA">
        <w:rPr>
          <w:rFonts w:eastAsia="Tahoma" w:cs="Mind Meridian"/>
          <w:bCs/>
          <w:sz w:val="32"/>
          <w:szCs w:val="32"/>
        </w:rPr>
        <w:t xml:space="preserve">The physical activity and movement finder was launched by the Hub of Hope and the Mental Health Movement Alliance in 2023. </w:t>
      </w:r>
    </w:p>
    <w:p w14:paraId="2B63691E" w14:textId="77777777" w:rsidR="005D5029" w:rsidRPr="00AA60CA" w:rsidRDefault="005D5029" w:rsidP="00222A52">
      <w:pPr>
        <w:rPr>
          <w:rFonts w:eastAsia="Tahoma" w:cs="Mind Meridian"/>
          <w:bCs/>
          <w:sz w:val="32"/>
          <w:szCs w:val="32"/>
        </w:rPr>
      </w:pPr>
      <w:r w:rsidRPr="00AA60CA">
        <w:rPr>
          <w:rFonts w:eastAsia="Tahoma" w:cs="Mind Meridian"/>
          <w:bCs/>
          <w:sz w:val="32"/>
          <w:szCs w:val="32"/>
        </w:rPr>
        <w:t xml:space="preserve">We’ve updated the minimum standards for deliverers who want to promote their sessions to reflect the findings of this report. </w:t>
      </w:r>
    </w:p>
    <w:p w14:paraId="1FC46397" w14:textId="77777777" w:rsidR="005D5029" w:rsidRDefault="005D5029" w:rsidP="00223769">
      <w:pPr>
        <w:pStyle w:val="Heading2"/>
      </w:pPr>
      <w:bookmarkStart w:id="103" w:name="_Toc195685552"/>
      <w:bookmarkStart w:id="104" w:name="_Toc196288673"/>
      <w:r>
        <w:t>Royal College of GPs Physical activity toolkit</w:t>
      </w:r>
      <w:bookmarkEnd w:id="103"/>
      <w:bookmarkEnd w:id="104"/>
      <w:r>
        <w:t xml:space="preserve"> </w:t>
      </w:r>
    </w:p>
    <w:p w14:paraId="4C2D5A77" w14:textId="77777777" w:rsidR="005D5029" w:rsidRPr="00841565" w:rsidRDefault="005D5029" w:rsidP="008F41D6">
      <w:pPr>
        <w:rPr>
          <w:rFonts w:eastAsia="Tahoma" w:cs="Mind Meridian"/>
          <w:bCs/>
          <w:sz w:val="32"/>
          <w:szCs w:val="32"/>
        </w:rPr>
      </w:pPr>
      <w:r w:rsidRPr="00841565">
        <w:rPr>
          <w:rFonts w:eastAsia="Tahoma" w:cs="Mind Meridian"/>
          <w:b/>
          <w:color w:val="1300C1" w:themeColor="text2"/>
          <w:sz w:val="32"/>
          <w:szCs w:val="32"/>
        </w:rPr>
        <w:t>Audience:</w:t>
      </w:r>
      <w:r w:rsidRPr="00841565">
        <w:rPr>
          <w:rFonts w:eastAsia="Tahoma" w:cs="Mind Meridian"/>
          <w:bCs/>
          <w:color w:val="1300C1" w:themeColor="text2"/>
          <w:sz w:val="32"/>
          <w:szCs w:val="32"/>
        </w:rPr>
        <w:t xml:space="preserve"> </w:t>
      </w:r>
      <w:r w:rsidRPr="00841565">
        <w:rPr>
          <w:rFonts w:eastAsia="Tahoma" w:cs="Mind Meridian"/>
          <w:bCs/>
          <w:sz w:val="32"/>
          <w:szCs w:val="32"/>
        </w:rPr>
        <w:t>General practitioners</w:t>
      </w:r>
    </w:p>
    <w:p w14:paraId="02F4736E" w14:textId="77777777" w:rsidR="005D5029" w:rsidRPr="00841565" w:rsidRDefault="005D5029" w:rsidP="008F41D6">
      <w:pPr>
        <w:rPr>
          <w:rFonts w:eastAsia="Tahoma" w:cs="Mind Meridian"/>
          <w:b/>
          <w:sz w:val="32"/>
          <w:szCs w:val="32"/>
        </w:rPr>
      </w:pPr>
      <w:r w:rsidRPr="00841565">
        <w:rPr>
          <w:rFonts w:eastAsia="Tahoma" w:cs="Mind Meridian"/>
          <w:b/>
          <w:color w:val="1300C1" w:themeColor="text2"/>
          <w:sz w:val="32"/>
          <w:szCs w:val="32"/>
        </w:rPr>
        <w:t>Setting:</w:t>
      </w:r>
      <w:r w:rsidRPr="00841565">
        <w:rPr>
          <w:rFonts w:eastAsia="Tahoma" w:cs="Mind Meridian"/>
          <w:bCs/>
          <w:color w:val="1300C1" w:themeColor="text2"/>
          <w:sz w:val="32"/>
          <w:szCs w:val="32"/>
        </w:rPr>
        <w:t xml:space="preserve"> </w:t>
      </w:r>
      <w:r w:rsidRPr="00841565">
        <w:rPr>
          <w:rFonts w:eastAsia="Tahoma" w:cs="Mind Meridian"/>
          <w:bCs/>
          <w:sz w:val="32"/>
          <w:szCs w:val="32"/>
        </w:rPr>
        <w:t xml:space="preserve">Primary care. </w:t>
      </w:r>
    </w:p>
    <w:p w14:paraId="76FD0186" w14:textId="77777777" w:rsidR="005D5029" w:rsidRPr="00841565" w:rsidRDefault="005D5029" w:rsidP="00222A52">
      <w:pPr>
        <w:rPr>
          <w:rFonts w:eastAsia="Tahoma" w:cs="Mind Meridian"/>
          <w:bCs/>
          <w:sz w:val="32"/>
          <w:szCs w:val="32"/>
        </w:rPr>
      </w:pPr>
      <w:r w:rsidRPr="00841565">
        <w:rPr>
          <w:rFonts w:eastAsia="Tahoma" w:cs="Mind Meridian"/>
          <w:bCs/>
          <w:sz w:val="32"/>
          <w:szCs w:val="32"/>
        </w:rPr>
        <w:t xml:space="preserve">We’ve worked with the Physical Activity </w:t>
      </w:r>
      <w:proofErr w:type="gramStart"/>
      <w:r w:rsidRPr="00841565">
        <w:rPr>
          <w:rFonts w:eastAsia="Tahoma" w:cs="Mind Meridian"/>
          <w:bCs/>
          <w:sz w:val="32"/>
          <w:szCs w:val="32"/>
        </w:rPr>
        <w:t>lead</w:t>
      </w:r>
      <w:proofErr w:type="gramEnd"/>
      <w:r w:rsidRPr="00841565">
        <w:rPr>
          <w:rFonts w:eastAsia="Tahoma" w:cs="Mind Meridian"/>
          <w:bCs/>
          <w:sz w:val="32"/>
          <w:szCs w:val="32"/>
        </w:rPr>
        <w:t xml:space="preserve"> to signpost to the safe and effective practice guidance. </w:t>
      </w:r>
    </w:p>
    <w:p w14:paraId="140E18F8" w14:textId="3E93B5A7" w:rsidR="008F41D6" w:rsidRPr="00841565" w:rsidRDefault="008F41D6" w:rsidP="008F41D6">
      <w:pPr>
        <w:rPr>
          <w:rFonts w:eastAsia="Tahoma" w:cs="Mind Meridian"/>
          <w:bCs/>
          <w:sz w:val="32"/>
          <w:szCs w:val="32"/>
        </w:rPr>
      </w:pPr>
      <w:r w:rsidRPr="00841565">
        <w:rPr>
          <w:rFonts w:eastAsia="Tahoma" w:cs="Mind Meridian"/>
          <w:bCs/>
          <w:sz w:val="32"/>
          <w:szCs w:val="32"/>
        </w:rPr>
        <w:t xml:space="preserve">We’re excited to </w:t>
      </w:r>
      <w:r w:rsidR="00955CC7" w:rsidRPr="00841565">
        <w:rPr>
          <w:rFonts w:eastAsia="Tahoma" w:cs="Mind Meridian"/>
          <w:bCs/>
          <w:sz w:val="32"/>
          <w:szCs w:val="32"/>
        </w:rPr>
        <w:t>keep working</w:t>
      </w:r>
      <w:r w:rsidRPr="00841565">
        <w:rPr>
          <w:rFonts w:eastAsia="Tahoma" w:cs="Mind Meridian"/>
          <w:bCs/>
          <w:sz w:val="32"/>
          <w:szCs w:val="32"/>
        </w:rPr>
        <w:t xml:space="preserve"> with </w:t>
      </w:r>
      <w:r w:rsidR="00955CC7" w:rsidRPr="00841565">
        <w:rPr>
          <w:rFonts w:eastAsia="Tahoma" w:cs="Mind Meridian"/>
          <w:bCs/>
          <w:sz w:val="32"/>
          <w:szCs w:val="32"/>
        </w:rPr>
        <w:t xml:space="preserve">people </w:t>
      </w:r>
      <w:r w:rsidRPr="00841565">
        <w:rPr>
          <w:rFonts w:eastAsia="Tahoma" w:cs="Mind Meridian"/>
          <w:bCs/>
          <w:sz w:val="32"/>
          <w:szCs w:val="32"/>
        </w:rPr>
        <w:t>and organisations to shape this guidance</w:t>
      </w:r>
      <w:r w:rsidR="00B45406" w:rsidRPr="00841565">
        <w:rPr>
          <w:rFonts w:eastAsia="Tahoma" w:cs="Mind Meridian"/>
          <w:bCs/>
          <w:sz w:val="32"/>
          <w:szCs w:val="32"/>
        </w:rPr>
        <w:t>. This includes</w:t>
      </w:r>
      <w:r w:rsidRPr="00841565">
        <w:rPr>
          <w:rFonts w:eastAsia="Tahoma" w:cs="Mind Meridian"/>
          <w:bCs/>
          <w:sz w:val="32"/>
          <w:szCs w:val="32"/>
        </w:rPr>
        <w:t xml:space="preserve"> co-design</w:t>
      </w:r>
      <w:r w:rsidR="00B45406" w:rsidRPr="00841565">
        <w:rPr>
          <w:rFonts w:eastAsia="Tahoma" w:cs="Mind Meridian"/>
          <w:bCs/>
          <w:sz w:val="32"/>
          <w:szCs w:val="32"/>
        </w:rPr>
        <w:t>ing</w:t>
      </w:r>
      <w:r w:rsidRPr="00841565">
        <w:rPr>
          <w:rFonts w:eastAsia="Tahoma" w:cs="Mind Meridian"/>
          <w:bCs/>
          <w:sz w:val="32"/>
          <w:szCs w:val="32"/>
        </w:rPr>
        <w:t xml:space="preserve"> </w:t>
      </w:r>
      <w:r w:rsidR="00955CC7" w:rsidRPr="00841565">
        <w:rPr>
          <w:rFonts w:eastAsia="Tahoma" w:cs="Mind Meridian"/>
          <w:bCs/>
          <w:sz w:val="32"/>
          <w:szCs w:val="32"/>
        </w:rPr>
        <w:t xml:space="preserve">extra </w:t>
      </w:r>
      <w:r w:rsidRPr="00841565">
        <w:rPr>
          <w:rFonts w:eastAsia="Tahoma" w:cs="Mind Meridian"/>
          <w:bCs/>
          <w:sz w:val="32"/>
          <w:szCs w:val="32"/>
        </w:rPr>
        <w:t>resources</w:t>
      </w:r>
      <w:r w:rsidR="00B45406" w:rsidRPr="00841565">
        <w:rPr>
          <w:rFonts w:eastAsia="Tahoma" w:cs="Mind Meridian"/>
          <w:bCs/>
          <w:sz w:val="32"/>
          <w:szCs w:val="32"/>
        </w:rPr>
        <w:t>, including a summary version,</w:t>
      </w:r>
      <w:r w:rsidRPr="00841565">
        <w:rPr>
          <w:rFonts w:eastAsia="Tahoma" w:cs="Mind Meridian"/>
          <w:bCs/>
          <w:sz w:val="32"/>
          <w:szCs w:val="32"/>
        </w:rPr>
        <w:t xml:space="preserve"> to</w:t>
      </w:r>
      <w:r w:rsidR="00955CC7" w:rsidRPr="00841565">
        <w:rPr>
          <w:rFonts w:eastAsia="Tahoma" w:cs="Mind Meridian"/>
          <w:bCs/>
          <w:sz w:val="32"/>
          <w:szCs w:val="32"/>
        </w:rPr>
        <w:t xml:space="preserve"> help people </w:t>
      </w:r>
      <w:r w:rsidR="00B45406" w:rsidRPr="00841565">
        <w:rPr>
          <w:rFonts w:eastAsia="Tahoma" w:cs="Mind Meridian"/>
          <w:bCs/>
          <w:sz w:val="32"/>
          <w:szCs w:val="32"/>
        </w:rPr>
        <w:t>get the most from it, out in September 2025.</w:t>
      </w:r>
      <w:r w:rsidRPr="00841565">
        <w:rPr>
          <w:rFonts w:eastAsia="Tahoma" w:cs="Mind Meridian"/>
          <w:bCs/>
          <w:sz w:val="32"/>
          <w:szCs w:val="32"/>
        </w:rPr>
        <w:t xml:space="preserve"> </w:t>
      </w:r>
    </w:p>
    <w:p w14:paraId="146AD2CE" w14:textId="77777777" w:rsidR="008F41D6" w:rsidRPr="0066096A" w:rsidRDefault="008F41D6" w:rsidP="00DD7CE4">
      <w:pPr>
        <w:rPr>
          <w:rFonts w:eastAsia="Tahoma" w:cs="Mind Meridian"/>
          <w:bCs/>
        </w:rPr>
      </w:pPr>
    </w:p>
    <w:p w14:paraId="4448356F" w14:textId="01529911" w:rsidR="00222A52" w:rsidRDefault="00E91FF5" w:rsidP="00DB13C4">
      <w:pPr>
        <w:pStyle w:val="Heading1"/>
      </w:pPr>
      <w:bookmarkStart w:id="105" w:name="_Toc196288674"/>
      <w:r>
        <w:lastRenderedPageBreak/>
        <w:t>Appendix</w:t>
      </w:r>
      <w:r w:rsidR="00F9043F">
        <w:t xml:space="preserve"> A: </w:t>
      </w:r>
      <w:r w:rsidR="00222A52">
        <w:t xml:space="preserve"> </w:t>
      </w:r>
      <w:r w:rsidR="002032C1">
        <w:t>Other useful work</w:t>
      </w:r>
      <w:bookmarkEnd w:id="105"/>
      <w:r w:rsidR="002032C1">
        <w:t xml:space="preserve"> </w:t>
      </w:r>
    </w:p>
    <w:p w14:paraId="7773CEDC" w14:textId="125D555F" w:rsidR="00C00090" w:rsidRPr="00841565" w:rsidRDefault="00B45406" w:rsidP="00786292">
      <w:pPr>
        <w:spacing w:after="0"/>
        <w:rPr>
          <w:rFonts w:asciiTheme="minorHAnsi" w:hAnsiTheme="minorHAnsi" w:cstheme="minorHAnsi"/>
          <w:color w:val="auto"/>
          <w:sz w:val="32"/>
          <w:szCs w:val="32"/>
        </w:rPr>
      </w:pPr>
      <w:r>
        <w:rPr>
          <w:rFonts w:asciiTheme="minorHAnsi" w:hAnsiTheme="minorHAnsi" w:cstheme="minorHAnsi"/>
          <w:color w:val="auto"/>
          <w:sz w:val="22"/>
          <w:szCs w:val="22"/>
        </w:rPr>
        <w:br/>
      </w:r>
      <w:r w:rsidRPr="00841565">
        <w:rPr>
          <w:rFonts w:asciiTheme="minorHAnsi" w:hAnsiTheme="minorHAnsi" w:cstheme="minorHAnsi"/>
          <w:color w:val="auto"/>
          <w:sz w:val="32"/>
          <w:szCs w:val="32"/>
        </w:rPr>
        <w:t>We’re keen that our guidance complements other valuable work in the sector, including:</w:t>
      </w:r>
      <w:r w:rsidRPr="00841565">
        <w:rPr>
          <w:rFonts w:asciiTheme="minorHAnsi" w:hAnsiTheme="minorHAnsi" w:cstheme="minorHAnsi"/>
          <w:color w:val="auto"/>
          <w:sz w:val="32"/>
          <w:szCs w:val="32"/>
        </w:rPr>
        <w:br/>
      </w:r>
    </w:p>
    <w:p w14:paraId="352BE327" w14:textId="519EA433" w:rsidR="00724748" w:rsidRPr="00841565" w:rsidRDefault="00724748"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CIMSPA Professional Standards – we are currently exploring the need for a </w:t>
      </w:r>
      <w:r w:rsidR="00B45406" w:rsidRPr="00841565">
        <w:rPr>
          <w:rFonts w:asciiTheme="minorHAnsi" w:hAnsiTheme="minorHAnsi" w:cstheme="minorHAnsi"/>
          <w:sz w:val="32"/>
          <w:szCs w:val="32"/>
        </w:rPr>
        <w:t>p</w:t>
      </w:r>
      <w:r w:rsidRPr="00841565">
        <w:rPr>
          <w:rFonts w:asciiTheme="minorHAnsi" w:hAnsiTheme="minorHAnsi" w:cstheme="minorHAnsi"/>
          <w:sz w:val="32"/>
          <w:szCs w:val="32"/>
        </w:rPr>
        <w:t xml:space="preserve">opulation specialism professional standard for mental health </w:t>
      </w:r>
      <w:r w:rsidR="00B45406" w:rsidRPr="00841565">
        <w:rPr>
          <w:rFonts w:asciiTheme="minorHAnsi" w:hAnsiTheme="minorHAnsi" w:cstheme="minorHAnsi"/>
          <w:sz w:val="32"/>
          <w:szCs w:val="32"/>
        </w:rPr>
        <w:t>‘</w:t>
      </w:r>
      <w:r w:rsidR="005C49C2" w:rsidRPr="00841565">
        <w:rPr>
          <w:rFonts w:asciiTheme="minorHAnsi" w:hAnsiTheme="minorHAnsi" w:cstheme="minorHAnsi"/>
          <w:sz w:val="32"/>
          <w:szCs w:val="32"/>
        </w:rPr>
        <w:t>Working with people with mental health problems in community settings</w:t>
      </w:r>
      <w:r w:rsidR="00B45406" w:rsidRPr="00841565">
        <w:rPr>
          <w:rFonts w:asciiTheme="minorHAnsi" w:hAnsiTheme="minorHAnsi" w:cstheme="minorHAnsi"/>
          <w:sz w:val="32"/>
          <w:szCs w:val="32"/>
        </w:rPr>
        <w:t>’</w:t>
      </w:r>
      <w:r w:rsidR="005C49C2" w:rsidRPr="00841565">
        <w:rPr>
          <w:rFonts w:asciiTheme="minorHAnsi" w:hAnsiTheme="minorHAnsi" w:cstheme="minorHAnsi"/>
          <w:i/>
          <w:iCs/>
          <w:sz w:val="32"/>
          <w:szCs w:val="32"/>
        </w:rPr>
        <w:t xml:space="preserve"> </w:t>
      </w:r>
      <w:r w:rsidRPr="00841565">
        <w:rPr>
          <w:rFonts w:asciiTheme="minorHAnsi" w:hAnsiTheme="minorHAnsi" w:cstheme="minorHAnsi"/>
          <w:sz w:val="32"/>
          <w:szCs w:val="32"/>
        </w:rPr>
        <w:t xml:space="preserve">(community/primary care and secondary care) with CIMSPA and expert partners. </w:t>
      </w:r>
    </w:p>
    <w:p w14:paraId="6FB62D5A" w14:textId="08FC0657" w:rsidR="00724748" w:rsidRPr="00841565" w:rsidRDefault="00724748" w:rsidP="009A15C4">
      <w:pPr>
        <w:pStyle w:val="ListParagraph"/>
        <w:numPr>
          <w:ilvl w:val="0"/>
          <w:numId w:val="35"/>
        </w:numPr>
        <w:spacing w:after="0"/>
        <w:rPr>
          <w:rFonts w:asciiTheme="minorHAnsi" w:hAnsiTheme="minorHAnsi" w:cstheme="minorHAnsi"/>
          <w:i/>
          <w:iCs/>
          <w:sz w:val="32"/>
          <w:szCs w:val="32"/>
        </w:rPr>
      </w:pPr>
      <w:r w:rsidRPr="00841565">
        <w:rPr>
          <w:rFonts w:asciiTheme="minorHAnsi" w:hAnsiTheme="minorHAnsi" w:cstheme="minorHAnsi"/>
          <w:sz w:val="32"/>
          <w:szCs w:val="32"/>
        </w:rPr>
        <w:t xml:space="preserve">CIMSPA and Edge Hill University (Centre for Mental Health, </w:t>
      </w:r>
      <w:proofErr w:type="gramStart"/>
      <w:r w:rsidRPr="00841565">
        <w:rPr>
          <w:rFonts w:asciiTheme="minorHAnsi" w:hAnsiTheme="minorHAnsi" w:cstheme="minorHAnsi"/>
          <w:sz w:val="32"/>
          <w:szCs w:val="32"/>
        </w:rPr>
        <w:t>Sport</w:t>
      </w:r>
      <w:proofErr w:type="gramEnd"/>
      <w:r w:rsidRPr="00841565">
        <w:rPr>
          <w:rFonts w:asciiTheme="minorHAnsi" w:hAnsiTheme="minorHAnsi" w:cstheme="minorHAnsi"/>
          <w:sz w:val="32"/>
          <w:szCs w:val="32"/>
        </w:rPr>
        <w:t xml:space="preserve"> and Physical Activity Research): Safeguarding participant and workforce welfare in the sport and physical activity workforce</w:t>
      </w:r>
      <w:r w:rsidR="00B45406" w:rsidRPr="00841565">
        <w:rPr>
          <w:rFonts w:asciiTheme="minorHAnsi" w:hAnsiTheme="minorHAnsi" w:cstheme="minorHAnsi"/>
          <w:sz w:val="32"/>
          <w:szCs w:val="32"/>
        </w:rPr>
        <w:t>.</w:t>
      </w:r>
    </w:p>
    <w:p w14:paraId="674EFC01" w14:textId="77777777" w:rsidR="00724748" w:rsidRPr="00841565" w:rsidRDefault="00724748"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Edge Hill University (Centre for Mental Health, </w:t>
      </w:r>
      <w:proofErr w:type="gramStart"/>
      <w:r w:rsidRPr="00841565">
        <w:rPr>
          <w:rFonts w:asciiTheme="minorHAnsi" w:hAnsiTheme="minorHAnsi" w:cstheme="minorHAnsi"/>
          <w:sz w:val="32"/>
          <w:szCs w:val="32"/>
        </w:rPr>
        <w:t>Sport</w:t>
      </w:r>
      <w:proofErr w:type="gramEnd"/>
      <w:r w:rsidRPr="00841565">
        <w:rPr>
          <w:rFonts w:asciiTheme="minorHAnsi" w:hAnsiTheme="minorHAnsi" w:cstheme="minorHAnsi"/>
          <w:sz w:val="32"/>
          <w:szCs w:val="32"/>
        </w:rPr>
        <w:t xml:space="preserve"> and Physical Activity Research): Mental health in the sport and physical activity workforce.</w:t>
      </w:r>
    </w:p>
    <w:p w14:paraId="7E881EB2" w14:textId="23F034E6" w:rsidR="00786292" w:rsidRPr="00841565" w:rsidRDefault="00786292"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Loughborough University</w:t>
      </w:r>
      <w:r w:rsidR="00027C1E" w:rsidRPr="00841565">
        <w:rPr>
          <w:rFonts w:asciiTheme="minorHAnsi" w:hAnsiTheme="minorHAnsi" w:cstheme="minorHAnsi"/>
          <w:sz w:val="32"/>
          <w:szCs w:val="32"/>
        </w:rPr>
        <w:t xml:space="preserve">: </w:t>
      </w:r>
      <w:proofErr w:type="spellStart"/>
      <w:r w:rsidR="00027C1E" w:rsidRPr="00841565">
        <w:rPr>
          <w:rFonts w:asciiTheme="minorHAnsi" w:hAnsiTheme="minorHAnsi" w:cstheme="minorHAnsi"/>
          <w:sz w:val="32"/>
          <w:szCs w:val="32"/>
        </w:rPr>
        <w:t>Prioritising</w:t>
      </w:r>
      <w:proofErr w:type="spellEnd"/>
      <w:r w:rsidR="00027C1E" w:rsidRPr="00841565">
        <w:rPr>
          <w:rFonts w:asciiTheme="minorHAnsi" w:hAnsiTheme="minorHAnsi" w:cstheme="minorHAnsi"/>
          <w:sz w:val="32"/>
          <w:szCs w:val="32"/>
        </w:rPr>
        <w:t xml:space="preserve"> implementation strategies for effective interventions: A nominal technique study</w:t>
      </w:r>
      <w:r w:rsidR="00173CEA" w:rsidRPr="00841565">
        <w:rPr>
          <w:rFonts w:asciiTheme="minorHAnsi" w:hAnsiTheme="minorHAnsi" w:cstheme="minorHAnsi"/>
          <w:sz w:val="32"/>
          <w:szCs w:val="32"/>
        </w:rPr>
        <w:t>.</w:t>
      </w:r>
    </w:p>
    <w:p w14:paraId="46DF254E" w14:textId="1C63CCFE" w:rsidR="00724748" w:rsidRPr="00841565" w:rsidRDefault="00724748" w:rsidP="009A15C4">
      <w:pPr>
        <w:pStyle w:val="ListParagraph"/>
        <w:numPr>
          <w:ilvl w:val="0"/>
          <w:numId w:val="35"/>
        </w:numPr>
        <w:spacing w:after="0"/>
        <w:rPr>
          <w:rFonts w:asciiTheme="minorHAnsi" w:hAnsiTheme="minorHAnsi" w:cstheme="minorHAnsi"/>
          <w:i/>
          <w:iCs/>
          <w:sz w:val="32"/>
          <w:szCs w:val="32"/>
        </w:rPr>
      </w:pPr>
      <w:r w:rsidRPr="00841565">
        <w:rPr>
          <w:rFonts w:asciiTheme="minorHAnsi" w:hAnsiTheme="minorHAnsi" w:cstheme="minorHAnsi"/>
          <w:sz w:val="32"/>
          <w:szCs w:val="32"/>
        </w:rPr>
        <w:t>Loughborough University:</w:t>
      </w:r>
      <w:r w:rsidRPr="00841565">
        <w:rPr>
          <w:rFonts w:asciiTheme="minorHAnsi" w:hAnsiTheme="minorHAnsi" w:cstheme="minorHAnsi"/>
          <w:i/>
          <w:iCs/>
          <w:sz w:val="32"/>
          <w:szCs w:val="32"/>
        </w:rPr>
        <w:t xml:space="preserve"> </w:t>
      </w:r>
      <w:r w:rsidRPr="00841565">
        <w:rPr>
          <w:rFonts w:asciiTheme="minorHAnsi" w:hAnsiTheme="minorHAnsi" w:cstheme="minorHAnsi"/>
          <w:sz w:val="32"/>
          <w:szCs w:val="32"/>
        </w:rPr>
        <w:t>Realist synthesis on ‘what works’ in secure care</w:t>
      </w:r>
      <w:r w:rsidR="00972275" w:rsidRPr="00841565">
        <w:rPr>
          <w:rFonts w:asciiTheme="minorHAnsi" w:hAnsiTheme="minorHAnsi" w:cstheme="minorHAnsi"/>
          <w:i/>
          <w:iCs/>
          <w:sz w:val="32"/>
          <w:szCs w:val="32"/>
        </w:rPr>
        <w:t>.</w:t>
      </w:r>
    </w:p>
    <w:p w14:paraId="748D7CD9" w14:textId="54F3CA78" w:rsidR="00E92B61" w:rsidRPr="00841565" w:rsidRDefault="00E92B61" w:rsidP="009A15C4">
      <w:pPr>
        <w:pStyle w:val="ListParagraph"/>
        <w:numPr>
          <w:ilvl w:val="0"/>
          <w:numId w:val="35"/>
        </w:numPr>
        <w:spacing w:after="0"/>
        <w:rPr>
          <w:rFonts w:asciiTheme="minorHAnsi" w:hAnsiTheme="minorHAnsi" w:cstheme="minorHAnsi"/>
          <w:i/>
          <w:iCs/>
          <w:sz w:val="32"/>
          <w:szCs w:val="32"/>
        </w:rPr>
      </w:pPr>
      <w:r w:rsidRPr="00841565">
        <w:rPr>
          <w:rFonts w:asciiTheme="minorHAnsi" w:hAnsiTheme="minorHAnsi" w:cstheme="minorHAnsi"/>
          <w:sz w:val="32"/>
          <w:szCs w:val="32"/>
        </w:rPr>
        <w:t>Loughborough University/Mind:</w:t>
      </w:r>
      <w:r w:rsidRPr="00841565">
        <w:rPr>
          <w:rFonts w:asciiTheme="minorHAnsi" w:hAnsiTheme="minorHAnsi" w:cstheme="minorHAnsi"/>
          <w:i/>
          <w:iCs/>
          <w:sz w:val="32"/>
          <w:szCs w:val="32"/>
        </w:rPr>
        <w:t xml:space="preserve"> </w:t>
      </w:r>
      <w:r w:rsidRPr="00841565">
        <w:rPr>
          <w:rFonts w:asciiTheme="minorHAnsi" w:hAnsiTheme="minorHAnsi" w:cstheme="minorHAnsi"/>
          <w:sz w:val="32"/>
          <w:szCs w:val="32"/>
        </w:rPr>
        <w:t>Trauma Informed Approaches in Physical Activity</w:t>
      </w:r>
      <w:r w:rsidR="00B45406" w:rsidRPr="00841565">
        <w:rPr>
          <w:rFonts w:asciiTheme="minorHAnsi" w:hAnsiTheme="minorHAnsi" w:cstheme="minorHAnsi"/>
          <w:sz w:val="32"/>
          <w:szCs w:val="32"/>
        </w:rPr>
        <w:t>.</w:t>
      </w:r>
      <w:r w:rsidRPr="00841565">
        <w:rPr>
          <w:rFonts w:asciiTheme="minorHAnsi" w:hAnsiTheme="minorHAnsi" w:cstheme="minorHAnsi"/>
          <w:sz w:val="32"/>
          <w:szCs w:val="32"/>
        </w:rPr>
        <w:t xml:space="preserve"> </w:t>
      </w:r>
    </w:p>
    <w:p w14:paraId="760DA788" w14:textId="2EF5F0E8" w:rsidR="00167A10" w:rsidRPr="00841565" w:rsidRDefault="00167A10"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Sheffield Hallam University:</w:t>
      </w:r>
      <w:r w:rsidRPr="00841565">
        <w:rPr>
          <w:rFonts w:asciiTheme="minorHAnsi" w:hAnsiTheme="minorHAnsi" w:cstheme="minorHAnsi"/>
          <w:i/>
          <w:iCs/>
          <w:sz w:val="32"/>
          <w:szCs w:val="32"/>
        </w:rPr>
        <w:t xml:space="preserve"> </w:t>
      </w:r>
      <w:r w:rsidRPr="00841565">
        <w:rPr>
          <w:rFonts w:asciiTheme="minorHAnsi" w:hAnsiTheme="minorHAnsi" w:cstheme="minorHAnsi"/>
          <w:sz w:val="32"/>
          <w:szCs w:val="32"/>
        </w:rPr>
        <w:t xml:space="preserve">Understanding community-based physical activity providers’ capacity, attitudes, </w:t>
      </w:r>
      <w:r w:rsidRPr="00841565">
        <w:rPr>
          <w:rFonts w:asciiTheme="minorHAnsi" w:hAnsiTheme="minorHAnsi" w:cstheme="minorHAnsi"/>
          <w:sz w:val="32"/>
          <w:szCs w:val="32"/>
        </w:rPr>
        <w:lastRenderedPageBreak/>
        <w:t>and infrastructure to support people with Severe Mental Illness (SMI) – Co-SPACES</w:t>
      </w:r>
      <w:r w:rsidR="00B45406" w:rsidRPr="00841565">
        <w:rPr>
          <w:rFonts w:asciiTheme="minorHAnsi" w:hAnsiTheme="minorHAnsi" w:cstheme="minorHAnsi"/>
          <w:sz w:val="32"/>
          <w:szCs w:val="32"/>
        </w:rPr>
        <w:t>.</w:t>
      </w:r>
    </w:p>
    <w:p w14:paraId="7D5F9FDE" w14:textId="77777777" w:rsidR="00724748" w:rsidRPr="00841565" w:rsidRDefault="00724748"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Move Consultancy and Sport England/Active Partnerships – Health Pathways.</w:t>
      </w:r>
    </w:p>
    <w:p w14:paraId="65BA75E1" w14:textId="6D3B95EC" w:rsidR="005D4ACF" w:rsidRPr="00841565" w:rsidRDefault="005D4ACF"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NAS</w:t>
      </w:r>
      <w:r w:rsidR="00972275" w:rsidRPr="00841565">
        <w:rPr>
          <w:rFonts w:asciiTheme="minorHAnsi" w:hAnsiTheme="minorHAnsi" w:cstheme="minorHAnsi"/>
          <w:sz w:val="32"/>
          <w:szCs w:val="32"/>
        </w:rPr>
        <w:t>P Supporting and enhancing health provision provided by community sports trusts, through a blended learning approach.</w:t>
      </w:r>
      <w:r w:rsidRPr="00841565">
        <w:rPr>
          <w:rFonts w:asciiTheme="minorHAnsi" w:hAnsiTheme="minorHAnsi" w:cstheme="minorHAnsi"/>
          <w:sz w:val="32"/>
          <w:szCs w:val="32"/>
        </w:rPr>
        <w:t xml:space="preserve"> </w:t>
      </w:r>
    </w:p>
    <w:p w14:paraId="116A2898" w14:textId="69C06F1B" w:rsidR="008F41D6" w:rsidRPr="00841565" w:rsidRDefault="008F41D6"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NWG Network and </w:t>
      </w:r>
      <w:proofErr w:type="spellStart"/>
      <w:r w:rsidRPr="00841565">
        <w:rPr>
          <w:rFonts w:asciiTheme="minorHAnsi" w:hAnsiTheme="minorHAnsi" w:cstheme="minorHAnsi"/>
          <w:sz w:val="32"/>
          <w:szCs w:val="32"/>
        </w:rPr>
        <w:t>Kyniska</w:t>
      </w:r>
      <w:proofErr w:type="spellEnd"/>
      <w:r w:rsidRPr="00841565">
        <w:rPr>
          <w:rFonts w:asciiTheme="minorHAnsi" w:hAnsiTheme="minorHAnsi" w:cstheme="minorHAnsi"/>
          <w:sz w:val="32"/>
          <w:szCs w:val="32"/>
        </w:rPr>
        <w:t xml:space="preserve"> Advocacy’s </w:t>
      </w:r>
      <w:hyperlink r:id="rId46" w:history="1">
        <w:r w:rsidRPr="00841565">
          <w:rPr>
            <w:rStyle w:val="Hyperlink"/>
            <w:rFonts w:asciiTheme="minorHAnsi" w:hAnsiTheme="minorHAnsi" w:cstheme="minorHAnsi"/>
            <w:sz w:val="32"/>
            <w:szCs w:val="32"/>
          </w:rPr>
          <w:t>Wellbeing and Welfare Guide</w:t>
        </w:r>
      </w:hyperlink>
      <w:r w:rsidRPr="00841565">
        <w:rPr>
          <w:rFonts w:asciiTheme="minorHAnsi" w:hAnsiTheme="minorHAnsi" w:cstheme="minorHAnsi"/>
          <w:sz w:val="32"/>
          <w:szCs w:val="32"/>
        </w:rPr>
        <w:t xml:space="preserve"> (2025)</w:t>
      </w:r>
      <w:r w:rsidR="00B45406" w:rsidRPr="00841565">
        <w:rPr>
          <w:rFonts w:asciiTheme="minorHAnsi" w:hAnsiTheme="minorHAnsi" w:cstheme="minorHAnsi"/>
          <w:sz w:val="32"/>
          <w:szCs w:val="32"/>
        </w:rPr>
        <w:t>.</w:t>
      </w:r>
    </w:p>
    <w:p w14:paraId="50647F5D" w14:textId="121E3BBA" w:rsidR="00AA4F54" w:rsidRPr="00841565" w:rsidRDefault="00AA4F54"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Richmond Group </w:t>
      </w:r>
      <w:hyperlink r:id="rId47" w:history="1">
        <w:r w:rsidRPr="00841565">
          <w:rPr>
            <w:rStyle w:val="Hyperlink"/>
            <w:rFonts w:asciiTheme="minorHAnsi" w:hAnsiTheme="minorHAnsi" w:cstheme="minorHAnsi"/>
            <w:sz w:val="32"/>
            <w:szCs w:val="32"/>
          </w:rPr>
          <w:t>Millions more moving</w:t>
        </w:r>
      </w:hyperlink>
      <w:r w:rsidRPr="00841565">
        <w:rPr>
          <w:rFonts w:asciiTheme="minorHAnsi" w:hAnsiTheme="minorHAnsi" w:cstheme="minorHAnsi"/>
          <w:sz w:val="32"/>
          <w:szCs w:val="32"/>
        </w:rPr>
        <w:t xml:space="preserve"> (2024)</w:t>
      </w:r>
      <w:r w:rsidR="00B45406" w:rsidRPr="00841565">
        <w:rPr>
          <w:rFonts w:asciiTheme="minorHAnsi" w:hAnsiTheme="minorHAnsi" w:cstheme="minorHAnsi"/>
          <w:sz w:val="32"/>
          <w:szCs w:val="32"/>
        </w:rPr>
        <w:t>.</w:t>
      </w:r>
    </w:p>
    <w:p w14:paraId="57A48C81" w14:textId="58C6CBA9" w:rsidR="00724748" w:rsidRPr="00841565" w:rsidRDefault="00724748"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Sport for Development Coalition/Mind/Edge Hill University/Loughborough University </w:t>
      </w:r>
      <w:hyperlink r:id="rId48" w:history="1">
        <w:r w:rsidRPr="00841565">
          <w:rPr>
            <w:rStyle w:val="Hyperlink"/>
            <w:rFonts w:asciiTheme="minorHAnsi" w:hAnsiTheme="minorHAnsi" w:cstheme="minorHAnsi"/>
            <w:sz w:val="32"/>
            <w:szCs w:val="32"/>
            <w:lang w:val="en-GB"/>
          </w:rPr>
          <w:t>Moving for mental health: How physical activity, sport and sport for development can transform lives after COVID-19</w:t>
        </w:r>
      </w:hyperlink>
      <w:r w:rsidRPr="00841565">
        <w:rPr>
          <w:rFonts w:asciiTheme="minorHAnsi" w:hAnsiTheme="minorHAnsi" w:cstheme="minorHAnsi"/>
          <w:sz w:val="32"/>
          <w:szCs w:val="32"/>
        </w:rPr>
        <w:t xml:space="preserve"> (2022)</w:t>
      </w:r>
      <w:r w:rsidR="00B45406" w:rsidRPr="00841565">
        <w:rPr>
          <w:rFonts w:asciiTheme="minorHAnsi" w:hAnsiTheme="minorHAnsi" w:cstheme="minorHAnsi"/>
          <w:sz w:val="32"/>
          <w:szCs w:val="32"/>
        </w:rPr>
        <w:t>.</w:t>
      </w:r>
      <w:r w:rsidRPr="00841565">
        <w:rPr>
          <w:rFonts w:asciiTheme="minorHAnsi" w:hAnsiTheme="minorHAnsi" w:cstheme="minorHAnsi"/>
          <w:sz w:val="32"/>
          <w:szCs w:val="32"/>
        </w:rPr>
        <w:t xml:space="preserve"> </w:t>
      </w:r>
    </w:p>
    <w:p w14:paraId="0CEADB8C" w14:textId="01B3E1DB" w:rsidR="00BE2812" w:rsidRPr="00841565" w:rsidRDefault="00FE4899"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Sported Guidance </w:t>
      </w:r>
      <w:r w:rsidR="00C64077" w:rsidRPr="00841565">
        <w:rPr>
          <w:rFonts w:asciiTheme="minorHAnsi" w:hAnsiTheme="minorHAnsi" w:cstheme="minorHAnsi"/>
          <w:sz w:val="32"/>
          <w:szCs w:val="32"/>
        </w:rPr>
        <w:t>best practice guidance specifically for community sport and physical activity groups</w:t>
      </w:r>
      <w:r w:rsidRPr="00841565">
        <w:rPr>
          <w:rFonts w:asciiTheme="minorHAnsi" w:hAnsiTheme="minorHAnsi" w:cstheme="minorHAnsi"/>
          <w:sz w:val="32"/>
          <w:szCs w:val="32"/>
        </w:rPr>
        <w:t xml:space="preserve">. </w:t>
      </w:r>
    </w:p>
    <w:p w14:paraId="26DD61C5" w14:textId="0F755B94" w:rsidR="00BE2812" w:rsidRPr="00841565" w:rsidRDefault="00BE2812"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Sport England </w:t>
      </w:r>
      <w:hyperlink r:id="rId49" w:history="1">
        <w:r w:rsidRPr="00841565">
          <w:rPr>
            <w:rStyle w:val="Hyperlink"/>
            <w:rFonts w:asciiTheme="minorHAnsi" w:hAnsiTheme="minorHAnsi" w:cstheme="minorHAnsi"/>
            <w:sz w:val="32"/>
            <w:szCs w:val="32"/>
          </w:rPr>
          <w:t>Code for Sports Governance</w:t>
        </w:r>
      </w:hyperlink>
      <w:r w:rsidRPr="00841565">
        <w:rPr>
          <w:rFonts w:asciiTheme="minorHAnsi" w:hAnsiTheme="minorHAnsi" w:cstheme="minorHAnsi"/>
          <w:sz w:val="32"/>
          <w:szCs w:val="32"/>
        </w:rPr>
        <w:t xml:space="preserve"> and Diversity and Inclusion Action Plan (DIAP). </w:t>
      </w:r>
    </w:p>
    <w:p w14:paraId="0F2433C3" w14:textId="12872278" w:rsidR="00680BE2" w:rsidRPr="00841565" w:rsidRDefault="00680BE2"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Sport England/Faculty of Sport and Exercise Medicine </w:t>
      </w:r>
      <w:hyperlink r:id="rId50" w:history="1">
        <w:r w:rsidRPr="00841565">
          <w:rPr>
            <w:rStyle w:val="Hyperlink"/>
            <w:rFonts w:asciiTheme="minorHAnsi" w:hAnsiTheme="minorHAnsi" w:cstheme="minorHAnsi"/>
            <w:sz w:val="32"/>
            <w:szCs w:val="32"/>
          </w:rPr>
          <w:t>Consensus Statement on Risk</w:t>
        </w:r>
      </w:hyperlink>
      <w:r w:rsidR="00B45406" w:rsidRPr="00841565">
        <w:rPr>
          <w:rFonts w:asciiTheme="minorHAnsi" w:hAnsiTheme="minorHAnsi" w:cstheme="minorHAnsi"/>
          <w:sz w:val="32"/>
          <w:szCs w:val="32"/>
        </w:rPr>
        <w:t>.</w:t>
      </w:r>
    </w:p>
    <w:p w14:paraId="22EB6D79" w14:textId="69471F5A" w:rsidR="004005CD" w:rsidRPr="00841565" w:rsidRDefault="005B6B7D" w:rsidP="44D8C7DE">
      <w:pPr>
        <w:pStyle w:val="ListParagraph"/>
        <w:numPr>
          <w:ilvl w:val="0"/>
          <w:numId w:val="35"/>
        </w:numPr>
        <w:spacing w:after="0"/>
        <w:rPr>
          <w:rFonts w:asciiTheme="minorHAnsi" w:hAnsiTheme="minorHAnsi" w:cstheme="minorBidi"/>
          <w:sz w:val="32"/>
          <w:szCs w:val="32"/>
        </w:rPr>
      </w:pPr>
      <w:proofErr w:type="spellStart"/>
      <w:r w:rsidRPr="005B6B7D">
        <w:rPr>
          <w:rFonts w:asciiTheme="minorHAnsi" w:hAnsiTheme="minorHAnsi" w:cstheme="minorBidi"/>
          <w:sz w:val="32"/>
          <w:szCs w:val="32"/>
          <w:lang w:val="en-GB"/>
        </w:rPr>
        <w:t>ukactive</w:t>
      </w:r>
      <w:proofErr w:type="spellEnd"/>
      <w:r w:rsidRPr="005B6B7D">
        <w:rPr>
          <w:rFonts w:asciiTheme="minorHAnsi" w:hAnsiTheme="minorHAnsi" w:cstheme="minorBidi"/>
          <w:sz w:val="32"/>
          <w:szCs w:val="32"/>
          <w:lang w:val="en-GB"/>
        </w:rPr>
        <w:t xml:space="preserve"> - </w:t>
      </w:r>
      <w:hyperlink r:id="rId51" w:history="1">
        <w:r w:rsidRPr="00FD4021">
          <w:rPr>
            <w:rStyle w:val="Hyperlink"/>
            <w:rFonts w:asciiTheme="minorHAnsi" w:hAnsiTheme="minorHAnsi" w:cstheme="minorBidi"/>
            <w:sz w:val="32"/>
            <w:szCs w:val="32"/>
            <w:lang w:val="en-GB"/>
          </w:rPr>
          <w:t>The Active Standard</w:t>
        </w:r>
      </w:hyperlink>
      <w:r w:rsidR="00FD4021">
        <w:rPr>
          <w:rFonts w:asciiTheme="minorHAnsi" w:hAnsiTheme="minorHAnsi" w:cstheme="minorBidi"/>
          <w:sz w:val="32"/>
          <w:szCs w:val="32"/>
          <w:lang w:val="en-GB"/>
        </w:rPr>
        <w:t xml:space="preserve"> a</w:t>
      </w:r>
      <w:r w:rsidRPr="005B6B7D">
        <w:rPr>
          <w:rFonts w:asciiTheme="minorHAnsi" w:hAnsiTheme="minorHAnsi" w:cstheme="minorBidi"/>
          <w:sz w:val="32"/>
          <w:szCs w:val="32"/>
          <w:lang w:val="en-GB"/>
        </w:rPr>
        <w:t xml:space="preserve">nd </w:t>
      </w:r>
      <w:hyperlink r:id="rId52" w:history="1">
        <w:r w:rsidRPr="00B06A25">
          <w:rPr>
            <w:rStyle w:val="Hyperlink"/>
            <w:rFonts w:asciiTheme="minorHAnsi" w:hAnsiTheme="minorHAnsi" w:cstheme="minorBidi"/>
            <w:sz w:val="32"/>
            <w:szCs w:val="32"/>
            <w:lang w:val="en-GB"/>
          </w:rPr>
          <w:t>Building the Optimal Relationship Between the Health and Care System and the Physical Activity Sector Blueprint</w:t>
        </w:r>
      </w:hyperlink>
      <w:r w:rsidRPr="005B6B7D">
        <w:rPr>
          <w:rFonts w:asciiTheme="minorHAnsi" w:hAnsiTheme="minorHAnsi" w:cstheme="minorBidi"/>
          <w:sz w:val="32"/>
          <w:szCs w:val="32"/>
          <w:lang w:val="en-GB"/>
        </w:rPr>
        <w:t>.</w:t>
      </w:r>
      <w:r w:rsidR="00237AFC" w:rsidRPr="00841565">
        <w:rPr>
          <w:rFonts w:asciiTheme="minorHAnsi" w:hAnsiTheme="minorHAnsi" w:cstheme="minorBidi"/>
          <w:sz w:val="32"/>
          <w:szCs w:val="32"/>
        </w:rPr>
        <w:t xml:space="preserve"> </w:t>
      </w:r>
    </w:p>
    <w:p w14:paraId="43730B05" w14:textId="3FC9A916" w:rsidR="000436BB" w:rsidRPr="00841565" w:rsidRDefault="00246B44" w:rsidP="009A15C4">
      <w:pPr>
        <w:pStyle w:val="ListParagraph"/>
        <w:numPr>
          <w:ilvl w:val="0"/>
          <w:numId w:val="35"/>
        </w:numPr>
        <w:spacing w:after="0"/>
        <w:rPr>
          <w:rFonts w:asciiTheme="minorHAnsi" w:hAnsiTheme="minorHAnsi" w:cstheme="minorHAnsi"/>
          <w:sz w:val="32"/>
          <w:szCs w:val="32"/>
        </w:rPr>
      </w:pPr>
      <w:r w:rsidRPr="00841565">
        <w:rPr>
          <w:rFonts w:asciiTheme="minorHAnsi" w:hAnsiTheme="minorHAnsi" w:cstheme="minorHAnsi"/>
          <w:sz w:val="32"/>
          <w:szCs w:val="32"/>
        </w:rPr>
        <w:t xml:space="preserve">UK Coaching Duty to Care and Care for Coaches. </w:t>
      </w:r>
    </w:p>
    <w:p w14:paraId="10C4CF82" w14:textId="7C1BC94C" w:rsidR="00680BE2" w:rsidRPr="00841565" w:rsidRDefault="00680BE2" w:rsidP="009A15C4">
      <w:pPr>
        <w:pStyle w:val="ListParagraph"/>
        <w:numPr>
          <w:ilvl w:val="0"/>
          <w:numId w:val="36"/>
        </w:numPr>
        <w:spacing w:after="0"/>
        <w:rPr>
          <w:rFonts w:asciiTheme="minorHAnsi" w:hAnsiTheme="minorHAnsi" w:cstheme="minorHAnsi"/>
          <w:sz w:val="32"/>
          <w:szCs w:val="32"/>
        </w:rPr>
      </w:pPr>
      <w:r w:rsidRPr="00841565">
        <w:rPr>
          <w:rFonts w:asciiTheme="minorHAnsi" w:hAnsiTheme="minorHAnsi" w:cstheme="minorHAnsi"/>
          <w:sz w:val="32"/>
          <w:szCs w:val="32"/>
          <w:lang w:val="en-GB"/>
        </w:rPr>
        <w:t xml:space="preserve">University of York, Leeds, Sheffield, Sheffield Hallam, </w:t>
      </w:r>
      <w:proofErr w:type="gramStart"/>
      <w:r w:rsidRPr="00841565">
        <w:rPr>
          <w:rFonts w:asciiTheme="minorHAnsi" w:hAnsiTheme="minorHAnsi" w:cstheme="minorHAnsi"/>
          <w:sz w:val="32"/>
          <w:szCs w:val="32"/>
          <w:lang w:val="en-GB"/>
        </w:rPr>
        <w:t>Northumbria</w:t>
      </w:r>
      <w:proofErr w:type="gramEnd"/>
      <w:r w:rsidRPr="00841565">
        <w:rPr>
          <w:rFonts w:asciiTheme="minorHAnsi" w:hAnsiTheme="minorHAnsi" w:cstheme="minorHAnsi"/>
          <w:sz w:val="32"/>
          <w:szCs w:val="32"/>
          <w:lang w:val="en-GB"/>
        </w:rPr>
        <w:t xml:space="preserve"> and King’s College London along with Sheffield Health and Social Care NHS </w:t>
      </w:r>
      <w:hyperlink r:id="rId53" w:history="1">
        <w:r w:rsidRPr="00841565">
          <w:rPr>
            <w:rStyle w:val="Hyperlink"/>
            <w:rFonts w:asciiTheme="minorHAnsi" w:hAnsiTheme="minorHAnsi" w:cstheme="minorHAnsi"/>
            <w:sz w:val="32"/>
            <w:szCs w:val="32"/>
            <w:lang w:val="en-GB"/>
          </w:rPr>
          <w:t>Spaces Project</w:t>
        </w:r>
      </w:hyperlink>
      <w:r w:rsidRPr="00841565">
        <w:rPr>
          <w:rFonts w:asciiTheme="minorHAnsi" w:hAnsiTheme="minorHAnsi" w:cstheme="minorHAnsi"/>
          <w:sz w:val="32"/>
          <w:szCs w:val="32"/>
          <w:lang w:val="en-GB"/>
        </w:rPr>
        <w:t xml:space="preserve"> to </w:t>
      </w:r>
      <w:r w:rsidRPr="00841565">
        <w:rPr>
          <w:rFonts w:asciiTheme="minorHAnsi" w:hAnsiTheme="minorHAnsi" w:cstheme="minorHAnsi"/>
          <w:sz w:val="32"/>
          <w:szCs w:val="32"/>
          <w:lang w:val="en-GB"/>
        </w:rPr>
        <w:lastRenderedPageBreak/>
        <w:t xml:space="preserve">help people with severe mental ill health to become more active. </w:t>
      </w:r>
    </w:p>
    <w:p w14:paraId="00173942" w14:textId="77777777" w:rsidR="00680BE2" w:rsidRPr="00841565" w:rsidRDefault="00680BE2" w:rsidP="00841565">
      <w:pPr>
        <w:spacing w:after="0"/>
        <w:rPr>
          <w:rFonts w:asciiTheme="minorHAnsi" w:hAnsiTheme="minorHAnsi" w:cstheme="minorHAnsi"/>
          <w:sz w:val="32"/>
          <w:szCs w:val="32"/>
        </w:rPr>
      </w:pPr>
    </w:p>
    <w:p w14:paraId="0BEE05BB" w14:textId="5E0E4D26" w:rsidR="00680BE2" w:rsidRPr="00841565" w:rsidRDefault="00680BE2" w:rsidP="00680BE2">
      <w:pPr>
        <w:pStyle w:val="ListParagraph"/>
        <w:spacing w:after="0"/>
        <w:rPr>
          <w:rFonts w:asciiTheme="minorHAnsi" w:hAnsiTheme="minorHAnsi" w:cstheme="minorHAnsi"/>
          <w:b/>
          <w:bCs/>
          <w:sz w:val="32"/>
          <w:szCs w:val="32"/>
        </w:rPr>
      </w:pPr>
      <w:r w:rsidRPr="00841565">
        <w:rPr>
          <w:rFonts w:asciiTheme="minorHAnsi" w:hAnsiTheme="minorHAnsi" w:cstheme="minorHAnsi"/>
          <w:b/>
          <w:bCs/>
          <w:sz w:val="32"/>
          <w:szCs w:val="32"/>
        </w:rPr>
        <w:t>International research</w:t>
      </w:r>
    </w:p>
    <w:p w14:paraId="3255FFC0" w14:textId="75226E23" w:rsidR="00C8125D" w:rsidRPr="00841565" w:rsidRDefault="00C00090" w:rsidP="009A15C4">
      <w:pPr>
        <w:pStyle w:val="ListParagraph"/>
        <w:numPr>
          <w:ilvl w:val="0"/>
          <w:numId w:val="6"/>
        </w:numPr>
        <w:spacing w:after="0"/>
        <w:rPr>
          <w:rFonts w:asciiTheme="minorHAnsi" w:hAnsiTheme="minorHAnsi" w:cstheme="minorHAnsi"/>
          <w:sz w:val="32"/>
          <w:szCs w:val="32"/>
        </w:rPr>
      </w:pPr>
      <w:r w:rsidRPr="00841565">
        <w:rPr>
          <w:rFonts w:asciiTheme="minorHAnsi" w:hAnsiTheme="minorHAnsi" w:cstheme="minorHAnsi"/>
          <w:sz w:val="32"/>
          <w:szCs w:val="32"/>
        </w:rPr>
        <w:t xml:space="preserve">Australian research </w:t>
      </w:r>
      <w:hyperlink r:id="rId54" w:history="1">
        <w:r w:rsidRPr="00841565">
          <w:rPr>
            <w:rStyle w:val="Hyperlink"/>
            <w:rFonts w:asciiTheme="minorHAnsi" w:hAnsiTheme="minorHAnsi" w:cstheme="minorHAnsi"/>
            <w:sz w:val="32"/>
            <w:szCs w:val="32"/>
          </w:rPr>
          <w:t>Mental Health Guidelines for Community Sport</w:t>
        </w:r>
      </w:hyperlink>
      <w:r w:rsidR="008679AD" w:rsidRPr="00841565">
        <w:rPr>
          <w:rFonts w:asciiTheme="minorHAnsi" w:hAnsiTheme="minorHAnsi" w:cstheme="minorHAnsi"/>
          <w:color w:val="212121"/>
          <w:sz w:val="32"/>
          <w:szCs w:val="32"/>
        </w:rPr>
        <w:t xml:space="preserve"> and work to adapt /review ahead of potential implementation across UK, Ireland and Europe</w:t>
      </w:r>
      <w:r w:rsidR="005B75B1" w:rsidRPr="00841565">
        <w:rPr>
          <w:rFonts w:asciiTheme="minorHAnsi" w:hAnsiTheme="minorHAnsi" w:cstheme="minorHAnsi"/>
          <w:color w:val="212121"/>
          <w:sz w:val="32"/>
          <w:szCs w:val="32"/>
          <w:lang w:val="en-GB"/>
        </w:rPr>
        <w:t xml:space="preserve">, funded and led by </w:t>
      </w:r>
      <w:proofErr w:type="spellStart"/>
      <w:r w:rsidR="005B75B1" w:rsidRPr="00841565">
        <w:rPr>
          <w:rFonts w:asciiTheme="minorHAnsi" w:hAnsiTheme="minorHAnsi" w:cstheme="minorHAnsi"/>
          <w:color w:val="212121"/>
          <w:sz w:val="32"/>
          <w:szCs w:val="32"/>
          <w:lang w:val="en-GB"/>
        </w:rPr>
        <w:t>Movember</w:t>
      </w:r>
      <w:proofErr w:type="spellEnd"/>
      <w:r w:rsidR="008679AD" w:rsidRPr="00841565">
        <w:rPr>
          <w:rFonts w:asciiTheme="minorHAnsi" w:hAnsiTheme="minorHAnsi" w:cstheme="minorHAnsi"/>
          <w:color w:val="212121"/>
          <w:sz w:val="32"/>
          <w:szCs w:val="32"/>
        </w:rPr>
        <w:t xml:space="preserve">. </w:t>
      </w:r>
    </w:p>
    <w:p w14:paraId="07FB89F4" w14:textId="77777777" w:rsidR="00DB13C4" w:rsidRPr="00841565" w:rsidRDefault="00DB13C4" w:rsidP="00DB13C4">
      <w:pPr>
        <w:spacing w:after="0"/>
        <w:rPr>
          <w:rFonts w:asciiTheme="minorHAnsi" w:hAnsiTheme="minorHAnsi" w:cstheme="minorHAnsi"/>
          <w:sz w:val="32"/>
          <w:szCs w:val="32"/>
        </w:rPr>
      </w:pPr>
    </w:p>
    <w:p w14:paraId="5F6C43B0" w14:textId="68D5E190" w:rsidR="00DB13C4" w:rsidRPr="00DB13C4" w:rsidRDefault="00DB13C4" w:rsidP="00FA6C66">
      <w:pPr>
        <w:pStyle w:val="Heading2"/>
      </w:pPr>
      <w:bookmarkStart w:id="106" w:name="_Toc195685554"/>
      <w:bookmarkStart w:id="107" w:name="_Toc196288675"/>
      <w:r w:rsidRPr="00DB13C4">
        <w:t xml:space="preserve">Further </w:t>
      </w:r>
      <w:r>
        <w:t>i</w:t>
      </w:r>
      <w:r w:rsidRPr="00DB13C4">
        <w:t>nformation:</w:t>
      </w:r>
      <w:bookmarkEnd w:id="106"/>
      <w:bookmarkEnd w:id="107"/>
      <w:r w:rsidRPr="00DB13C4">
        <w:t xml:space="preserve"> </w:t>
      </w:r>
    </w:p>
    <w:p w14:paraId="576DA588" w14:textId="414B119B" w:rsidR="00DB13C4" w:rsidRPr="00841565" w:rsidRDefault="00DB13C4" w:rsidP="009A15C4">
      <w:pPr>
        <w:pStyle w:val="ListParagraph"/>
        <w:numPr>
          <w:ilvl w:val="0"/>
          <w:numId w:val="37"/>
        </w:numPr>
        <w:spacing w:after="0"/>
        <w:rPr>
          <w:rFonts w:asciiTheme="minorHAnsi" w:hAnsiTheme="minorHAnsi" w:cstheme="minorHAnsi"/>
          <w:sz w:val="32"/>
          <w:szCs w:val="32"/>
        </w:rPr>
      </w:pPr>
      <w:r w:rsidRPr="00841565">
        <w:rPr>
          <w:rFonts w:asciiTheme="minorHAnsi" w:hAnsiTheme="minorHAnsi" w:cstheme="minorHAnsi"/>
          <w:sz w:val="32"/>
          <w:szCs w:val="32"/>
        </w:rPr>
        <w:t>Contact us at sport@mind.org.uk</w:t>
      </w:r>
    </w:p>
    <w:p w14:paraId="3F80D408" w14:textId="35541A54" w:rsidR="00DB13C4" w:rsidRPr="00841565" w:rsidRDefault="00DB13C4" w:rsidP="009A15C4">
      <w:pPr>
        <w:pStyle w:val="ListParagraph"/>
        <w:numPr>
          <w:ilvl w:val="0"/>
          <w:numId w:val="37"/>
        </w:numPr>
        <w:spacing w:after="0"/>
        <w:rPr>
          <w:rFonts w:asciiTheme="minorHAnsi" w:hAnsiTheme="minorHAnsi" w:cstheme="minorHAnsi"/>
          <w:sz w:val="32"/>
          <w:szCs w:val="32"/>
        </w:rPr>
      </w:pPr>
      <w:r w:rsidRPr="00841565">
        <w:rPr>
          <w:rFonts w:asciiTheme="minorHAnsi" w:hAnsiTheme="minorHAnsi" w:cstheme="minorHAnsi"/>
          <w:sz w:val="32"/>
          <w:szCs w:val="32"/>
        </w:rPr>
        <w:t>Access our current resources at mind.org.uk/</w:t>
      </w:r>
      <w:proofErr w:type="gramStart"/>
      <w:r w:rsidRPr="00841565">
        <w:rPr>
          <w:rFonts w:asciiTheme="minorHAnsi" w:hAnsiTheme="minorHAnsi" w:cstheme="minorHAnsi"/>
          <w:sz w:val="32"/>
          <w:szCs w:val="32"/>
        </w:rPr>
        <w:t>sport</w:t>
      </w:r>
      <w:proofErr w:type="gramEnd"/>
    </w:p>
    <w:p w14:paraId="2FB1E56B" w14:textId="0834F088" w:rsidR="005B75B1" w:rsidRPr="005B75B1" w:rsidRDefault="005B75B1" w:rsidP="005B75B1">
      <w:pPr>
        <w:spacing w:after="0"/>
        <w:rPr>
          <w:rFonts w:asciiTheme="minorHAnsi" w:hAnsiTheme="minorHAnsi" w:cstheme="minorHAnsi"/>
        </w:rPr>
      </w:pPr>
    </w:p>
    <w:p w14:paraId="63E003DB" w14:textId="645A77A6" w:rsidR="00F9043F" w:rsidRDefault="00F9043F" w:rsidP="00F9043F">
      <w:pPr>
        <w:spacing w:after="0"/>
        <w:rPr>
          <w:rFonts w:asciiTheme="minorHAnsi" w:hAnsiTheme="minorHAnsi" w:cstheme="minorHAnsi"/>
        </w:rPr>
      </w:pPr>
    </w:p>
    <w:p w14:paraId="6353CCC0" w14:textId="68E1B92B" w:rsidR="00F9043F" w:rsidRDefault="00F9043F" w:rsidP="00F9043F">
      <w:pPr>
        <w:spacing w:after="0"/>
        <w:rPr>
          <w:rFonts w:asciiTheme="minorHAnsi" w:hAnsiTheme="minorHAnsi" w:cstheme="minorHAnsi"/>
        </w:rPr>
      </w:pPr>
    </w:p>
    <w:p w14:paraId="421F47C8" w14:textId="276E6613" w:rsidR="00F9043F" w:rsidRDefault="00F9043F">
      <w:pPr>
        <w:spacing w:after="0" w:line="240" w:lineRule="auto"/>
        <w:rPr>
          <w:rFonts w:asciiTheme="minorHAnsi" w:hAnsiTheme="minorHAnsi" w:cstheme="minorHAnsi"/>
        </w:rPr>
      </w:pPr>
      <w:r>
        <w:rPr>
          <w:rFonts w:asciiTheme="minorHAnsi" w:hAnsiTheme="minorHAnsi" w:cstheme="minorHAnsi"/>
        </w:rPr>
        <w:br w:type="page"/>
      </w:r>
    </w:p>
    <w:p w14:paraId="22503161" w14:textId="45315B4A" w:rsidR="00F9043F" w:rsidRDefault="00F9043F" w:rsidP="00FA6C66">
      <w:pPr>
        <w:pStyle w:val="Heading1"/>
      </w:pPr>
      <w:bookmarkStart w:id="108" w:name="_Toc196288676"/>
      <w:r>
        <w:lastRenderedPageBreak/>
        <w:t>Appendix B</w:t>
      </w:r>
      <w:bookmarkEnd w:id="108"/>
      <w:r w:rsidR="00B45406">
        <w:t xml:space="preserve"> </w:t>
      </w:r>
    </w:p>
    <w:p w14:paraId="05B7E45B" w14:textId="242F2B4E" w:rsidR="00223769" w:rsidRPr="00841565" w:rsidRDefault="00223769" w:rsidP="00953461">
      <w:pPr>
        <w:spacing w:after="0"/>
        <w:rPr>
          <w:rFonts w:asciiTheme="minorHAnsi" w:hAnsiTheme="minorHAnsi" w:cstheme="minorHAnsi"/>
          <w:b/>
          <w:bCs/>
          <w:color w:val="auto"/>
          <w:sz w:val="32"/>
          <w:szCs w:val="32"/>
        </w:rPr>
      </w:pPr>
      <w:r w:rsidRPr="00841565">
        <w:rPr>
          <w:rFonts w:asciiTheme="minorHAnsi" w:hAnsiTheme="minorHAnsi" w:cstheme="minorHAnsi"/>
          <w:b/>
          <w:bCs/>
          <w:sz w:val="32"/>
          <w:szCs w:val="32"/>
        </w:rPr>
        <w:t>Organisations who took part in developing our guidance</w:t>
      </w:r>
    </w:p>
    <w:p w14:paraId="7AC02D7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Access Sport</w:t>
      </w:r>
    </w:p>
    <w:p w14:paraId="399CB66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Cheshire</w:t>
      </w:r>
    </w:p>
    <w:p w14:paraId="4C0E394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Cornwall</w:t>
      </w:r>
    </w:p>
    <w:p w14:paraId="58B7300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Cumbria</w:t>
      </w:r>
    </w:p>
    <w:p w14:paraId="06BB60D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Dorset</w:t>
      </w:r>
    </w:p>
    <w:p w14:paraId="5D7E736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Gloucestershire</w:t>
      </w:r>
    </w:p>
    <w:p w14:paraId="571D9D0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Humber</w:t>
      </w:r>
    </w:p>
    <w:p w14:paraId="261D8C8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Luton</w:t>
      </w:r>
    </w:p>
    <w:p w14:paraId="56A5DED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Oxfordshire</w:t>
      </w:r>
    </w:p>
    <w:p w14:paraId="3463450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Partnerships Network</w:t>
      </w:r>
    </w:p>
    <w:p w14:paraId="5F5C3D1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Suffolk</w:t>
      </w:r>
    </w:p>
    <w:p w14:paraId="709F83F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Together</w:t>
      </w:r>
    </w:p>
    <w:p w14:paraId="3297D12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Active Wiltshire &amp; Swindon</w:t>
      </w:r>
    </w:p>
    <w:p w14:paraId="053EFD2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Activity Alliance</w:t>
      </w:r>
    </w:p>
    <w:p w14:paraId="5C82F8B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Age UK</w:t>
      </w:r>
    </w:p>
    <w:p w14:paraId="278D6B9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Alliance of Sport in Criminal Justice</w:t>
      </w:r>
    </w:p>
    <w:p w14:paraId="776630A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Andover Mind</w:t>
      </w:r>
    </w:p>
    <w:p w14:paraId="2665C04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Ann Craft Trust</w:t>
      </w:r>
    </w:p>
    <w:p w14:paraId="288F1C0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AoC</w:t>
      </w:r>
      <w:proofErr w:type="spellEnd"/>
      <w:r w:rsidRPr="00841565">
        <w:rPr>
          <w:rFonts w:asciiTheme="minorHAnsi" w:hAnsiTheme="minorHAnsi" w:cstheme="minorHAnsi"/>
          <w:sz w:val="32"/>
          <w:szCs w:val="32"/>
        </w:rPr>
        <w:t xml:space="preserve"> Sport</w:t>
      </w:r>
    </w:p>
    <w:p w14:paraId="1532C1B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Aquatic Physiotherapy</w:t>
      </w:r>
    </w:p>
    <w:p w14:paraId="573D368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As-</w:t>
      </w:r>
      <w:proofErr w:type="spellStart"/>
      <w:r w:rsidRPr="00841565">
        <w:rPr>
          <w:rFonts w:asciiTheme="minorHAnsi" w:hAnsiTheme="minorHAnsi" w:cstheme="minorHAnsi"/>
          <w:sz w:val="32"/>
          <w:szCs w:val="32"/>
        </w:rPr>
        <w:t>Suffa</w:t>
      </w:r>
      <w:proofErr w:type="spellEnd"/>
      <w:r w:rsidRPr="00841565">
        <w:rPr>
          <w:rFonts w:asciiTheme="minorHAnsi" w:hAnsiTheme="minorHAnsi" w:cstheme="minorHAnsi"/>
          <w:sz w:val="32"/>
          <w:szCs w:val="32"/>
        </w:rPr>
        <w:t xml:space="preserve"> Trust</w:t>
      </w:r>
    </w:p>
    <w:p w14:paraId="6262D99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Athlead</w:t>
      </w:r>
      <w:proofErr w:type="spellEnd"/>
    </w:p>
    <w:p w14:paraId="0541BD2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Be Active (Bedfordshire)</w:t>
      </w:r>
    </w:p>
    <w:p w14:paraId="4601AE4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Belong</w:t>
      </w:r>
    </w:p>
    <w:p w14:paraId="4988777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Birmingham Education and Youth Foundation (BEY)</w:t>
      </w:r>
    </w:p>
    <w:p w14:paraId="135D0D78"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lastRenderedPageBreak/>
        <w:t>Birmingham City Council</w:t>
      </w:r>
    </w:p>
    <w:p w14:paraId="73DA6F4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Black Country Get Active</w:t>
      </w:r>
    </w:p>
    <w:p w14:paraId="1DEB3FC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Boccia UK</w:t>
      </w:r>
    </w:p>
    <w:p w14:paraId="64FB42A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Bolton Wanderers in the Community</w:t>
      </w:r>
    </w:p>
    <w:p w14:paraId="1639272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Bradford City Football Club Community Foundation</w:t>
      </w:r>
    </w:p>
    <w:p w14:paraId="29A01A9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Bradford District and Craven Mind</w:t>
      </w:r>
    </w:p>
    <w:p w14:paraId="7E293D1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Breast Cancer Now</w:t>
      </w:r>
    </w:p>
    <w:p w14:paraId="0F198F9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Brightstar Boxing</w:t>
      </w:r>
    </w:p>
    <w:p w14:paraId="62A5A36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British Association for </w:t>
      </w:r>
      <w:proofErr w:type="spellStart"/>
      <w:r w:rsidRPr="00841565">
        <w:rPr>
          <w:rFonts w:asciiTheme="minorHAnsi" w:hAnsiTheme="minorHAnsi" w:cstheme="minorHAnsi"/>
          <w:sz w:val="32"/>
          <w:szCs w:val="32"/>
        </w:rPr>
        <w:t>Behavioural</w:t>
      </w:r>
      <w:proofErr w:type="spellEnd"/>
      <w:r w:rsidRPr="00841565">
        <w:rPr>
          <w:rFonts w:asciiTheme="minorHAnsi" w:hAnsiTheme="minorHAnsi" w:cstheme="minorHAnsi"/>
          <w:sz w:val="32"/>
          <w:szCs w:val="32"/>
        </w:rPr>
        <w:t xml:space="preserve"> and Cognitive Psychotherapists (BABCP)</w:t>
      </w:r>
    </w:p>
    <w:p w14:paraId="0779F48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British Judo Association</w:t>
      </w:r>
    </w:p>
    <w:p w14:paraId="6CA646D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BUCS</w:t>
      </w:r>
    </w:p>
    <w:p w14:paraId="41F88C9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Burton &amp; District Mind</w:t>
      </w:r>
    </w:p>
    <w:p w14:paraId="773702B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Centre for Mental Health</w:t>
      </w:r>
    </w:p>
    <w:p w14:paraId="14709368"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Chance to Shine</w:t>
      </w:r>
    </w:p>
    <w:p w14:paraId="3DD3BDB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Child Protection in Sport Unit (CPSU)</w:t>
      </w:r>
    </w:p>
    <w:p w14:paraId="7F230E5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CIMSPA</w:t>
      </w:r>
    </w:p>
    <w:p w14:paraId="7EEB1F0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City of Wolverhampton Council</w:t>
      </w:r>
    </w:p>
    <w:p w14:paraId="1D11A17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Coach Core</w:t>
      </w:r>
    </w:p>
    <w:p w14:paraId="486C10F2"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Comic Relief</w:t>
      </w:r>
    </w:p>
    <w:p w14:paraId="74D2EF0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Community Leisure UK</w:t>
      </w:r>
    </w:p>
    <w:p w14:paraId="5B28B49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Compass Support</w:t>
      </w:r>
    </w:p>
    <w:p w14:paraId="43A4BEA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Continuum Sport</w:t>
      </w:r>
    </w:p>
    <w:p w14:paraId="2231DBB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Cornwall Mind</w:t>
      </w:r>
    </w:p>
    <w:p w14:paraId="6DC5C76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Coventry City Council</w:t>
      </w:r>
    </w:p>
    <w:p w14:paraId="57808E4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Dallaglio</w:t>
      </w:r>
      <w:proofErr w:type="spellEnd"/>
      <w:r w:rsidRPr="00841565">
        <w:rPr>
          <w:rFonts w:asciiTheme="minorHAnsi" w:hAnsiTheme="minorHAnsi" w:cstheme="minorHAnsi"/>
          <w:sz w:val="32"/>
          <w:szCs w:val="32"/>
        </w:rPr>
        <w:t xml:space="preserve"> Rugby Works</w:t>
      </w:r>
    </w:p>
    <w:p w14:paraId="79DFAA1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Dame Kelly Holmes Trust</w:t>
      </w:r>
    </w:p>
    <w:p w14:paraId="148CFBD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Department for Digital, Culture, Media &amp; Sport (DCMS)</w:t>
      </w:r>
    </w:p>
    <w:p w14:paraId="7FA625A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lastRenderedPageBreak/>
        <w:t>Derbyshire Healthcare NHS Foundation Trust</w:t>
      </w:r>
    </w:p>
    <w:p w14:paraId="240004A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Diabetes UK</w:t>
      </w:r>
    </w:p>
    <w:p w14:paraId="2FBFA4D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DOCIAsport</w:t>
      </w:r>
      <w:proofErr w:type="spellEnd"/>
    </w:p>
    <w:p w14:paraId="66234642"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Dorset Mind</w:t>
      </w:r>
    </w:p>
    <w:p w14:paraId="724B4BB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Edge Hill University</w:t>
      </w:r>
    </w:p>
    <w:p w14:paraId="4DA54B8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EFL in the Community</w:t>
      </w:r>
    </w:p>
    <w:p w14:paraId="594E766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Empire Fighting Chance</w:t>
      </w:r>
    </w:p>
    <w:p w14:paraId="3220D51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Energise</w:t>
      </w:r>
      <w:proofErr w:type="spellEnd"/>
      <w:r w:rsidRPr="00841565">
        <w:rPr>
          <w:rFonts w:asciiTheme="minorHAnsi" w:hAnsiTheme="minorHAnsi" w:cstheme="minorHAnsi"/>
          <w:sz w:val="32"/>
          <w:szCs w:val="32"/>
        </w:rPr>
        <w:t xml:space="preserve"> Me</w:t>
      </w:r>
    </w:p>
    <w:p w14:paraId="309A8E8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England Athletics</w:t>
      </w:r>
    </w:p>
    <w:p w14:paraId="345A57A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England Boxing </w:t>
      </w:r>
    </w:p>
    <w:p w14:paraId="08E0E17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Everyone Active</w:t>
      </w:r>
    </w:p>
    <w:p w14:paraId="363605C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Exercise, Movement and Dance UK (EMD UK)</w:t>
      </w:r>
    </w:p>
    <w:p w14:paraId="518910B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Fight for Peace</w:t>
      </w:r>
    </w:p>
    <w:p w14:paraId="1254144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Fleetwood Town Community Trust</w:t>
      </w:r>
    </w:p>
    <w:p w14:paraId="3E99C32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Football Association of Wales</w:t>
      </w:r>
    </w:p>
    <w:p w14:paraId="2BE16CB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Football Beyond Borders</w:t>
      </w:r>
    </w:p>
    <w:p w14:paraId="02147A62"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Fox Hollies Community Association CIO</w:t>
      </w:r>
    </w:p>
    <w:p w14:paraId="66A7A32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Get Berkshire Active</w:t>
      </w:r>
    </w:p>
    <w:p w14:paraId="482B90D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Greater Manchester Moving</w:t>
      </w:r>
    </w:p>
    <w:p w14:paraId="4A60B8B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Haringey Talking Therapies</w:t>
      </w:r>
    </w:p>
    <w:p w14:paraId="7B9AFCD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Healthwatch Birmingham</w:t>
      </w:r>
    </w:p>
    <w:p w14:paraId="03E21B4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Healthwatch Dudley</w:t>
      </w:r>
    </w:p>
    <w:p w14:paraId="143D003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Healthwatch Sandwell</w:t>
      </w:r>
    </w:p>
    <w:p w14:paraId="033DB87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Healthwatch Solihull</w:t>
      </w:r>
    </w:p>
    <w:p w14:paraId="71D9699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Healthwatch Walsall</w:t>
      </w:r>
    </w:p>
    <w:p w14:paraId="3CB4BBF2"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Herts Sport &amp; Physical Activity Partnership</w:t>
      </w:r>
    </w:p>
    <w:p w14:paraId="7C9B07A8"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Iman Tennis</w:t>
      </w:r>
    </w:p>
    <w:p w14:paraId="6281A29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Intelligent Health</w:t>
      </w:r>
    </w:p>
    <w:p w14:paraId="2246ECF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lastRenderedPageBreak/>
        <w:t>Laureus Sport for Good</w:t>
      </w:r>
    </w:p>
    <w:p w14:paraId="15FEB55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Lawn Tennis Association (LTA)</w:t>
      </w:r>
    </w:p>
    <w:p w14:paraId="677EFDF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Leeds United Foundation</w:t>
      </w:r>
    </w:p>
    <w:p w14:paraId="0DE15A7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Leicester City in the Community</w:t>
      </w:r>
    </w:p>
    <w:p w14:paraId="1957BB5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Living Sport (Cambridgeshire)</w:t>
      </w:r>
    </w:p>
    <w:p w14:paraId="55BA5F4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Living Well Consortium</w:t>
      </w:r>
    </w:p>
    <w:p w14:paraId="69E617D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London Sport</w:t>
      </w:r>
    </w:p>
    <w:p w14:paraId="3B2E306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Loughborough University</w:t>
      </w:r>
    </w:p>
    <w:p w14:paraId="7604E02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Manchester Mind</w:t>
      </w:r>
    </w:p>
    <w:p w14:paraId="3418ED9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Mansfield Town Community Trust</w:t>
      </w:r>
    </w:p>
    <w:p w14:paraId="3B60CD7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MCRactive</w:t>
      </w:r>
      <w:proofErr w:type="spellEnd"/>
    </w:p>
    <w:p w14:paraId="0BB847B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Mental Health Swims</w:t>
      </w:r>
    </w:p>
    <w:p w14:paraId="37A43BB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Mersey Care NHS Foundation Trust</w:t>
      </w:r>
    </w:p>
    <w:p w14:paraId="32943F4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Mind in Croydon</w:t>
      </w:r>
    </w:p>
    <w:p w14:paraId="7C4BCE5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Mind in Tower Hamlets, </w:t>
      </w:r>
      <w:proofErr w:type="gramStart"/>
      <w:r w:rsidRPr="00841565">
        <w:rPr>
          <w:rFonts w:asciiTheme="minorHAnsi" w:hAnsiTheme="minorHAnsi" w:cstheme="minorHAnsi"/>
          <w:sz w:val="32"/>
          <w:szCs w:val="32"/>
        </w:rPr>
        <w:t>Newham</w:t>
      </w:r>
      <w:proofErr w:type="gramEnd"/>
      <w:r w:rsidRPr="00841565">
        <w:rPr>
          <w:rFonts w:asciiTheme="minorHAnsi" w:hAnsiTheme="minorHAnsi" w:cstheme="minorHAnsi"/>
          <w:sz w:val="32"/>
          <w:szCs w:val="32"/>
        </w:rPr>
        <w:t xml:space="preserve"> and Redbridge</w:t>
      </w:r>
    </w:p>
    <w:p w14:paraId="0338F4F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Mind in West Essex</w:t>
      </w:r>
    </w:p>
    <w:p w14:paraId="3B1A9BA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Mind over Mountains</w:t>
      </w:r>
    </w:p>
    <w:p w14:paraId="06D1E2B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Morecambe FC Community Foundation</w:t>
      </w:r>
    </w:p>
    <w:p w14:paraId="3CF31B7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Move Consulting</w:t>
      </w:r>
    </w:p>
    <w:p w14:paraId="5571524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Movember</w:t>
      </w:r>
      <w:proofErr w:type="spellEnd"/>
    </w:p>
    <w:p w14:paraId="776F95B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Moving Medicine</w:t>
      </w:r>
    </w:p>
    <w:p w14:paraId="0ED042D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Muddy Runners</w:t>
      </w:r>
    </w:p>
    <w:p w14:paraId="66A1CB9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Muslim Scout Fellowship</w:t>
      </w:r>
    </w:p>
    <w:p w14:paraId="680D09C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National Academy for Social Prescribing</w:t>
      </w:r>
    </w:p>
    <w:p w14:paraId="573CAC32"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Neurodiverse Sport</w:t>
      </w:r>
    </w:p>
    <w:p w14:paraId="4DA6EE0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Newbridge General Practitioner (GP) Practice</w:t>
      </w:r>
    </w:p>
    <w:p w14:paraId="18056F2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Newman University</w:t>
      </w:r>
    </w:p>
    <w:p w14:paraId="238646B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NHS Horizons </w:t>
      </w:r>
    </w:p>
    <w:p w14:paraId="7153DDF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lastRenderedPageBreak/>
        <w:t>Norfolk and Waveney Mind</w:t>
      </w:r>
    </w:p>
    <w:p w14:paraId="3977B78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North Yorkshire Sport</w:t>
      </w:r>
    </w:p>
    <w:p w14:paraId="40C9A69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Northamptonshire Sport</w:t>
      </w:r>
    </w:p>
    <w:p w14:paraId="1309C1A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Our Community Foundation</w:t>
      </w:r>
    </w:p>
    <w:p w14:paraId="7858189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Paddle UK (Paddle Sports UK)</w:t>
      </w:r>
    </w:p>
    <w:p w14:paraId="66B40D4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Pennine Care NHS Foundation Trust</w:t>
      </w:r>
    </w:p>
    <w:p w14:paraId="246F48D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Personal Best Foundation</w:t>
      </w:r>
    </w:p>
    <w:p w14:paraId="5C4B5D3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Preston North End Community and Education Trust</w:t>
      </w:r>
    </w:p>
    <w:p w14:paraId="5242F3E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Remedy</w:t>
      </w:r>
    </w:p>
    <w:p w14:paraId="6D9382E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Rethink Mental Illness</w:t>
      </w:r>
    </w:p>
    <w:p w14:paraId="4F11317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Richmond Group</w:t>
      </w:r>
    </w:p>
    <w:p w14:paraId="61A40EA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Rise </w:t>
      </w:r>
      <w:proofErr w:type="gramStart"/>
      <w:r w:rsidRPr="00841565">
        <w:rPr>
          <w:rFonts w:asciiTheme="minorHAnsi" w:hAnsiTheme="minorHAnsi" w:cstheme="minorHAnsi"/>
          <w:sz w:val="32"/>
          <w:szCs w:val="32"/>
        </w:rPr>
        <w:t>North East</w:t>
      </w:r>
      <w:proofErr w:type="gramEnd"/>
    </w:p>
    <w:p w14:paraId="6DD2133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Royal College of GPs</w:t>
      </w:r>
    </w:p>
    <w:p w14:paraId="2F39532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Royal College of Psychiatrists</w:t>
      </w:r>
    </w:p>
    <w:p w14:paraId="453784A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Rugby Football Union (RFU)</w:t>
      </w:r>
    </w:p>
    <w:p w14:paraId="7DE8450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Rugby League Cares</w:t>
      </w:r>
    </w:p>
    <w:p w14:paraId="52ACA88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Run Talk Run</w:t>
      </w:r>
    </w:p>
    <w:p w14:paraId="44CB446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Sale Sharks (HITZ </w:t>
      </w:r>
      <w:proofErr w:type="spellStart"/>
      <w:r w:rsidRPr="00841565">
        <w:rPr>
          <w:rFonts w:asciiTheme="minorHAnsi" w:hAnsiTheme="minorHAnsi" w:cstheme="minorHAnsi"/>
          <w:sz w:val="32"/>
          <w:szCs w:val="32"/>
        </w:rPr>
        <w:t>Programmes</w:t>
      </w:r>
      <w:proofErr w:type="spellEnd"/>
      <w:r w:rsidRPr="00841565">
        <w:rPr>
          <w:rFonts w:asciiTheme="minorHAnsi" w:hAnsiTheme="minorHAnsi" w:cstheme="minorHAnsi"/>
          <w:sz w:val="32"/>
          <w:szCs w:val="32"/>
        </w:rPr>
        <w:t>)</w:t>
      </w:r>
    </w:p>
    <w:p w14:paraId="450BDDB6" w14:textId="2A7356B8" w:rsidR="00223769" w:rsidRPr="00841565" w:rsidRDefault="00223769" w:rsidP="44D8C7DE">
      <w:pPr>
        <w:pStyle w:val="ListParagraph"/>
        <w:numPr>
          <w:ilvl w:val="0"/>
          <w:numId w:val="38"/>
        </w:numPr>
        <w:spacing w:after="0"/>
        <w:rPr>
          <w:rFonts w:asciiTheme="minorHAnsi" w:hAnsiTheme="minorHAnsi" w:cstheme="minorBidi"/>
          <w:sz w:val="32"/>
          <w:szCs w:val="32"/>
        </w:rPr>
      </w:pPr>
      <w:r w:rsidRPr="00841565">
        <w:rPr>
          <w:rFonts w:asciiTheme="minorHAnsi" w:hAnsiTheme="minorHAnsi" w:cstheme="minorBidi"/>
          <w:sz w:val="32"/>
          <w:szCs w:val="32"/>
        </w:rPr>
        <w:t>Scottish A</w:t>
      </w:r>
      <w:r w:rsidR="1690D202" w:rsidRPr="00841565">
        <w:rPr>
          <w:rFonts w:asciiTheme="minorHAnsi" w:hAnsiTheme="minorHAnsi" w:cstheme="minorBidi"/>
          <w:sz w:val="32"/>
          <w:szCs w:val="32"/>
        </w:rPr>
        <w:t>ction</w:t>
      </w:r>
      <w:r w:rsidRPr="00841565">
        <w:rPr>
          <w:rFonts w:asciiTheme="minorHAnsi" w:hAnsiTheme="minorHAnsi" w:cstheme="minorBidi"/>
          <w:sz w:val="32"/>
          <w:szCs w:val="32"/>
        </w:rPr>
        <w:t xml:space="preserve"> for Mental Health</w:t>
      </w:r>
    </w:p>
    <w:p w14:paraId="7345751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Sandwell Metropolitan Borough Council</w:t>
      </w:r>
    </w:p>
    <w:p w14:paraId="4AA9FBB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School of Hard Knocks</w:t>
      </w:r>
    </w:p>
    <w:p w14:paraId="762AD88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Sheffield Hallam – Physical Activity Clinical Champions</w:t>
      </w:r>
    </w:p>
    <w:p w14:paraId="64C1713B"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Solihull Metropolitan Borough Council</w:t>
      </w:r>
    </w:p>
    <w:p w14:paraId="6C21DBA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South London and Maudsley NHS Foundation Trust</w:t>
      </w:r>
    </w:p>
    <w:p w14:paraId="69F4226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Spark Active</w:t>
      </w:r>
    </w:p>
    <w:p w14:paraId="55D8C52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Spirit 2012</w:t>
      </w:r>
    </w:p>
    <w:p w14:paraId="780F323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Sport 4 Life UK</w:t>
      </w:r>
    </w:p>
    <w:p w14:paraId="7A056C4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Sport and Recreation Alliance</w:t>
      </w:r>
    </w:p>
    <w:p w14:paraId="3D17979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lastRenderedPageBreak/>
        <w:t>Sport Birmingham</w:t>
      </w:r>
    </w:p>
    <w:p w14:paraId="4D20485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Sport for Confidence</w:t>
      </w:r>
    </w:p>
    <w:p w14:paraId="6A82FC9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Sport for Development Coalition</w:t>
      </w:r>
    </w:p>
    <w:p w14:paraId="3E20999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Sport in Mind</w:t>
      </w:r>
    </w:p>
    <w:p w14:paraId="03B168A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Sported</w:t>
      </w:r>
    </w:p>
    <w:p w14:paraId="4807F7D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Stable Life</w:t>
      </w:r>
    </w:p>
    <w:p w14:paraId="74BB45D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Steel Warriors</w:t>
      </w:r>
    </w:p>
    <w:p w14:paraId="4F737AC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Stoke City FC Community Trust</w:t>
      </w:r>
    </w:p>
    <w:p w14:paraId="1C395818"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Stormbreak</w:t>
      </w:r>
      <w:proofErr w:type="spellEnd"/>
      <w:r w:rsidRPr="00841565">
        <w:rPr>
          <w:rFonts w:asciiTheme="minorHAnsi" w:hAnsiTheme="minorHAnsi" w:cstheme="minorHAnsi"/>
          <w:sz w:val="32"/>
          <w:szCs w:val="32"/>
        </w:rPr>
        <w:t xml:space="preserve"> </w:t>
      </w:r>
    </w:p>
    <w:p w14:paraId="5EF54E9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Street Games</w:t>
      </w:r>
    </w:p>
    <w:p w14:paraId="03D591D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System Fitness</w:t>
      </w:r>
    </w:p>
    <w:p w14:paraId="334980E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TalkWorks</w:t>
      </w:r>
      <w:proofErr w:type="spellEnd"/>
      <w:r w:rsidRPr="00841565">
        <w:rPr>
          <w:rFonts w:asciiTheme="minorHAnsi" w:hAnsiTheme="minorHAnsi" w:cstheme="minorHAnsi"/>
          <w:sz w:val="32"/>
          <w:szCs w:val="32"/>
        </w:rPr>
        <w:t xml:space="preserve"> (Devon’s NHS Talking Therapies)</w:t>
      </w:r>
    </w:p>
    <w:p w14:paraId="25E42CC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Tees, </w:t>
      </w:r>
      <w:proofErr w:type="spellStart"/>
      <w:r w:rsidRPr="00841565">
        <w:rPr>
          <w:rFonts w:asciiTheme="minorHAnsi" w:hAnsiTheme="minorHAnsi" w:cstheme="minorHAnsi"/>
          <w:sz w:val="32"/>
          <w:szCs w:val="32"/>
        </w:rPr>
        <w:t>Esk</w:t>
      </w:r>
      <w:proofErr w:type="spellEnd"/>
      <w:r w:rsidRPr="00841565">
        <w:rPr>
          <w:rFonts w:asciiTheme="minorHAnsi" w:hAnsiTheme="minorHAnsi" w:cstheme="minorHAnsi"/>
          <w:sz w:val="32"/>
          <w:szCs w:val="32"/>
        </w:rPr>
        <w:t xml:space="preserve"> and Wear Valleys NHS Foundation Trust</w:t>
      </w:r>
    </w:p>
    <w:p w14:paraId="3D9609C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Telford Mind</w:t>
      </w:r>
    </w:p>
    <w:p w14:paraId="4003234A"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The Football Association (FA)</w:t>
      </w:r>
    </w:p>
    <w:p w14:paraId="536DA69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The Foundation for Young People's Mental Health</w:t>
      </w:r>
    </w:p>
    <w:p w14:paraId="309D17D2"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The Running Charity</w:t>
      </w:r>
    </w:p>
    <w:p w14:paraId="15A79DC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Think Active (Coventry, Solihull, and Warwickshire)</w:t>
      </w:r>
    </w:p>
    <w:p w14:paraId="5A5C572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UK Youth</w:t>
      </w:r>
    </w:p>
    <w:p w14:paraId="23890D33" w14:textId="617128AF" w:rsidR="00223769" w:rsidRPr="00841565" w:rsidRDefault="591345A4" w:rsidP="44D8C7DE">
      <w:pPr>
        <w:pStyle w:val="ListParagraph"/>
        <w:numPr>
          <w:ilvl w:val="0"/>
          <w:numId w:val="38"/>
        </w:numPr>
        <w:spacing w:after="0"/>
        <w:rPr>
          <w:rFonts w:asciiTheme="minorHAnsi" w:hAnsiTheme="minorHAnsi" w:cstheme="minorBidi"/>
          <w:sz w:val="32"/>
          <w:szCs w:val="32"/>
        </w:rPr>
      </w:pPr>
      <w:proofErr w:type="spellStart"/>
      <w:r w:rsidRPr="00841565">
        <w:rPr>
          <w:rFonts w:asciiTheme="minorHAnsi" w:hAnsiTheme="minorHAnsi" w:cstheme="minorBidi"/>
          <w:sz w:val="32"/>
          <w:szCs w:val="32"/>
        </w:rPr>
        <w:t>u</w:t>
      </w:r>
      <w:r w:rsidR="00334116">
        <w:rPr>
          <w:rFonts w:asciiTheme="minorHAnsi" w:hAnsiTheme="minorHAnsi" w:cstheme="minorBidi"/>
          <w:sz w:val="32"/>
          <w:szCs w:val="32"/>
        </w:rPr>
        <w:t>ka</w:t>
      </w:r>
      <w:r w:rsidR="00223769" w:rsidRPr="00841565">
        <w:rPr>
          <w:rFonts w:asciiTheme="minorHAnsi" w:hAnsiTheme="minorHAnsi" w:cstheme="minorBidi"/>
          <w:sz w:val="32"/>
          <w:szCs w:val="32"/>
        </w:rPr>
        <w:t>ctive</w:t>
      </w:r>
      <w:proofErr w:type="spellEnd"/>
    </w:p>
    <w:p w14:paraId="5BCC2BA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UKCoaching</w:t>
      </w:r>
      <w:proofErr w:type="spellEnd"/>
    </w:p>
    <w:p w14:paraId="42B476FF"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UNICEF</w:t>
      </w:r>
    </w:p>
    <w:p w14:paraId="2045E4B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United by 2022</w:t>
      </w:r>
    </w:p>
    <w:p w14:paraId="3464E0CE"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University College London (UCL)</w:t>
      </w:r>
    </w:p>
    <w:p w14:paraId="1D1116E1"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University of Bath</w:t>
      </w:r>
    </w:p>
    <w:p w14:paraId="33A779A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University of Birmingham</w:t>
      </w:r>
    </w:p>
    <w:p w14:paraId="3AF1B85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University of Nottingham</w:t>
      </w:r>
    </w:p>
    <w:p w14:paraId="66395A1C"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Versus Arthritis</w:t>
      </w:r>
    </w:p>
    <w:p w14:paraId="4142DE15"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lastRenderedPageBreak/>
        <w:t>Volair</w:t>
      </w:r>
      <w:proofErr w:type="spellEnd"/>
    </w:p>
    <w:p w14:paraId="3D4E9369"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Walsall Council</w:t>
      </w:r>
    </w:p>
    <w:p w14:paraId="0A79FD70"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Walsall FC Foundation</w:t>
      </w:r>
    </w:p>
    <w:p w14:paraId="04FC6072"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Warriors Pentathlon &amp; Athletic Club</w:t>
      </w:r>
    </w:p>
    <w:p w14:paraId="610CB613"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Warwickshire County Council</w:t>
      </w:r>
    </w:p>
    <w:p w14:paraId="3FB1EDB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 xml:space="preserve">Washington Mind </w:t>
      </w:r>
    </w:p>
    <w:p w14:paraId="27FA48A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Welsh Athletics</w:t>
      </w:r>
    </w:p>
    <w:p w14:paraId="47C1CBB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proofErr w:type="spellStart"/>
      <w:r w:rsidRPr="00841565">
        <w:rPr>
          <w:rFonts w:asciiTheme="minorHAnsi" w:hAnsiTheme="minorHAnsi" w:cstheme="minorHAnsi"/>
          <w:sz w:val="32"/>
          <w:szCs w:val="32"/>
        </w:rPr>
        <w:t>WeSport</w:t>
      </w:r>
      <w:proofErr w:type="spellEnd"/>
      <w:r w:rsidRPr="00841565">
        <w:rPr>
          <w:rFonts w:asciiTheme="minorHAnsi" w:hAnsiTheme="minorHAnsi" w:cstheme="minorHAnsi"/>
          <w:sz w:val="32"/>
          <w:szCs w:val="32"/>
        </w:rPr>
        <w:t xml:space="preserve"> (West of England Sport Trust)</w:t>
      </w:r>
    </w:p>
    <w:p w14:paraId="70B1FDC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West Midlands Combined Authority (WMCA)</w:t>
      </w:r>
    </w:p>
    <w:p w14:paraId="7761BF9D"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West Sussex Mind</w:t>
      </w:r>
    </w:p>
    <w:p w14:paraId="7C00E1D8"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West Yorkshire Integrated Care Board</w:t>
      </w:r>
    </w:p>
    <w:p w14:paraId="48E50664"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Yorkshire Sport Foundation</w:t>
      </w:r>
    </w:p>
    <w:p w14:paraId="15330BF6"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Young Minds</w:t>
      </w:r>
    </w:p>
    <w:p w14:paraId="625EA9D7" w14:textId="77777777" w:rsidR="00223769" w:rsidRPr="00841565" w:rsidRDefault="00223769" w:rsidP="009A15C4">
      <w:pPr>
        <w:pStyle w:val="ListParagraph"/>
        <w:numPr>
          <w:ilvl w:val="0"/>
          <w:numId w:val="38"/>
        </w:numPr>
        <w:spacing w:after="0"/>
        <w:rPr>
          <w:rFonts w:asciiTheme="minorHAnsi" w:hAnsiTheme="minorHAnsi" w:cstheme="minorHAnsi"/>
          <w:sz w:val="32"/>
          <w:szCs w:val="32"/>
        </w:rPr>
      </w:pPr>
      <w:r w:rsidRPr="00841565">
        <w:rPr>
          <w:rFonts w:asciiTheme="minorHAnsi" w:hAnsiTheme="minorHAnsi" w:cstheme="minorHAnsi"/>
          <w:sz w:val="32"/>
          <w:szCs w:val="32"/>
        </w:rPr>
        <w:t>Youth Sport Trust</w:t>
      </w:r>
    </w:p>
    <w:p w14:paraId="3B5C8A13" w14:textId="78431BB4" w:rsidR="00460B48" w:rsidRPr="00F921B9" w:rsidRDefault="00460B48" w:rsidP="00460B48">
      <w:pPr>
        <w:spacing w:after="0"/>
        <w:rPr>
          <w:rFonts w:asciiTheme="minorHAnsi" w:hAnsiTheme="minorHAnsi" w:cstheme="minorHAnsi"/>
        </w:rPr>
      </w:pPr>
    </w:p>
    <w:p w14:paraId="28F44703" w14:textId="77777777" w:rsidR="00E1200D" w:rsidRDefault="00E1200D" w:rsidP="00E1200D">
      <w:pPr>
        <w:spacing w:after="0"/>
        <w:rPr>
          <w:rFonts w:asciiTheme="minorHAnsi" w:hAnsiTheme="minorHAnsi" w:cstheme="minorHAnsi"/>
        </w:rPr>
      </w:pPr>
    </w:p>
    <w:p w14:paraId="3C029764" w14:textId="77777777" w:rsidR="00E1200D" w:rsidRDefault="00E1200D" w:rsidP="00E1200D">
      <w:pPr>
        <w:spacing w:after="0"/>
        <w:rPr>
          <w:rFonts w:asciiTheme="minorHAnsi" w:hAnsiTheme="minorHAnsi" w:cstheme="minorHAnsi"/>
        </w:rPr>
      </w:pPr>
    </w:p>
    <w:p w14:paraId="45B76330" w14:textId="77777777" w:rsidR="00E1200D" w:rsidRDefault="00E1200D" w:rsidP="00E1200D">
      <w:pPr>
        <w:spacing w:after="0"/>
        <w:rPr>
          <w:rFonts w:asciiTheme="minorHAnsi" w:hAnsiTheme="minorHAnsi" w:cstheme="minorHAnsi"/>
        </w:rPr>
      </w:pPr>
    </w:p>
    <w:p w14:paraId="12C9211E" w14:textId="77777777" w:rsidR="00F33601" w:rsidRDefault="00F33601" w:rsidP="00E1200D">
      <w:pPr>
        <w:spacing w:after="0"/>
        <w:rPr>
          <w:rFonts w:asciiTheme="minorHAnsi" w:hAnsiTheme="minorHAnsi" w:cstheme="minorHAnsi"/>
        </w:rPr>
      </w:pPr>
    </w:p>
    <w:p w14:paraId="595EEF6F" w14:textId="77777777" w:rsidR="00F33601" w:rsidRDefault="00F33601" w:rsidP="00E1200D">
      <w:pPr>
        <w:spacing w:after="0"/>
        <w:rPr>
          <w:rFonts w:asciiTheme="minorHAnsi" w:hAnsiTheme="minorHAnsi" w:cstheme="minorHAnsi"/>
        </w:rPr>
      </w:pPr>
    </w:p>
    <w:p w14:paraId="6B4A0C1B" w14:textId="77777777" w:rsidR="00F33601" w:rsidRDefault="00F33601" w:rsidP="00E1200D">
      <w:pPr>
        <w:spacing w:after="0"/>
        <w:rPr>
          <w:rFonts w:asciiTheme="minorHAnsi" w:hAnsiTheme="minorHAnsi" w:cstheme="minorHAnsi"/>
        </w:rPr>
      </w:pPr>
    </w:p>
    <w:p w14:paraId="01466346" w14:textId="77777777" w:rsidR="00E1200D" w:rsidRDefault="00E1200D" w:rsidP="00E1200D">
      <w:pPr>
        <w:spacing w:after="0"/>
        <w:rPr>
          <w:rFonts w:asciiTheme="minorHAnsi" w:hAnsiTheme="minorHAnsi" w:cstheme="minorHAnsi"/>
        </w:rPr>
      </w:pPr>
    </w:p>
    <w:p w14:paraId="15359E15" w14:textId="77777777" w:rsidR="0061376A" w:rsidRPr="0061376A" w:rsidRDefault="0061376A" w:rsidP="00E1200D">
      <w:pPr>
        <w:spacing w:after="0"/>
        <w:rPr>
          <w:rFonts w:asciiTheme="minorHAnsi" w:hAnsiTheme="minorHAnsi" w:cstheme="minorHAnsi"/>
          <w:sz w:val="22"/>
          <w:szCs w:val="22"/>
        </w:rPr>
      </w:pPr>
    </w:p>
    <w:p w14:paraId="3B0C2E29" w14:textId="77777777" w:rsidR="00223769" w:rsidRDefault="00223769">
      <w:pPr>
        <w:spacing w:after="0" w:line="240" w:lineRule="auto"/>
        <w:rPr>
          <w:rFonts w:cs="Mind Meridian Display"/>
          <w:b/>
          <w:noProof/>
          <w:color w:val="1300C1" w:themeColor="text2"/>
          <w:sz w:val="64"/>
          <w:szCs w:val="48"/>
        </w:rPr>
      </w:pPr>
      <w:r>
        <w:br w:type="page"/>
      </w:r>
    </w:p>
    <w:p w14:paraId="7BA8D1BE" w14:textId="42325C53" w:rsidR="0061376A" w:rsidRPr="00E1200D" w:rsidRDefault="003C1386" w:rsidP="00223769">
      <w:pPr>
        <w:pStyle w:val="Heading1"/>
      </w:pPr>
      <w:bookmarkStart w:id="109" w:name="_Toc196288677"/>
      <w:r>
        <w:lastRenderedPageBreak/>
        <w:t>Reference</w:t>
      </w:r>
      <w:r w:rsidR="00223769">
        <w:t>s</w:t>
      </w:r>
      <w:bookmarkEnd w:id="109"/>
    </w:p>
    <w:sectPr w:rsidR="0061376A" w:rsidRPr="00E1200D" w:rsidSect="000436BB">
      <w:headerReference w:type="default" r:id="rId55"/>
      <w:footerReference w:type="default" r:id="rId56"/>
      <w:pgSz w:w="11901" w:h="16817"/>
      <w:pgMar w:top="1985" w:right="1418" w:bottom="680"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1D91" w14:textId="77777777" w:rsidR="00AB6056" w:rsidRDefault="00AB6056" w:rsidP="004F362C">
      <w:r>
        <w:separator/>
      </w:r>
    </w:p>
  </w:endnote>
  <w:endnote w:type="continuationSeparator" w:id="0">
    <w:p w14:paraId="4D0365EE" w14:textId="77777777" w:rsidR="00AB6056" w:rsidRDefault="00AB6056" w:rsidP="004F362C">
      <w:r>
        <w:continuationSeparator/>
      </w:r>
    </w:p>
  </w:endnote>
  <w:endnote w:type="continuationNotice" w:id="1">
    <w:p w14:paraId="055A67D4" w14:textId="77777777" w:rsidR="00AB6056" w:rsidRDefault="00AB6056">
      <w:pPr>
        <w:spacing w:after="0" w:line="240" w:lineRule="auto"/>
      </w:pPr>
    </w:p>
  </w:endnote>
  <w:endnote w:id="2">
    <w:p w14:paraId="7E2D7F75" w14:textId="7B861D7C" w:rsidR="009F67F6" w:rsidRPr="00377F21" w:rsidRDefault="009F67F6" w:rsidP="00E5787C">
      <w:pPr>
        <w:pStyle w:val="EndnoteText"/>
        <w:spacing w:before="240" w:after="240"/>
        <w:rPr>
          <w:sz w:val="32"/>
          <w:szCs w:val="32"/>
        </w:rPr>
      </w:pPr>
      <w:r w:rsidRPr="00377F21">
        <w:rPr>
          <w:rStyle w:val="EndnoteReference"/>
          <w:sz w:val="32"/>
          <w:szCs w:val="32"/>
        </w:rPr>
        <w:endnoteRef/>
      </w:r>
      <w:r w:rsidRPr="00377F21">
        <w:rPr>
          <w:sz w:val="32"/>
          <w:szCs w:val="32"/>
        </w:rPr>
        <w:t xml:space="preserve"> </w:t>
      </w:r>
      <w:r w:rsidR="0063641C" w:rsidRPr="00377F21">
        <w:rPr>
          <w:sz w:val="32"/>
          <w:szCs w:val="32"/>
        </w:rPr>
        <w:t xml:space="preserve">Sport England (2023) </w:t>
      </w:r>
      <w:hyperlink r:id="rId1" w:history="1">
        <w:r w:rsidR="0063641C" w:rsidRPr="00377F21">
          <w:rPr>
            <w:rStyle w:val="Hyperlink"/>
            <w:sz w:val="32"/>
            <w:szCs w:val="32"/>
          </w:rPr>
          <w:t>Adults’ activity levels in England bounce back to pre-pandemic levels</w:t>
        </w:r>
      </w:hyperlink>
    </w:p>
  </w:endnote>
  <w:endnote w:id="3">
    <w:p w14:paraId="6F49FD15" w14:textId="224960D7" w:rsidR="005155FD" w:rsidRPr="00377F21" w:rsidRDefault="005155FD" w:rsidP="00E5787C">
      <w:pPr>
        <w:pStyle w:val="EndnoteText"/>
        <w:spacing w:before="240"/>
        <w:rPr>
          <w:sz w:val="32"/>
          <w:szCs w:val="32"/>
        </w:rPr>
      </w:pPr>
      <w:r w:rsidRPr="00377F21">
        <w:rPr>
          <w:rStyle w:val="EndnoteReference"/>
          <w:sz w:val="32"/>
          <w:szCs w:val="32"/>
        </w:rPr>
        <w:endnoteRef/>
      </w:r>
      <w:r w:rsidRPr="00377F21">
        <w:rPr>
          <w:sz w:val="32"/>
          <w:szCs w:val="32"/>
        </w:rPr>
        <w:t xml:space="preserve"> </w:t>
      </w:r>
      <w:r w:rsidR="00575088" w:rsidRPr="00377F21">
        <w:rPr>
          <w:sz w:val="32"/>
          <w:szCs w:val="32"/>
        </w:rPr>
        <w:t xml:space="preserve">Sport England (2022) </w:t>
      </w:r>
      <w:hyperlink r:id="rId2" w:history="1">
        <w:r w:rsidR="00575088" w:rsidRPr="00377F21">
          <w:rPr>
            <w:rStyle w:val="Hyperlink"/>
            <w:sz w:val="32"/>
            <w:szCs w:val="32"/>
          </w:rPr>
          <w:t>Children’s activity levels recover to pre-pandemic levels</w:t>
        </w:r>
      </w:hyperlink>
    </w:p>
  </w:endnote>
  <w:endnote w:id="4">
    <w:p w14:paraId="67382A33" w14:textId="0E5AFCEC" w:rsidR="00D16A5F" w:rsidRPr="00377F21" w:rsidRDefault="00D16A5F" w:rsidP="00E5787C">
      <w:pPr>
        <w:pStyle w:val="EndnoteText"/>
        <w:spacing w:before="240"/>
        <w:rPr>
          <w:sz w:val="32"/>
          <w:szCs w:val="32"/>
        </w:rPr>
      </w:pPr>
      <w:r w:rsidRPr="00377F21">
        <w:rPr>
          <w:rStyle w:val="EndnoteReference"/>
          <w:sz w:val="32"/>
          <w:szCs w:val="32"/>
        </w:rPr>
        <w:endnoteRef/>
      </w:r>
      <w:r w:rsidRPr="00377F21">
        <w:rPr>
          <w:sz w:val="32"/>
          <w:szCs w:val="32"/>
        </w:rPr>
        <w:t xml:space="preserve"> </w:t>
      </w:r>
      <w:proofErr w:type="spellStart"/>
      <w:r w:rsidR="009B49D7" w:rsidRPr="00377F21">
        <w:rPr>
          <w:sz w:val="32"/>
          <w:szCs w:val="32"/>
        </w:rPr>
        <w:t>Mahindru</w:t>
      </w:r>
      <w:proofErr w:type="spellEnd"/>
      <w:r w:rsidR="009B49D7" w:rsidRPr="00377F21">
        <w:rPr>
          <w:sz w:val="32"/>
          <w:szCs w:val="32"/>
        </w:rPr>
        <w:t xml:space="preserve"> A, </w:t>
      </w:r>
      <w:proofErr w:type="spellStart"/>
      <w:r w:rsidR="009B49D7" w:rsidRPr="00377F21">
        <w:rPr>
          <w:sz w:val="32"/>
          <w:szCs w:val="32"/>
        </w:rPr>
        <w:t>Ptail</w:t>
      </w:r>
      <w:proofErr w:type="spellEnd"/>
      <w:r w:rsidR="009B49D7" w:rsidRPr="00377F21">
        <w:rPr>
          <w:sz w:val="32"/>
          <w:szCs w:val="32"/>
        </w:rPr>
        <w:t xml:space="preserve">, Agrawal (2023). Role of Physical Activity on Mental Health and Wellbeing: A Review. </w:t>
      </w:r>
      <w:proofErr w:type="spellStart"/>
      <w:r w:rsidR="009B49D7" w:rsidRPr="00377F21">
        <w:rPr>
          <w:sz w:val="32"/>
          <w:szCs w:val="32"/>
        </w:rPr>
        <w:t>Curerus</w:t>
      </w:r>
      <w:proofErr w:type="spellEnd"/>
      <w:r w:rsidR="009B49D7" w:rsidRPr="00377F21">
        <w:rPr>
          <w:sz w:val="32"/>
          <w:szCs w:val="32"/>
        </w:rPr>
        <w:t>, 15(1), 333475</w:t>
      </w:r>
    </w:p>
  </w:endnote>
  <w:endnote w:id="5">
    <w:p w14:paraId="74DFDD54" w14:textId="7A7B5827" w:rsidR="009C1367" w:rsidRPr="00377F21" w:rsidRDefault="009C1367" w:rsidP="00E5787C">
      <w:pPr>
        <w:pStyle w:val="EndnoteText"/>
        <w:spacing w:before="240"/>
        <w:rPr>
          <w:sz w:val="32"/>
          <w:szCs w:val="32"/>
        </w:rPr>
      </w:pPr>
      <w:r w:rsidRPr="00377F21">
        <w:rPr>
          <w:rStyle w:val="EndnoteReference"/>
          <w:sz w:val="32"/>
          <w:szCs w:val="32"/>
        </w:rPr>
        <w:endnoteRef/>
      </w:r>
      <w:r w:rsidRPr="00377F21">
        <w:rPr>
          <w:sz w:val="32"/>
          <w:szCs w:val="32"/>
        </w:rPr>
        <w:t xml:space="preserve"> </w:t>
      </w:r>
      <w:r w:rsidR="006D04DE" w:rsidRPr="00377F21">
        <w:rPr>
          <w:sz w:val="32"/>
          <w:szCs w:val="32"/>
        </w:rPr>
        <w:t xml:space="preserve">Phillips C (2017) Brain-Derived Neurotrophic Factor, Depression, and Physical Activity: Making the Neuroplastic Connection. Neural plasticity vol. 2017 (2017): 7260130. </w:t>
      </w:r>
      <w:proofErr w:type="spellStart"/>
      <w:r w:rsidR="006D04DE" w:rsidRPr="00377F21">
        <w:rPr>
          <w:sz w:val="32"/>
          <w:szCs w:val="32"/>
        </w:rPr>
        <w:t>doi</w:t>
      </w:r>
      <w:proofErr w:type="spellEnd"/>
      <w:r w:rsidR="006D04DE" w:rsidRPr="00377F21">
        <w:rPr>
          <w:sz w:val="32"/>
          <w:szCs w:val="32"/>
        </w:rPr>
        <w:t>: 10.1155/2017/7260130</w:t>
      </w:r>
    </w:p>
  </w:endnote>
  <w:endnote w:id="6">
    <w:p w14:paraId="6A9922BC" w14:textId="720742C7" w:rsidR="00E42B4B" w:rsidRPr="00377F21" w:rsidRDefault="00E42B4B" w:rsidP="00E5787C">
      <w:pPr>
        <w:pStyle w:val="EndnoteText"/>
        <w:spacing w:before="240"/>
        <w:rPr>
          <w:sz w:val="32"/>
          <w:szCs w:val="32"/>
        </w:rPr>
      </w:pPr>
      <w:r w:rsidRPr="00377F21">
        <w:rPr>
          <w:rStyle w:val="EndnoteReference"/>
          <w:sz w:val="32"/>
          <w:szCs w:val="32"/>
        </w:rPr>
        <w:endnoteRef/>
      </w:r>
      <w:r w:rsidRPr="00377F21">
        <w:rPr>
          <w:sz w:val="32"/>
          <w:szCs w:val="32"/>
        </w:rPr>
        <w:t xml:space="preserve"> </w:t>
      </w:r>
      <w:proofErr w:type="spellStart"/>
      <w:r w:rsidR="00C73588" w:rsidRPr="00377F21">
        <w:rPr>
          <w:sz w:val="32"/>
          <w:szCs w:val="32"/>
        </w:rPr>
        <w:t>Czosnek</w:t>
      </w:r>
      <w:proofErr w:type="spellEnd"/>
      <w:r w:rsidR="00C73588" w:rsidRPr="00377F21">
        <w:rPr>
          <w:sz w:val="32"/>
          <w:szCs w:val="32"/>
        </w:rPr>
        <w:t xml:space="preserve">, L., Lederman, O., Cormie, P., Zopf, E., Stubbs, B., Rosenbaum, S (2018) Health benefits, </w:t>
      </w:r>
      <w:proofErr w:type="gramStart"/>
      <w:r w:rsidR="00C73588" w:rsidRPr="00377F21">
        <w:rPr>
          <w:sz w:val="32"/>
          <w:szCs w:val="32"/>
        </w:rPr>
        <w:t>safety</w:t>
      </w:r>
      <w:proofErr w:type="gramEnd"/>
      <w:r w:rsidR="00C73588" w:rsidRPr="00377F21">
        <w:rPr>
          <w:sz w:val="32"/>
          <w:szCs w:val="32"/>
        </w:rPr>
        <w:t xml:space="preserve"> and cost of physical activity interventions for mental health conditions: A meta-review to inform translation efforts, Mental Health and Physical Activity. </w:t>
      </w:r>
      <w:proofErr w:type="spellStart"/>
      <w:r w:rsidR="00C73588" w:rsidRPr="00377F21">
        <w:rPr>
          <w:sz w:val="32"/>
          <w:szCs w:val="32"/>
        </w:rPr>
        <w:t>doi</w:t>
      </w:r>
      <w:proofErr w:type="spellEnd"/>
      <w:r w:rsidR="00C73588" w:rsidRPr="00377F21">
        <w:rPr>
          <w:sz w:val="32"/>
          <w:szCs w:val="32"/>
        </w:rPr>
        <w:t>: 10.1016/j.mhpa.2018.11.001</w:t>
      </w:r>
    </w:p>
  </w:endnote>
  <w:endnote w:id="7">
    <w:p w14:paraId="2D739CB2" w14:textId="2CF6BC6A" w:rsidR="00490235" w:rsidRPr="00377F21" w:rsidRDefault="00490235" w:rsidP="00E5787C">
      <w:pPr>
        <w:pStyle w:val="EndnoteText"/>
        <w:spacing w:before="240"/>
        <w:rPr>
          <w:sz w:val="32"/>
          <w:szCs w:val="32"/>
        </w:rPr>
      </w:pPr>
      <w:r w:rsidRPr="00377F21">
        <w:rPr>
          <w:rStyle w:val="EndnoteReference"/>
          <w:sz w:val="32"/>
          <w:szCs w:val="32"/>
        </w:rPr>
        <w:endnoteRef/>
      </w:r>
      <w:r w:rsidRPr="00377F21">
        <w:rPr>
          <w:sz w:val="32"/>
          <w:szCs w:val="32"/>
        </w:rPr>
        <w:t xml:space="preserve"> </w:t>
      </w:r>
      <w:r w:rsidR="006378D1" w:rsidRPr="00377F21">
        <w:rPr>
          <w:sz w:val="32"/>
          <w:szCs w:val="32"/>
        </w:rPr>
        <w:t xml:space="preserve">De Rosa, C., Sampogna, G., Luciano, M., Del Vecchio, V., Pocai, B., Borriello, G., … Fiorillo, A. (2017). Improving physical health of patients with severe mental disorders: a critical review of lifestyle psychosocial interventions. Expert Review of Neurotherapeutics, 17(7), 667–681. </w:t>
      </w:r>
      <w:proofErr w:type="spellStart"/>
      <w:r w:rsidR="006378D1" w:rsidRPr="00377F21">
        <w:rPr>
          <w:sz w:val="32"/>
          <w:szCs w:val="32"/>
        </w:rPr>
        <w:t>doi</w:t>
      </w:r>
      <w:proofErr w:type="spellEnd"/>
      <w:r w:rsidR="006378D1" w:rsidRPr="00377F21">
        <w:rPr>
          <w:sz w:val="32"/>
          <w:szCs w:val="32"/>
        </w:rPr>
        <w:t>: 10.1080/14737175.2017.1325321</w:t>
      </w:r>
    </w:p>
  </w:endnote>
  <w:endnote w:id="8">
    <w:p w14:paraId="260A8F48" w14:textId="7E612F16" w:rsidR="009113F9" w:rsidRPr="00377F21" w:rsidRDefault="009113F9" w:rsidP="00E5787C">
      <w:pPr>
        <w:pStyle w:val="EndnoteText"/>
        <w:spacing w:before="240"/>
        <w:rPr>
          <w:sz w:val="32"/>
          <w:szCs w:val="32"/>
        </w:rPr>
      </w:pPr>
      <w:r w:rsidRPr="00377F21">
        <w:rPr>
          <w:rStyle w:val="EndnoteReference"/>
          <w:sz w:val="32"/>
          <w:szCs w:val="32"/>
        </w:rPr>
        <w:endnoteRef/>
      </w:r>
      <w:r w:rsidRPr="00377F21">
        <w:rPr>
          <w:sz w:val="32"/>
          <w:szCs w:val="32"/>
        </w:rPr>
        <w:t xml:space="preserve"> </w:t>
      </w:r>
      <w:r w:rsidR="006012DE" w:rsidRPr="00377F21">
        <w:rPr>
          <w:sz w:val="32"/>
          <w:szCs w:val="32"/>
        </w:rPr>
        <w:t xml:space="preserve">Firth, J et al. (2016) Motivating factors and barriers towards exercise in severe mental illness: a systematic review and meta-analysis. Psychological medicine vol. 46,14 (2016): 2869-2881. </w:t>
      </w:r>
      <w:proofErr w:type="spellStart"/>
      <w:r w:rsidR="006012DE" w:rsidRPr="00377F21">
        <w:rPr>
          <w:sz w:val="32"/>
          <w:szCs w:val="32"/>
        </w:rPr>
        <w:t>doi</w:t>
      </w:r>
      <w:proofErr w:type="spellEnd"/>
      <w:r w:rsidR="006012DE" w:rsidRPr="00377F21">
        <w:rPr>
          <w:sz w:val="32"/>
          <w:szCs w:val="32"/>
        </w:rPr>
        <w:t>: 10.1017/S0033291716001732</w:t>
      </w:r>
    </w:p>
  </w:endnote>
  <w:endnote w:id="9">
    <w:p w14:paraId="27A3CD49" w14:textId="4887D3CE" w:rsidR="00960D2B" w:rsidRPr="00377F21" w:rsidRDefault="00960D2B" w:rsidP="00E5787C">
      <w:pPr>
        <w:pStyle w:val="EndnoteText"/>
        <w:spacing w:before="240"/>
        <w:rPr>
          <w:sz w:val="32"/>
          <w:szCs w:val="32"/>
        </w:rPr>
      </w:pPr>
      <w:r w:rsidRPr="00377F21">
        <w:rPr>
          <w:rStyle w:val="EndnoteReference"/>
          <w:sz w:val="32"/>
          <w:szCs w:val="32"/>
        </w:rPr>
        <w:endnoteRef/>
      </w:r>
      <w:r w:rsidRPr="00377F21">
        <w:rPr>
          <w:sz w:val="32"/>
          <w:szCs w:val="32"/>
        </w:rPr>
        <w:t xml:space="preserve"> World Health Organization (2022) </w:t>
      </w:r>
      <w:hyperlink r:id="rId3" w:anchor=":~:text=WHO%20defines%20physical%20activity%20as,person's%20work%20or%20domestic%20activities" w:history="1">
        <w:r w:rsidRPr="00377F21">
          <w:rPr>
            <w:rStyle w:val="Hyperlink"/>
            <w:sz w:val="32"/>
            <w:szCs w:val="32"/>
          </w:rPr>
          <w:t>https://www.who.int/news-room/fact-sheets/detail/physical-activity#:~:text=WHO%20defines%20physical%20activity%20as,person's%20work%20or%20domestic%20activities</w:t>
        </w:r>
      </w:hyperlink>
      <w:r w:rsidRPr="00377F21">
        <w:rPr>
          <w:sz w:val="32"/>
          <w:szCs w:val="32"/>
        </w:rPr>
        <w:t xml:space="preserve">. </w:t>
      </w:r>
    </w:p>
    <w:p w14:paraId="0FFCE89B" w14:textId="77777777" w:rsidR="000952FF" w:rsidRPr="00377F21" w:rsidRDefault="000952FF">
      <w:pPr>
        <w:pStyle w:val="EndnoteText"/>
        <w:rPr>
          <w:sz w:val="32"/>
          <w:szCs w:val="32"/>
        </w:rPr>
      </w:pPr>
    </w:p>
  </w:endnote>
  <w:endnote w:id="10">
    <w:p w14:paraId="2DEE25FB" w14:textId="44E8A767" w:rsidR="00960D2B" w:rsidRPr="00377F21" w:rsidRDefault="00960D2B" w:rsidP="00960D2B">
      <w:pPr>
        <w:pStyle w:val="EndnoteText"/>
        <w:rPr>
          <w:sz w:val="32"/>
          <w:szCs w:val="32"/>
        </w:rPr>
      </w:pPr>
      <w:r w:rsidRPr="00377F21">
        <w:rPr>
          <w:rStyle w:val="EndnoteReference"/>
          <w:sz w:val="32"/>
          <w:szCs w:val="32"/>
        </w:rPr>
        <w:endnoteRef/>
      </w:r>
      <w:r w:rsidRPr="00377F21">
        <w:rPr>
          <w:sz w:val="32"/>
          <w:szCs w:val="32"/>
        </w:rPr>
        <w:t xml:space="preserve"> McManus S., Bebbington P., Jenkins </w:t>
      </w:r>
      <w:proofErr w:type="gramStart"/>
      <w:r w:rsidRPr="00377F21">
        <w:rPr>
          <w:sz w:val="32"/>
          <w:szCs w:val="32"/>
        </w:rPr>
        <w:t>R.</w:t>
      </w:r>
      <w:proofErr w:type="gramEnd"/>
      <w:r w:rsidRPr="00377F21">
        <w:rPr>
          <w:sz w:val="32"/>
          <w:szCs w:val="32"/>
        </w:rPr>
        <w:t xml:space="preserve"> and </w:t>
      </w:r>
      <w:proofErr w:type="spellStart"/>
      <w:r w:rsidRPr="00377F21">
        <w:rPr>
          <w:sz w:val="32"/>
          <w:szCs w:val="32"/>
        </w:rPr>
        <w:t>Brugha</w:t>
      </w:r>
      <w:proofErr w:type="spellEnd"/>
      <w:r w:rsidRPr="00377F21">
        <w:rPr>
          <w:sz w:val="32"/>
          <w:szCs w:val="32"/>
        </w:rPr>
        <w:t xml:space="preserve"> T. (2016) Mental health and wellbeing in England: Adult Psychiatric Morbidity Survey 2014. Available from: </w:t>
      </w:r>
      <w:hyperlink r:id="rId4" w:history="1">
        <w:r w:rsidR="002032C1" w:rsidRPr="00377F21">
          <w:rPr>
            <w:rStyle w:val="Hyperlink"/>
            <w:sz w:val="32"/>
            <w:szCs w:val="32"/>
          </w:rPr>
          <w:t>https://digital.nhs.uk/data-and-information/publications/statistical/adult-psychiatric-morbidity-survey/adult-psychiatric-morbidity-survey-survey-of-mental-health-and-wellbeing-england-2014</w:t>
        </w:r>
      </w:hyperlink>
      <w:r w:rsidR="002032C1" w:rsidRPr="00377F21">
        <w:rPr>
          <w:sz w:val="32"/>
          <w:szCs w:val="32"/>
        </w:rPr>
        <w:t xml:space="preserve"> </w:t>
      </w:r>
    </w:p>
    <w:p w14:paraId="0ADBF464" w14:textId="2433ED0B" w:rsidR="00960D2B" w:rsidRPr="00377F21" w:rsidRDefault="00960D2B">
      <w:pPr>
        <w:pStyle w:val="EndnoteText"/>
        <w:rPr>
          <w:sz w:val="32"/>
          <w:szCs w:val="32"/>
        </w:rPr>
      </w:pPr>
    </w:p>
  </w:endnote>
  <w:endnote w:id="11">
    <w:p w14:paraId="2E4F7DA2" w14:textId="3199C84A" w:rsidR="00960D2B" w:rsidRPr="00377F21" w:rsidRDefault="00960D2B" w:rsidP="00F921B9">
      <w:pPr>
        <w:pStyle w:val="EndnoteText"/>
        <w:rPr>
          <w:sz w:val="32"/>
          <w:szCs w:val="32"/>
        </w:rPr>
      </w:pPr>
      <w:r w:rsidRPr="00377F21">
        <w:rPr>
          <w:rStyle w:val="EndnoteReference"/>
          <w:sz w:val="32"/>
          <w:szCs w:val="32"/>
        </w:rPr>
        <w:endnoteRef/>
      </w:r>
      <w:r w:rsidRPr="00377F21">
        <w:rPr>
          <w:sz w:val="32"/>
          <w:szCs w:val="32"/>
        </w:rPr>
        <w:t xml:space="preserve">  </w:t>
      </w:r>
      <w:r w:rsidRPr="00377F21">
        <w:rPr>
          <w:rFonts w:asciiTheme="minorHAnsi" w:hAnsiTheme="minorHAnsi" w:cstheme="minorHAnsi"/>
          <w:sz w:val="32"/>
          <w:szCs w:val="32"/>
        </w:rPr>
        <w:t xml:space="preserve">Pizzol, D., Trott, M., Butler, L., Barnett, Y., Ford, T., Neufeld, S. AS., </w:t>
      </w:r>
      <w:proofErr w:type="spellStart"/>
      <w:r w:rsidRPr="00377F21">
        <w:rPr>
          <w:rFonts w:asciiTheme="minorHAnsi" w:hAnsiTheme="minorHAnsi" w:cstheme="minorHAnsi"/>
          <w:sz w:val="32"/>
          <w:szCs w:val="32"/>
        </w:rPr>
        <w:t>Ragnhildstveit</w:t>
      </w:r>
      <w:proofErr w:type="spellEnd"/>
      <w:r w:rsidRPr="00377F21">
        <w:rPr>
          <w:rFonts w:asciiTheme="minorHAnsi" w:hAnsiTheme="minorHAnsi" w:cstheme="minorHAnsi"/>
          <w:sz w:val="32"/>
          <w:szCs w:val="32"/>
        </w:rPr>
        <w:t xml:space="preserve">., Parris, C. N., Underwood, B. R., López Sánchez, G. F., Fossey, M., </w:t>
      </w:r>
      <w:proofErr w:type="spellStart"/>
      <w:r w:rsidRPr="00377F21">
        <w:rPr>
          <w:rFonts w:asciiTheme="minorHAnsi" w:hAnsiTheme="minorHAnsi" w:cstheme="minorHAnsi"/>
          <w:sz w:val="32"/>
          <w:szCs w:val="32"/>
        </w:rPr>
        <w:t>Brayne</w:t>
      </w:r>
      <w:proofErr w:type="spellEnd"/>
      <w:r w:rsidRPr="00377F21">
        <w:rPr>
          <w:rFonts w:asciiTheme="minorHAnsi" w:hAnsiTheme="minorHAnsi" w:cstheme="minorHAnsi"/>
          <w:sz w:val="32"/>
          <w:szCs w:val="32"/>
        </w:rPr>
        <w:t xml:space="preserve">, C., Fernandez-Egea, E., Fond, G., Boyer, L., Shin, J., </w:t>
      </w:r>
      <w:proofErr w:type="spellStart"/>
      <w:r w:rsidRPr="00377F21">
        <w:rPr>
          <w:rFonts w:asciiTheme="minorHAnsi" w:hAnsiTheme="minorHAnsi" w:cstheme="minorHAnsi"/>
          <w:sz w:val="32"/>
          <w:szCs w:val="32"/>
        </w:rPr>
        <w:t>Pardhan</w:t>
      </w:r>
      <w:proofErr w:type="spellEnd"/>
      <w:r w:rsidRPr="00377F21">
        <w:rPr>
          <w:rFonts w:asciiTheme="minorHAnsi" w:hAnsiTheme="minorHAnsi" w:cstheme="minorHAnsi"/>
          <w:sz w:val="32"/>
          <w:szCs w:val="32"/>
        </w:rPr>
        <w:t xml:space="preserve">, S. and Smith, L. (2023) Relationship between severe mental illness and physical </w:t>
      </w:r>
      <w:proofErr w:type="spellStart"/>
      <w:r w:rsidRPr="00377F21">
        <w:rPr>
          <w:rFonts w:asciiTheme="minorHAnsi" w:hAnsiTheme="minorHAnsi" w:cstheme="minorHAnsi"/>
          <w:sz w:val="32"/>
          <w:szCs w:val="32"/>
        </w:rPr>
        <w:t>multicomorbidity</w:t>
      </w:r>
      <w:proofErr w:type="spellEnd"/>
      <w:r w:rsidRPr="00377F21">
        <w:rPr>
          <w:rFonts w:asciiTheme="minorHAnsi" w:hAnsiTheme="minorHAnsi" w:cstheme="minorHAnsi"/>
          <w:sz w:val="32"/>
          <w:szCs w:val="32"/>
        </w:rPr>
        <w:t xml:space="preserve">: a meta-analysis and call for action. BMJ Mental Health, 26(1), 1–5. </w:t>
      </w:r>
      <w:proofErr w:type="spellStart"/>
      <w:r w:rsidRPr="00377F21">
        <w:rPr>
          <w:rFonts w:asciiTheme="minorHAnsi" w:hAnsiTheme="minorHAnsi" w:cstheme="minorHAnsi"/>
          <w:sz w:val="32"/>
          <w:szCs w:val="32"/>
        </w:rPr>
        <w:t>doi</w:t>
      </w:r>
      <w:proofErr w:type="spellEnd"/>
      <w:r w:rsidRPr="00377F21">
        <w:rPr>
          <w:rFonts w:asciiTheme="minorHAnsi" w:hAnsiTheme="minorHAnsi" w:cstheme="minorHAnsi"/>
          <w:sz w:val="32"/>
          <w:szCs w:val="32"/>
        </w:rPr>
        <w:t xml:space="preserve">: 10.1136/bmjment-2023-300870 19. </w:t>
      </w:r>
    </w:p>
    <w:p w14:paraId="733D1F5C" w14:textId="3A937F5A" w:rsidR="00960D2B" w:rsidRPr="00377F21" w:rsidRDefault="00960D2B">
      <w:pPr>
        <w:pStyle w:val="EndnoteText"/>
        <w:rPr>
          <w:sz w:val="32"/>
          <w:szCs w:val="32"/>
        </w:rPr>
      </w:pPr>
    </w:p>
  </w:endnote>
  <w:endnote w:id="12">
    <w:p w14:paraId="1E381421" w14:textId="1C353027" w:rsidR="00960D2B" w:rsidRPr="00377F21" w:rsidRDefault="00960D2B" w:rsidP="00F921B9">
      <w:pPr>
        <w:pStyle w:val="EndnoteText"/>
        <w:tabs>
          <w:tab w:val="left" w:pos="1800"/>
        </w:tabs>
        <w:rPr>
          <w:b/>
          <w:bCs/>
          <w:sz w:val="32"/>
          <w:szCs w:val="32"/>
        </w:rPr>
      </w:pPr>
      <w:r w:rsidRPr="00377F21">
        <w:rPr>
          <w:rStyle w:val="EndnoteReference"/>
          <w:sz w:val="32"/>
          <w:szCs w:val="32"/>
        </w:rPr>
        <w:endnoteRef/>
      </w:r>
      <w:r w:rsidRPr="00377F21">
        <w:rPr>
          <w:sz w:val="32"/>
          <w:szCs w:val="32"/>
        </w:rPr>
        <w:t xml:space="preserve">  </w:t>
      </w:r>
      <w:r w:rsidRPr="00377F21">
        <w:rPr>
          <w:rFonts w:asciiTheme="minorHAnsi" w:hAnsiTheme="minorHAnsi" w:cstheme="minorHAnsi"/>
          <w:sz w:val="32"/>
          <w:szCs w:val="32"/>
        </w:rPr>
        <w:t xml:space="preserve">OHID. (2023) Premature mortality during COVID-19 in adults with severe mental illness. Available from: </w:t>
      </w:r>
      <w:hyperlink r:id="rId5" w:history="1">
        <w:r w:rsidR="002032C1" w:rsidRPr="00377F21">
          <w:rPr>
            <w:rStyle w:val="Hyperlink"/>
            <w:sz w:val="32"/>
            <w:szCs w:val="32"/>
          </w:rPr>
          <w:t>https://www.gov.uk/government/publications/premature-mortality-during-covid-19-in-adults-with-severe-mental-illness</w:t>
        </w:r>
      </w:hyperlink>
      <w:r w:rsidR="002032C1" w:rsidRPr="00377F21">
        <w:rPr>
          <w:rFonts w:asciiTheme="minorHAnsi" w:hAnsiTheme="minorHAnsi" w:cstheme="minorHAnsi"/>
          <w:sz w:val="32"/>
          <w:szCs w:val="32"/>
        </w:rPr>
        <w:t xml:space="preserve"> </w:t>
      </w:r>
    </w:p>
    <w:p w14:paraId="7C60F837" w14:textId="68690722" w:rsidR="00960D2B" w:rsidRPr="00377F21" w:rsidRDefault="00960D2B">
      <w:pPr>
        <w:pStyle w:val="EndnoteText"/>
        <w:rPr>
          <w:sz w:val="32"/>
          <w:szCs w:val="32"/>
        </w:rPr>
      </w:pPr>
    </w:p>
  </w:endnote>
  <w:endnote w:id="13">
    <w:p w14:paraId="5EDD9057" w14:textId="3F8515B8" w:rsidR="000952FF" w:rsidRPr="00377F21" w:rsidRDefault="000952FF">
      <w:pPr>
        <w:pStyle w:val="EndnoteText"/>
        <w:rPr>
          <w:sz w:val="32"/>
          <w:szCs w:val="32"/>
        </w:rPr>
      </w:pPr>
      <w:r w:rsidRPr="00377F21">
        <w:rPr>
          <w:rStyle w:val="EndnoteReference"/>
          <w:sz w:val="32"/>
          <w:szCs w:val="32"/>
        </w:rPr>
        <w:endnoteRef/>
      </w:r>
      <w:r w:rsidRPr="00377F21">
        <w:rPr>
          <w:sz w:val="32"/>
          <w:szCs w:val="32"/>
        </w:rPr>
        <w:t xml:space="preserve"> Mind. (2024) </w:t>
      </w:r>
      <w:hyperlink r:id="rId6" w:history="1">
        <w:r w:rsidRPr="00377F21">
          <w:rPr>
            <w:rStyle w:val="Hyperlink"/>
            <w:sz w:val="32"/>
            <w:szCs w:val="32"/>
          </w:rPr>
          <w:t>The Big Mental Health Report</w:t>
        </w:r>
      </w:hyperlink>
      <w:r w:rsidRPr="00377F21">
        <w:rPr>
          <w:sz w:val="32"/>
          <w:szCs w:val="32"/>
        </w:rPr>
        <w:t xml:space="preserve"> </w:t>
      </w:r>
    </w:p>
  </w:endnote>
  <w:endnote w:id="14">
    <w:p w14:paraId="62E7050D" w14:textId="1552D5FA" w:rsidR="00820225" w:rsidRPr="00377F21" w:rsidRDefault="00820225">
      <w:pPr>
        <w:pStyle w:val="EndnoteText"/>
        <w:rPr>
          <w:sz w:val="32"/>
          <w:szCs w:val="32"/>
        </w:rPr>
      </w:pPr>
      <w:r w:rsidRPr="00377F21">
        <w:rPr>
          <w:rStyle w:val="EndnoteReference"/>
          <w:sz w:val="32"/>
          <w:szCs w:val="32"/>
        </w:rPr>
        <w:endnoteRef/>
      </w:r>
      <w:r w:rsidRPr="00377F21">
        <w:rPr>
          <w:sz w:val="32"/>
          <w:szCs w:val="32"/>
        </w:rPr>
        <w:t xml:space="preserve"> Richmond Group (2024) </w:t>
      </w:r>
      <w:hyperlink r:id="rId7" w:history="1">
        <w:r w:rsidRPr="00377F21">
          <w:rPr>
            <w:rStyle w:val="Hyperlink"/>
            <w:rFonts w:asciiTheme="minorHAnsi" w:hAnsiTheme="minorHAnsi" w:cstheme="minorHAnsi"/>
            <w:sz w:val="32"/>
            <w:szCs w:val="32"/>
          </w:rPr>
          <w:t>Millions More Moving</w:t>
        </w:r>
      </w:hyperlink>
    </w:p>
  </w:endnote>
  <w:endnote w:id="15">
    <w:p w14:paraId="077FB8AC" w14:textId="77777777" w:rsidR="00096A9A" w:rsidRPr="00377F21" w:rsidRDefault="00096A9A" w:rsidP="00096A9A">
      <w:pPr>
        <w:pStyle w:val="EndnoteText"/>
        <w:rPr>
          <w:rFonts w:asciiTheme="minorHAnsi" w:hAnsiTheme="minorHAnsi" w:cstheme="minorHAnsi"/>
          <w:color w:val="242424"/>
          <w:sz w:val="32"/>
          <w:szCs w:val="32"/>
        </w:rPr>
      </w:pPr>
      <w:r w:rsidRPr="00377F21">
        <w:rPr>
          <w:rStyle w:val="EndnoteReference"/>
          <w:sz w:val="32"/>
          <w:szCs w:val="32"/>
        </w:rPr>
        <w:endnoteRef/>
      </w:r>
      <w:r w:rsidRPr="00377F21">
        <w:rPr>
          <w:sz w:val="32"/>
          <w:szCs w:val="32"/>
        </w:rPr>
        <w:t xml:space="preserve"> Richmond Group (2024) </w:t>
      </w:r>
      <w:hyperlink r:id="rId8" w:history="1">
        <w:r w:rsidRPr="00377F21">
          <w:rPr>
            <w:rStyle w:val="Hyperlink"/>
            <w:rFonts w:asciiTheme="minorHAnsi" w:hAnsiTheme="minorHAnsi" w:cstheme="minorHAnsi"/>
            <w:sz w:val="32"/>
            <w:szCs w:val="32"/>
          </w:rPr>
          <w:t>Millions More Moving</w:t>
        </w:r>
      </w:hyperlink>
      <w:r w:rsidRPr="00377F21">
        <w:rPr>
          <w:rFonts w:asciiTheme="minorHAnsi" w:hAnsiTheme="minorHAnsi" w:cstheme="minorHAnsi"/>
          <w:color w:val="242424"/>
          <w:sz w:val="32"/>
          <w:szCs w:val="32"/>
        </w:rPr>
        <w:t xml:space="preserve"> </w:t>
      </w:r>
    </w:p>
    <w:p w14:paraId="49DC42F9" w14:textId="77777777" w:rsidR="00096A9A" w:rsidRPr="00377F21" w:rsidRDefault="00096A9A" w:rsidP="00096A9A">
      <w:pPr>
        <w:pStyle w:val="EndnoteText"/>
        <w:rPr>
          <w:sz w:val="32"/>
          <w:szCs w:val="32"/>
        </w:rPr>
      </w:pPr>
    </w:p>
  </w:endnote>
  <w:endnote w:id="16">
    <w:p w14:paraId="220235E8" w14:textId="77777777" w:rsidR="00096A9A" w:rsidRPr="00377F21" w:rsidRDefault="00096A9A" w:rsidP="00096A9A">
      <w:pPr>
        <w:pStyle w:val="EndnoteText"/>
        <w:rPr>
          <w:sz w:val="32"/>
          <w:szCs w:val="32"/>
        </w:rPr>
      </w:pPr>
      <w:r w:rsidRPr="00377F21">
        <w:rPr>
          <w:rStyle w:val="EndnoteReference"/>
          <w:sz w:val="32"/>
          <w:szCs w:val="32"/>
        </w:rPr>
        <w:endnoteRef/>
      </w:r>
      <w:r w:rsidRPr="00377F21">
        <w:rPr>
          <w:sz w:val="32"/>
          <w:szCs w:val="32"/>
        </w:rPr>
        <w:t xml:space="preserve"> Academy of Medical Sciences, Exercise (2015). </w:t>
      </w:r>
      <w:hyperlink r:id="rId9" w:history="1">
        <w:r w:rsidRPr="00377F21">
          <w:rPr>
            <w:rStyle w:val="Hyperlink"/>
            <w:sz w:val="32"/>
            <w:szCs w:val="32"/>
          </w:rPr>
          <w:t>The miracle cure and the role of the doctor in promoting it</w:t>
        </w:r>
      </w:hyperlink>
      <w:r w:rsidRPr="00377F21">
        <w:rPr>
          <w:sz w:val="32"/>
          <w:szCs w:val="32"/>
        </w:rPr>
        <w:t xml:space="preserve">. </w:t>
      </w:r>
    </w:p>
    <w:p w14:paraId="49DACAE4" w14:textId="77777777" w:rsidR="00096A9A" w:rsidRPr="00377F21" w:rsidRDefault="00096A9A" w:rsidP="00096A9A">
      <w:pPr>
        <w:pStyle w:val="EndnoteText"/>
        <w:rPr>
          <w:sz w:val="32"/>
          <w:szCs w:val="32"/>
        </w:rPr>
      </w:pPr>
    </w:p>
  </w:endnote>
  <w:endnote w:id="17">
    <w:p w14:paraId="230A85AB" w14:textId="6F9F0D9B" w:rsidR="00960D2B" w:rsidRPr="00377F21" w:rsidRDefault="00960D2B" w:rsidP="00960D2B">
      <w:pPr>
        <w:pStyle w:val="EndnoteText"/>
        <w:rPr>
          <w:sz w:val="32"/>
          <w:szCs w:val="32"/>
        </w:rPr>
      </w:pPr>
      <w:r w:rsidRPr="00377F21">
        <w:rPr>
          <w:rStyle w:val="EndnoteReference"/>
          <w:sz w:val="32"/>
          <w:szCs w:val="32"/>
        </w:rPr>
        <w:endnoteRef/>
      </w:r>
      <w:r w:rsidRPr="00377F21">
        <w:rPr>
          <w:sz w:val="32"/>
          <w:szCs w:val="32"/>
        </w:rPr>
        <w:t xml:space="preserve">  Mind. (2024) </w:t>
      </w:r>
      <w:hyperlink r:id="rId10" w:history="1">
        <w:r w:rsidRPr="00377F21">
          <w:rPr>
            <w:rStyle w:val="Hyperlink"/>
            <w:sz w:val="32"/>
            <w:szCs w:val="32"/>
          </w:rPr>
          <w:t>The Big Mental Health Report</w:t>
        </w:r>
      </w:hyperlink>
      <w:r w:rsidRPr="00377F21">
        <w:rPr>
          <w:sz w:val="32"/>
          <w:szCs w:val="32"/>
        </w:rPr>
        <w:t xml:space="preserve"> </w:t>
      </w:r>
    </w:p>
    <w:p w14:paraId="2683F49F" w14:textId="65B6BD2C" w:rsidR="00960D2B" w:rsidRPr="00377F21" w:rsidRDefault="00960D2B">
      <w:pPr>
        <w:pStyle w:val="EndnoteText"/>
        <w:rPr>
          <w:sz w:val="32"/>
          <w:szCs w:val="32"/>
        </w:rPr>
      </w:pPr>
    </w:p>
  </w:endnote>
  <w:endnote w:id="18">
    <w:p w14:paraId="402B1DCE" w14:textId="43D9E460" w:rsidR="00960D2B" w:rsidRPr="00377F21" w:rsidRDefault="00960D2B" w:rsidP="00960D2B">
      <w:pPr>
        <w:pStyle w:val="EndnoteText"/>
        <w:rPr>
          <w:sz w:val="32"/>
          <w:szCs w:val="32"/>
        </w:rPr>
      </w:pPr>
      <w:r w:rsidRPr="00377F21">
        <w:rPr>
          <w:rStyle w:val="EndnoteReference"/>
          <w:sz w:val="32"/>
          <w:szCs w:val="32"/>
        </w:rPr>
        <w:endnoteRef/>
      </w:r>
      <w:r w:rsidRPr="00377F21">
        <w:rPr>
          <w:sz w:val="32"/>
          <w:szCs w:val="32"/>
        </w:rPr>
        <w:t xml:space="preserve"> Cardoso, F. and McHayle, Z. (2024) The economic and social costs of mental ill health. Available from: </w:t>
      </w:r>
      <w:hyperlink r:id="rId11" w:history="1">
        <w:r w:rsidR="002032C1" w:rsidRPr="00377F21">
          <w:rPr>
            <w:rStyle w:val="Hyperlink"/>
            <w:sz w:val="32"/>
            <w:szCs w:val="32"/>
          </w:rPr>
          <w:t>https://www.centreformentalhealth.org.uk/publications/the-economic-and-social-costs-of-mental-ill-health/</w:t>
        </w:r>
      </w:hyperlink>
      <w:r w:rsidR="002032C1" w:rsidRPr="00377F21">
        <w:rPr>
          <w:sz w:val="32"/>
          <w:szCs w:val="32"/>
        </w:rPr>
        <w:t xml:space="preserve">  </w:t>
      </w:r>
    </w:p>
    <w:p w14:paraId="7A3F560A" w14:textId="51234D10" w:rsidR="00960D2B" w:rsidRPr="00377F21" w:rsidRDefault="00960D2B">
      <w:pPr>
        <w:pStyle w:val="EndnoteText"/>
        <w:rPr>
          <w:sz w:val="32"/>
          <w:szCs w:val="32"/>
        </w:rPr>
      </w:pPr>
    </w:p>
  </w:endnote>
  <w:endnote w:id="19">
    <w:p w14:paraId="57A28551" w14:textId="1521FDD1" w:rsidR="000952FF" w:rsidRPr="00377F21" w:rsidRDefault="000952FF" w:rsidP="000952FF">
      <w:pPr>
        <w:pStyle w:val="EndnoteText"/>
        <w:rPr>
          <w:sz w:val="32"/>
          <w:szCs w:val="32"/>
        </w:rPr>
      </w:pPr>
      <w:r w:rsidRPr="00377F21">
        <w:rPr>
          <w:rStyle w:val="EndnoteReference"/>
          <w:sz w:val="32"/>
          <w:szCs w:val="32"/>
        </w:rPr>
        <w:endnoteRef/>
      </w:r>
      <w:r w:rsidRPr="00377F21">
        <w:rPr>
          <w:sz w:val="32"/>
          <w:szCs w:val="32"/>
        </w:rPr>
        <w:t xml:space="preserve"> Smith, L., Jacob, L., Butler, L., Schuch, F., Barnett, Y., Grabovac, I. and Tully, M.A. (2020) ‘The association between social interactions and mental health among physically active adults’, </w:t>
      </w:r>
      <w:r w:rsidRPr="00377F21">
        <w:rPr>
          <w:i/>
          <w:iCs/>
          <w:sz w:val="32"/>
          <w:szCs w:val="32"/>
        </w:rPr>
        <w:t>American Journal of Health Promotion</w:t>
      </w:r>
      <w:r w:rsidRPr="00377F21">
        <w:rPr>
          <w:sz w:val="32"/>
          <w:szCs w:val="32"/>
        </w:rPr>
        <w:t>, 34(2), pp. 174-182.</w:t>
      </w:r>
    </w:p>
    <w:p w14:paraId="2D790467" w14:textId="77777777" w:rsidR="000952FF" w:rsidRPr="00377F21" w:rsidRDefault="000952FF" w:rsidP="000952FF">
      <w:pPr>
        <w:pStyle w:val="EndnoteText"/>
        <w:rPr>
          <w:sz w:val="32"/>
          <w:szCs w:val="32"/>
        </w:rPr>
      </w:pPr>
    </w:p>
    <w:p w14:paraId="50B8ADC9" w14:textId="10E1474D" w:rsidR="000952FF" w:rsidRPr="00377F21" w:rsidRDefault="000952FF">
      <w:pPr>
        <w:pStyle w:val="EndnoteText"/>
        <w:rPr>
          <w:sz w:val="32"/>
          <w:szCs w:val="32"/>
        </w:rPr>
      </w:pPr>
    </w:p>
  </w:endnote>
  <w:endnote w:id="20">
    <w:p w14:paraId="5FCCDB02" w14:textId="5263E2C5" w:rsidR="00960D2B" w:rsidRPr="00377F21" w:rsidRDefault="00960D2B" w:rsidP="00960D2B">
      <w:pPr>
        <w:pStyle w:val="EndnoteText"/>
        <w:rPr>
          <w:sz w:val="32"/>
          <w:szCs w:val="32"/>
        </w:rPr>
      </w:pPr>
      <w:r w:rsidRPr="00377F21">
        <w:rPr>
          <w:rStyle w:val="EndnoteReference"/>
          <w:sz w:val="32"/>
          <w:szCs w:val="32"/>
        </w:rPr>
        <w:endnoteRef/>
      </w:r>
      <w:r w:rsidR="3A47B9CD" w:rsidRPr="00377F21">
        <w:rPr>
          <w:sz w:val="32"/>
          <w:szCs w:val="32"/>
        </w:rPr>
        <w:t xml:space="preserve"> Pascoe, M., Bailey, A.P., </w:t>
      </w:r>
      <w:proofErr w:type="spellStart"/>
      <w:r w:rsidR="3A47B9CD" w:rsidRPr="00377F21">
        <w:rPr>
          <w:sz w:val="32"/>
          <w:szCs w:val="32"/>
        </w:rPr>
        <w:t>Craike</w:t>
      </w:r>
      <w:proofErr w:type="spellEnd"/>
      <w:r w:rsidR="3A47B9CD" w:rsidRPr="00377F21">
        <w:rPr>
          <w:sz w:val="32"/>
          <w:szCs w:val="32"/>
        </w:rPr>
        <w:t xml:space="preserve">, M., Carter, T., Patten, R., </w:t>
      </w:r>
      <w:proofErr w:type="spellStart"/>
      <w:r w:rsidR="3A47B9CD" w:rsidRPr="00377F21">
        <w:rPr>
          <w:sz w:val="32"/>
          <w:szCs w:val="32"/>
        </w:rPr>
        <w:t>Stepto</w:t>
      </w:r>
      <w:proofErr w:type="spellEnd"/>
      <w:r w:rsidR="3A47B9CD" w:rsidRPr="00377F21">
        <w:rPr>
          <w:sz w:val="32"/>
          <w:szCs w:val="32"/>
        </w:rPr>
        <w:t>, N. and Parker, A. (2020). 'Physical activity and exercise in youth mental health promotion: a scoping review.' BMJ Open Sport &amp; Exercise Medicine, 6(1), p.e000677.</w:t>
      </w:r>
    </w:p>
    <w:p w14:paraId="0F964D87" w14:textId="50FAB976" w:rsidR="00960D2B" w:rsidRPr="00377F21" w:rsidRDefault="00960D2B">
      <w:pPr>
        <w:pStyle w:val="EndnoteText"/>
        <w:rPr>
          <w:sz w:val="32"/>
          <w:szCs w:val="32"/>
        </w:rPr>
      </w:pPr>
    </w:p>
  </w:endnote>
  <w:endnote w:id="21">
    <w:p w14:paraId="3CF91BA0" w14:textId="77777777" w:rsidR="000952FF" w:rsidRPr="00377F21" w:rsidRDefault="000952FF" w:rsidP="000952FF">
      <w:pPr>
        <w:pStyle w:val="EndnoteText"/>
        <w:rPr>
          <w:sz w:val="32"/>
          <w:szCs w:val="32"/>
        </w:rPr>
      </w:pPr>
      <w:r w:rsidRPr="00377F21">
        <w:rPr>
          <w:rStyle w:val="EndnoteReference"/>
          <w:sz w:val="32"/>
          <w:szCs w:val="32"/>
        </w:rPr>
        <w:endnoteRef/>
      </w:r>
      <w:r w:rsidRPr="00377F21">
        <w:rPr>
          <w:sz w:val="32"/>
          <w:szCs w:val="32"/>
        </w:rPr>
        <w:t xml:space="preserve"> Schuch, F.B., </w:t>
      </w:r>
      <w:proofErr w:type="spellStart"/>
      <w:r w:rsidRPr="00377F21">
        <w:rPr>
          <w:sz w:val="32"/>
          <w:szCs w:val="32"/>
        </w:rPr>
        <w:t>Vancampfort</w:t>
      </w:r>
      <w:proofErr w:type="spellEnd"/>
      <w:r w:rsidRPr="00377F21">
        <w:rPr>
          <w:sz w:val="32"/>
          <w:szCs w:val="32"/>
        </w:rPr>
        <w:t xml:space="preserve">, D., Richards, J., Firth, J. and Stubbs, B. (2016) ‘Exercise as a treatment for depression: A meta-analysis adjusting for publication bias’, </w:t>
      </w:r>
      <w:r w:rsidRPr="00377F21">
        <w:rPr>
          <w:i/>
          <w:iCs/>
          <w:sz w:val="32"/>
          <w:szCs w:val="32"/>
        </w:rPr>
        <w:t>Journal of Psychiatric Research</w:t>
      </w:r>
      <w:r w:rsidRPr="00377F21">
        <w:rPr>
          <w:sz w:val="32"/>
          <w:szCs w:val="32"/>
        </w:rPr>
        <w:t>, 77, pp. 42-51.</w:t>
      </w:r>
    </w:p>
    <w:p w14:paraId="1C08AA9C" w14:textId="3BA5AD3B" w:rsidR="000952FF" w:rsidRPr="00377F21" w:rsidRDefault="000952FF">
      <w:pPr>
        <w:pStyle w:val="EndnoteText"/>
        <w:rPr>
          <w:sz w:val="32"/>
          <w:szCs w:val="32"/>
        </w:rPr>
      </w:pPr>
    </w:p>
  </w:endnote>
  <w:endnote w:id="22">
    <w:p w14:paraId="3CF6A76F" w14:textId="77777777" w:rsidR="00960D2B" w:rsidRPr="00377F21" w:rsidRDefault="00960D2B" w:rsidP="00960D2B">
      <w:pPr>
        <w:pStyle w:val="EndnoteText"/>
        <w:rPr>
          <w:sz w:val="32"/>
          <w:szCs w:val="32"/>
        </w:rPr>
      </w:pPr>
      <w:r w:rsidRPr="00377F21">
        <w:rPr>
          <w:rStyle w:val="EndnoteReference"/>
          <w:sz w:val="32"/>
          <w:szCs w:val="32"/>
        </w:rPr>
        <w:endnoteRef/>
      </w:r>
      <w:r w:rsidRPr="00377F21">
        <w:rPr>
          <w:sz w:val="32"/>
          <w:szCs w:val="32"/>
        </w:rPr>
        <w:t xml:space="preserve"> Rebar, A.L., Stanton, R., Geard, D., Short, C., Duncan, M.J. and </w:t>
      </w:r>
      <w:proofErr w:type="spellStart"/>
      <w:r w:rsidRPr="00377F21">
        <w:rPr>
          <w:sz w:val="32"/>
          <w:szCs w:val="32"/>
        </w:rPr>
        <w:t>Vandelanotte</w:t>
      </w:r>
      <w:proofErr w:type="spellEnd"/>
      <w:r w:rsidRPr="00377F21">
        <w:rPr>
          <w:sz w:val="32"/>
          <w:szCs w:val="32"/>
        </w:rPr>
        <w:t xml:space="preserve">, C. (2015) ‘A meta-meta-analysis of the effect of physical activity on depression and anxiety in non-clinical adult populations’, </w:t>
      </w:r>
      <w:r w:rsidRPr="00377F21">
        <w:rPr>
          <w:i/>
          <w:iCs/>
          <w:sz w:val="32"/>
          <w:szCs w:val="32"/>
        </w:rPr>
        <w:t>Health Psychology Review</w:t>
      </w:r>
      <w:r w:rsidRPr="00377F21">
        <w:rPr>
          <w:sz w:val="32"/>
          <w:szCs w:val="32"/>
        </w:rPr>
        <w:t>, 9(3), pp. 366-378.</w:t>
      </w:r>
    </w:p>
    <w:p w14:paraId="7BBC501A" w14:textId="5D822BCF" w:rsidR="00960D2B" w:rsidRPr="00377F21" w:rsidRDefault="00960D2B">
      <w:pPr>
        <w:pStyle w:val="EndnoteText"/>
        <w:rPr>
          <w:sz w:val="32"/>
          <w:szCs w:val="32"/>
        </w:rPr>
      </w:pPr>
    </w:p>
  </w:endnote>
  <w:endnote w:id="23">
    <w:p w14:paraId="48150292" w14:textId="11032E63" w:rsidR="00960D2B" w:rsidRPr="00377F21" w:rsidRDefault="00960D2B" w:rsidP="00960D2B">
      <w:pPr>
        <w:pStyle w:val="EndnoteText"/>
        <w:rPr>
          <w:sz w:val="32"/>
          <w:szCs w:val="32"/>
        </w:rPr>
      </w:pPr>
      <w:r w:rsidRPr="00377F21">
        <w:rPr>
          <w:rStyle w:val="EndnoteReference"/>
          <w:sz w:val="32"/>
          <w:szCs w:val="32"/>
        </w:rPr>
        <w:endnoteRef/>
      </w:r>
      <w:r w:rsidR="3A47B9CD" w:rsidRPr="00377F21">
        <w:rPr>
          <w:sz w:val="32"/>
          <w:szCs w:val="32"/>
        </w:rPr>
        <w:t xml:space="preserve"> Choi, K.W., Chen, C.-Y., Stein, M.B., </w:t>
      </w:r>
      <w:proofErr w:type="spellStart"/>
      <w:r w:rsidR="3A47B9CD" w:rsidRPr="00377F21">
        <w:rPr>
          <w:sz w:val="32"/>
          <w:szCs w:val="32"/>
        </w:rPr>
        <w:t>Klimentidis</w:t>
      </w:r>
      <w:proofErr w:type="spellEnd"/>
      <w:r w:rsidR="3A47B9CD" w:rsidRPr="00377F21">
        <w:rPr>
          <w:sz w:val="32"/>
          <w:szCs w:val="32"/>
        </w:rPr>
        <w:t>, Y.C., Wang, M.-J., Koenen, K.C. and Smoller, J.W. (2019). 'Assessment of Bidirectional Relationships Between Physical Activity and Depression Among Adults'. JAMA Psychiatry, 76(4), p.399. Available from: https://doi.org/10.1001/jamapsychiatry.2018.4175</w:t>
      </w:r>
    </w:p>
    <w:p w14:paraId="65C16213" w14:textId="691070AE" w:rsidR="00960D2B" w:rsidRPr="00377F21" w:rsidRDefault="00960D2B">
      <w:pPr>
        <w:pStyle w:val="EndnoteText"/>
        <w:rPr>
          <w:sz w:val="32"/>
          <w:szCs w:val="32"/>
        </w:rPr>
      </w:pPr>
    </w:p>
  </w:endnote>
  <w:endnote w:id="24">
    <w:p w14:paraId="362279B9" w14:textId="1099542A" w:rsidR="000952FF" w:rsidRPr="00377F21" w:rsidRDefault="000952FF" w:rsidP="00F921B9">
      <w:pPr>
        <w:pStyle w:val="EndnoteText"/>
        <w:rPr>
          <w:rFonts w:asciiTheme="minorHAnsi" w:hAnsiTheme="minorHAnsi" w:cstheme="minorHAnsi"/>
          <w:sz w:val="32"/>
          <w:szCs w:val="32"/>
        </w:rPr>
      </w:pPr>
      <w:r w:rsidRPr="00377F21">
        <w:rPr>
          <w:rStyle w:val="EndnoteReference"/>
          <w:sz w:val="32"/>
          <w:szCs w:val="32"/>
        </w:rPr>
        <w:endnoteRef/>
      </w:r>
      <w:r w:rsidRPr="00377F21">
        <w:rPr>
          <w:sz w:val="32"/>
          <w:szCs w:val="32"/>
        </w:rPr>
        <w:t xml:space="preserve"> </w:t>
      </w:r>
      <w:r w:rsidRPr="00377F21">
        <w:rPr>
          <w:rFonts w:asciiTheme="minorHAnsi" w:hAnsiTheme="minorHAnsi" w:cstheme="minorHAnsi"/>
          <w:sz w:val="32"/>
          <w:szCs w:val="32"/>
        </w:rPr>
        <w:t xml:space="preserve">Stults-Kolehmainen, M.A. and Sinha, R. (2014) ‘The effects of stress on physical activity and exercise’, </w:t>
      </w:r>
      <w:r w:rsidRPr="00377F21">
        <w:rPr>
          <w:rFonts w:asciiTheme="minorHAnsi" w:hAnsiTheme="minorHAnsi" w:cstheme="minorHAnsi"/>
          <w:i/>
          <w:iCs/>
          <w:sz w:val="32"/>
          <w:szCs w:val="32"/>
        </w:rPr>
        <w:t>Sports Medicine</w:t>
      </w:r>
      <w:r w:rsidRPr="00377F21">
        <w:rPr>
          <w:rFonts w:asciiTheme="minorHAnsi" w:hAnsiTheme="minorHAnsi" w:cstheme="minorHAnsi"/>
          <w:sz w:val="32"/>
          <w:szCs w:val="32"/>
        </w:rPr>
        <w:t xml:space="preserve">, 44(1), pp. 81–121. </w:t>
      </w:r>
      <w:proofErr w:type="spellStart"/>
      <w:r w:rsidRPr="00377F21">
        <w:rPr>
          <w:rFonts w:asciiTheme="minorHAnsi" w:hAnsiTheme="minorHAnsi" w:cstheme="minorHAnsi"/>
          <w:sz w:val="32"/>
          <w:szCs w:val="32"/>
        </w:rPr>
        <w:t>doi</w:t>
      </w:r>
      <w:proofErr w:type="spellEnd"/>
      <w:r w:rsidRPr="00377F21">
        <w:rPr>
          <w:rFonts w:asciiTheme="minorHAnsi" w:hAnsiTheme="minorHAnsi" w:cstheme="minorHAnsi"/>
          <w:sz w:val="32"/>
          <w:szCs w:val="32"/>
        </w:rPr>
        <w:t>: 10.1007/s40279-013-0090-5.</w:t>
      </w:r>
    </w:p>
    <w:p w14:paraId="1D6D1FA9" w14:textId="63A4819A" w:rsidR="000952FF" w:rsidRPr="00377F21" w:rsidRDefault="000952FF">
      <w:pPr>
        <w:pStyle w:val="EndnoteText"/>
        <w:rPr>
          <w:sz w:val="32"/>
          <w:szCs w:val="32"/>
        </w:rPr>
      </w:pPr>
    </w:p>
  </w:endnote>
  <w:endnote w:id="25">
    <w:p w14:paraId="10B93EB9" w14:textId="0FD9A6A0" w:rsidR="00960D2B" w:rsidRPr="00377F21" w:rsidRDefault="00960D2B" w:rsidP="3A47B9CD">
      <w:pPr>
        <w:pStyle w:val="EndnoteText"/>
        <w:rPr>
          <w:sz w:val="32"/>
          <w:szCs w:val="32"/>
        </w:rPr>
      </w:pPr>
      <w:r w:rsidRPr="00377F21">
        <w:rPr>
          <w:rStyle w:val="EndnoteReference"/>
          <w:sz w:val="32"/>
          <w:szCs w:val="32"/>
        </w:rPr>
        <w:endnoteRef/>
      </w:r>
      <w:r w:rsidR="3A47B9CD" w:rsidRPr="00377F21">
        <w:rPr>
          <w:sz w:val="32"/>
          <w:szCs w:val="32"/>
        </w:rPr>
        <w:t xml:space="preserve"> Barton, J., Griffin, M. and Pretty, J. (2012). 'Exercise-, nature- and socially interactive-based initiatives improve mood and self-esteem in the clinical population.' Perspectives in Public Health, 132(2), pp.89–96. Available </w:t>
      </w:r>
      <w:proofErr w:type="gramStart"/>
      <w:r w:rsidR="3A47B9CD" w:rsidRPr="00377F21">
        <w:rPr>
          <w:sz w:val="32"/>
          <w:szCs w:val="32"/>
        </w:rPr>
        <w:t>at :</w:t>
      </w:r>
      <w:proofErr w:type="gramEnd"/>
      <w:r w:rsidR="3A47B9CD" w:rsidRPr="00377F21">
        <w:rPr>
          <w:sz w:val="32"/>
          <w:szCs w:val="32"/>
        </w:rPr>
        <w:t>https://doi.org/10.1177/1757913910393862.</w:t>
      </w:r>
    </w:p>
    <w:p w14:paraId="65248099" w14:textId="2A0532C4" w:rsidR="00960D2B" w:rsidRPr="00377F21" w:rsidRDefault="00960D2B">
      <w:pPr>
        <w:pStyle w:val="EndnoteText"/>
        <w:rPr>
          <w:sz w:val="32"/>
          <w:szCs w:val="32"/>
        </w:rPr>
      </w:pPr>
    </w:p>
  </w:endnote>
  <w:endnote w:id="26">
    <w:p w14:paraId="3FFCAEC5" w14:textId="133431F5" w:rsidR="00BC2128" w:rsidRPr="00377F21" w:rsidRDefault="00BC2128">
      <w:pPr>
        <w:pStyle w:val="EndnoteText"/>
        <w:rPr>
          <w:sz w:val="32"/>
          <w:szCs w:val="32"/>
        </w:rPr>
      </w:pPr>
      <w:r w:rsidRPr="00377F21">
        <w:rPr>
          <w:rStyle w:val="EndnoteReference"/>
          <w:sz w:val="32"/>
          <w:szCs w:val="32"/>
        </w:rPr>
        <w:endnoteRef/>
      </w:r>
      <w:r w:rsidRPr="00377F21">
        <w:rPr>
          <w:sz w:val="32"/>
          <w:szCs w:val="32"/>
        </w:rPr>
        <w:t xml:space="preserve"> Sheffield Hallam University (2020) Measuring the Social and Economic Impact of Sport in England Summary: Social and economic value of community sport and physical activity in England.</w:t>
      </w:r>
    </w:p>
    <w:p w14:paraId="5E1E8973" w14:textId="77777777" w:rsidR="00BC2128" w:rsidRPr="00377F21" w:rsidRDefault="00BC2128">
      <w:pPr>
        <w:pStyle w:val="EndnoteText"/>
        <w:rPr>
          <w:sz w:val="32"/>
          <w:szCs w:val="32"/>
        </w:rPr>
      </w:pPr>
    </w:p>
  </w:endnote>
  <w:endnote w:id="27">
    <w:p w14:paraId="65032100" w14:textId="262AC1A8" w:rsidR="00BC2128" w:rsidRPr="00377F21" w:rsidRDefault="00BC2128" w:rsidP="00BC2128">
      <w:pPr>
        <w:pStyle w:val="EndnoteText"/>
        <w:rPr>
          <w:sz w:val="32"/>
          <w:szCs w:val="32"/>
        </w:rPr>
      </w:pPr>
      <w:r w:rsidRPr="00377F21">
        <w:rPr>
          <w:rStyle w:val="EndnoteReference"/>
          <w:sz w:val="32"/>
          <w:szCs w:val="32"/>
        </w:rPr>
        <w:endnoteRef/>
      </w:r>
      <w:r w:rsidRPr="00377F21">
        <w:rPr>
          <w:sz w:val="32"/>
          <w:szCs w:val="32"/>
        </w:rPr>
        <w:t xml:space="preserve"> Sheffield Hallam University (2020) Measuring the Social and Economic Impact of Sport in England Summary: Social and economic value of community sport and physical activity in England.</w:t>
      </w:r>
    </w:p>
    <w:p w14:paraId="4866473F" w14:textId="4415D9D6" w:rsidR="00BC2128" w:rsidRPr="00377F21" w:rsidRDefault="00BC2128">
      <w:pPr>
        <w:pStyle w:val="EndnoteText"/>
        <w:rPr>
          <w:sz w:val="32"/>
          <w:szCs w:val="32"/>
        </w:rPr>
      </w:pPr>
    </w:p>
  </w:endnote>
  <w:endnote w:id="28">
    <w:p w14:paraId="3DE9D3F1" w14:textId="77777777" w:rsidR="000952FF" w:rsidRPr="00377F21" w:rsidRDefault="000952FF" w:rsidP="000952FF">
      <w:pPr>
        <w:pStyle w:val="EndnoteText"/>
        <w:rPr>
          <w:sz w:val="32"/>
          <w:szCs w:val="32"/>
        </w:rPr>
      </w:pPr>
      <w:r w:rsidRPr="00377F21">
        <w:rPr>
          <w:rStyle w:val="EndnoteReference"/>
          <w:sz w:val="32"/>
          <w:szCs w:val="32"/>
        </w:rPr>
        <w:endnoteRef/>
      </w:r>
      <w:r w:rsidRPr="00377F21">
        <w:rPr>
          <w:sz w:val="32"/>
          <w:szCs w:val="32"/>
        </w:rPr>
        <w:t xml:space="preserve"> Smith, A., </w:t>
      </w:r>
      <w:proofErr w:type="spellStart"/>
      <w:r w:rsidRPr="00377F21">
        <w:rPr>
          <w:sz w:val="32"/>
          <w:szCs w:val="32"/>
        </w:rPr>
        <w:t>Kinnafick</w:t>
      </w:r>
      <w:proofErr w:type="spellEnd"/>
      <w:r w:rsidRPr="00377F21">
        <w:rPr>
          <w:sz w:val="32"/>
          <w:szCs w:val="32"/>
        </w:rPr>
        <w:t>, F. and Rogers, E. (2022) Moving for mental health: How physical activity, sport and sport for development can transform lives after COVID-19. London: Sport for Development Coalition/Mind.</w:t>
      </w:r>
    </w:p>
    <w:p w14:paraId="19986B15" w14:textId="4E7497CC" w:rsidR="000952FF" w:rsidRPr="00377F21" w:rsidRDefault="000952FF">
      <w:pPr>
        <w:pStyle w:val="EndnoteText"/>
        <w:rPr>
          <w:sz w:val="32"/>
          <w:szCs w:val="32"/>
        </w:rPr>
      </w:pPr>
    </w:p>
  </w:endnote>
  <w:endnote w:id="29">
    <w:p w14:paraId="77A4A616" w14:textId="77777777" w:rsidR="000952FF" w:rsidRPr="00377F21" w:rsidRDefault="000952FF" w:rsidP="000952FF">
      <w:pPr>
        <w:pStyle w:val="EndnoteText"/>
        <w:rPr>
          <w:sz w:val="32"/>
          <w:szCs w:val="32"/>
        </w:rPr>
      </w:pPr>
      <w:r w:rsidRPr="00377F21">
        <w:rPr>
          <w:rStyle w:val="EndnoteReference"/>
          <w:sz w:val="32"/>
          <w:szCs w:val="32"/>
        </w:rPr>
        <w:endnoteRef/>
      </w:r>
      <w:r w:rsidRPr="00377F21">
        <w:rPr>
          <w:sz w:val="32"/>
          <w:szCs w:val="32"/>
        </w:rPr>
        <w:t xml:space="preserve"> Smith, A., </w:t>
      </w:r>
      <w:proofErr w:type="spellStart"/>
      <w:r w:rsidRPr="00377F21">
        <w:rPr>
          <w:sz w:val="32"/>
          <w:szCs w:val="32"/>
        </w:rPr>
        <w:t>Kinnafick</w:t>
      </w:r>
      <w:proofErr w:type="spellEnd"/>
      <w:r w:rsidRPr="00377F21">
        <w:rPr>
          <w:sz w:val="32"/>
          <w:szCs w:val="32"/>
        </w:rPr>
        <w:t>, F. and Rogers, E. (2022) Moving for mental health: How physical activity, sport and sport for development can transform lives after COVID-19. London: Sport for Development Coalition/Mind.</w:t>
      </w:r>
    </w:p>
    <w:p w14:paraId="55DA85AB" w14:textId="028499D3" w:rsidR="000952FF" w:rsidRPr="00377F21" w:rsidRDefault="000952FF">
      <w:pPr>
        <w:pStyle w:val="EndnoteText"/>
        <w:rPr>
          <w:sz w:val="32"/>
          <w:szCs w:val="32"/>
        </w:rPr>
      </w:pPr>
    </w:p>
  </w:endnote>
  <w:endnote w:id="30">
    <w:p w14:paraId="06C3C73C" w14:textId="544E1761" w:rsidR="00580A8C" w:rsidRPr="00377F21" w:rsidRDefault="00580A8C" w:rsidP="00DE23A2">
      <w:pPr>
        <w:pStyle w:val="EndnoteText"/>
        <w:rPr>
          <w:sz w:val="32"/>
          <w:szCs w:val="32"/>
        </w:rPr>
      </w:pPr>
      <w:r w:rsidRPr="00377F21">
        <w:rPr>
          <w:rStyle w:val="EndnoteReference"/>
          <w:sz w:val="32"/>
          <w:szCs w:val="32"/>
        </w:rPr>
        <w:endnoteRef/>
      </w:r>
      <w:r w:rsidRPr="00377F21">
        <w:rPr>
          <w:sz w:val="32"/>
          <w:szCs w:val="32"/>
        </w:rPr>
        <w:t xml:space="preserve"> Reid, H., Ridout, AJ., Tomaz, SA., (2022) on behalf of the Physical Activity Risk Consensus group</w:t>
      </w:r>
      <w:r w:rsidRPr="00377F21">
        <w:rPr>
          <w:i/>
          <w:iCs/>
          <w:sz w:val="32"/>
          <w:szCs w:val="32"/>
        </w:rPr>
        <w:t xml:space="preserve">, et al. </w:t>
      </w:r>
      <w:r w:rsidRPr="00377F21">
        <w:rPr>
          <w:sz w:val="32"/>
          <w:szCs w:val="32"/>
        </w:rPr>
        <w:t xml:space="preserve">Benefits outweigh the risks: a consensus statement on the risks of physical activity for people living with long-term conditions. </w:t>
      </w:r>
      <w:r w:rsidRPr="00377F21">
        <w:rPr>
          <w:i/>
          <w:iCs/>
          <w:sz w:val="32"/>
          <w:szCs w:val="32"/>
        </w:rPr>
        <w:t>British Journal of Sports Medicine</w:t>
      </w:r>
      <w:r w:rsidRPr="00377F21">
        <w:rPr>
          <w:sz w:val="32"/>
          <w:szCs w:val="32"/>
        </w:rPr>
        <w:t>; 56</w:t>
      </w:r>
      <w:r w:rsidRPr="00377F21">
        <w:rPr>
          <w:b/>
          <w:bCs/>
          <w:sz w:val="32"/>
          <w:szCs w:val="32"/>
        </w:rPr>
        <w:t>:</w:t>
      </w:r>
      <w:r w:rsidRPr="00377F21">
        <w:rPr>
          <w:sz w:val="32"/>
          <w:szCs w:val="32"/>
        </w:rPr>
        <w:t>427-438.</w:t>
      </w:r>
    </w:p>
    <w:p w14:paraId="5A01B9FC" w14:textId="1FBEFB73" w:rsidR="00580A8C" w:rsidRPr="00377F21" w:rsidRDefault="00580A8C">
      <w:pPr>
        <w:pStyle w:val="EndnoteText"/>
        <w:rPr>
          <w:sz w:val="32"/>
          <w:szCs w:val="32"/>
        </w:rPr>
      </w:pPr>
    </w:p>
  </w:endnote>
  <w:endnote w:id="31">
    <w:p w14:paraId="228D6001" w14:textId="309B2408" w:rsidR="00580A8C" w:rsidRPr="00377F21" w:rsidRDefault="00580A8C" w:rsidP="000108DF">
      <w:pPr>
        <w:pStyle w:val="EndnoteText"/>
        <w:rPr>
          <w:sz w:val="32"/>
          <w:szCs w:val="32"/>
        </w:rPr>
      </w:pPr>
      <w:r w:rsidRPr="00377F21">
        <w:rPr>
          <w:rStyle w:val="EndnoteReference"/>
          <w:sz w:val="32"/>
          <w:szCs w:val="32"/>
        </w:rPr>
        <w:endnoteRef/>
      </w:r>
      <w:r w:rsidRPr="00377F21">
        <w:rPr>
          <w:sz w:val="32"/>
          <w:szCs w:val="32"/>
        </w:rPr>
        <w:t xml:space="preserve"> ResearchGate. (2020). Fig. 1. Proctor’s model of clinical supervision</w:t>
      </w:r>
      <w:r w:rsidRPr="00377F21">
        <w:rPr>
          <w:i/>
          <w:iCs/>
          <w:sz w:val="32"/>
          <w:szCs w:val="32"/>
        </w:rPr>
        <w:t xml:space="preserve"> (Proctor, 2008).</w:t>
      </w:r>
      <w:r w:rsidRPr="00377F21">
        <w:rPr>
          <w:sz w:val="32"/>
          <w:szCs w:val="32"/>
        </w:rPr>
        <w:t xml:space="preserve"> Available from </w:t>
      </w:r>
      <w:hyperlink r:id="rId12" w:history="1">
        <w:r w:rsidRPr="00377F21">
          <w:rPr>
            <w:rStyle w:val="Hyperlink"/>
            <w:sz w:val="32"/>
            <w:szCs w:val="32"/>
          </w:rPr>
          <w:t>https://www.researchgate.net/figure/Proctors-model-of-clinical-supervision-Proctor-2008_fig1_347233232</w:t>
        </w:r>
      </w:hyperlink>
    </w:p>
    <w:p w14:paraId="24A8D0B2" w14:textId="77777777" w:rsidR="00580A8C" w:rsidRPr="00086A68" w:rsidRDefault="00580A8C" w:rsidP="000108DF">
      <w:pPr>
        <w:pStyle w:val="EndnoteText"/>
        <w:rPr>
          <w:sz w:val="22"/>
          <w:szCs w:val="22"/>
        </w:rPr>
      </w:pPr>
      <w:r w:rsidRPr="00086A68">
        <w:rPr>
          <w:rFonts w:ascii="Arial" w:hAnsi="Arial" w:cs="Arial"/>
          <w:sz w:val="22"/>
          <w:szCs w:val="22"/>
        </w:rPr>
        <w:t>‌</w:t>
      </w:r>
    </w:p>
    <w:p w14:paraId="696B3AEC" w14:textId="7B5AF754" w:rsidR="00580A8C" w:rsidRPr="00086A68" w:rsidRDefault="00580A8C">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d Meridian">
    <w:panose1 w:val="020B0503030507020204"/>
    <w:charset w:val="00"/>
    <w:family w:val="swiss"/>
    <w:pitch w:val="variable"/>
    <w:sig w:usb0="A00000EF" w:usb1="5000606B" w:usb2="00000008"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FS Meridian">
    <w:altName w:val="Calibri"/>
    <w:charset w:val="4D"/>
    <w:family w:val="swiss"/>
    <w:pitch w:val="variable"/>
    <w:sig w:usb0="00000001" w:usb1="4000207A" w:usb2="00000000" w:usb3="00000000" w:csb0="00000093" w:csb1="00000000"/>
  </w:font>
  <w:font w:name="Mind Meridian Display">
    <w:altName w:val="Cambria"/>
    <w:panose1 w:val="020B0803030507020204"/>
    <w:charset w:val="00"/>
    <w:family w:val="swiss"/>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FB65" w14:textId="6699E69C" w:rsidR="00854246" w:rsidRPr="00E91F2F" w:rsidRDefault="00854246" w:rsidP="004F362C">
    <w:pPr>
      <w:rPr>
        <w:rStyle w:val="PageNumber"/>
        <w:color w:val="1300C1" w:themeColor="text2"/>
        <w:szCs w:val="24"/>
      </w:rPr>
    </w:pPr>
  </w:p>
  <w:sdt>
    <w:sdtPr>
      <w:rPr>
        <w:rStyle w:val="PageNumber"/>
        <w:color w:val="1300C1" w:themeColor="text2"/>
      </w:rPr>
      <w:id w:val="333198022"/>
      <w:docPartObj>
        <w:docPartGallery w:val="Page Numbers (Bottom of Page)"/>
        <w:docPartUnique/>
      </w:docPartObj>
    </w:sdtPr>
    <w:sdtEndPr>
      <w:rPr>
        <w:rStyle w:val="PageNumber"/>
      </w:rPr>
    </w:sdtEndPr>
    <w:sdtContent>
      <w:p w14:paraId="405E0FD4" w14:textId="78AE0086" w:rsidR="00E37912" w:rsidRPr="00AE01A2" w:rsidRDefault="00E37912" w:rsidP="00E37912">
        <w:pPr>
          <w:framePr w:h="323" w:hRule="exact" w:wrap="none" w:vAnchor="text" w:hAnchor="page" w:x="11307" w:y="120"/>
          <w:jc w:val="center"/>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sidR="00D813D7">
          <w:rPr>
            <w:rStyle w:val="PageNumber"/>
            <w:noProof/>
            <w:color w:val="1300C1" w:themeColor="text2"/>
          </w:rPr>
          <w:t>1</w:t>
        </w:r>
        <w:r w:rsidRPr="00AE01A2">
          <w:rPr>
            <w:rStyle w:val="PageNumber"/>
            <w:color w:val="1300C1" w:themeColor="text2"/>
          </w:rPr>
          <w:fldChar w:fldCharType="end"/>
        </w:r>
      </w:p>
    </w:sdtContent>
  </w:sdt>
  <w:p w14:paraId="299F0908" w14:textId="665779A6" w:rsidR="00854246" w:rsidRDefault="00854246" w:rsidP="004F3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4695" w14:textId="77777777" w:rsidR="00A0596B" w:rsidRPr="00E91F2F" w:rsidRDefault="00A0596B" w:rsidP="004F362C">
    <w:pPr>
      <w:rPr>
        <w:rStyle w:val="PageNumber"/>
        <w:color w:val="1300C1" w:themeColor="text2"/>
        <w:szCs w:val="24"/>
      </w:rPr>
    </w:pPr>
  </w:p>
  <w:sdt>
    <w:sdtPr>
      <w:rPr>
        <w:rStyle w:val="PageNumber"/>
        <w:color w:val="1300C1" w:themeColor="text2"/>
      </w:rPr>
      <w:id w:val="404038087"/>
      <w:docPartObj>
        <w:docPartGallery w:val="Page Numbers (Bottom of Page)"/>
        <w:docPartUnique/>
      </w:docPartObj>
    </w:sdtPr>
    <w:sdtEndPr>
      <w:rPr>
        <w:rStyle w:val="PageNumber"/>
      </w:rPr>
    </w:sdtEndPr>
    <w:sdtContent>
      <w:p w14:paraId="56C88530" w14:textId="77777777" w:rsidR="00A0596B" w:rsidRPr="00AE01A2" w:rsidRDefault="00A0596B" w:rsidP="00E37912">
        <w:pPr>
          <w:framePr w:h="323" w:hRule="exact" w:wrap="none" w:vAnchor="text" w:hAnchor="page" w:x="11307" w:y="120"/>
          <w:jc w:val="center"/>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Pr>
            <w:rStyle w:val="PageNumber"/>
            <w:noProof/>
            <w:color w:val="1300C1" w:themeColor="text2"/>
          </w:rPr>
          <w:t>1</w:t>
        </w:r>
        <w:r w:rsidRPr="00AE01A2">
          <w:rPr>
            <w:rStyle w:val="PageNumber"/>
            <w:color w:val="1300C1" w:themeColor="text2"/>
          </w:rPr>
          <w:fldChar w:fldCharType="end"/>
        </w:r>
      </w:p>
    </w:sdtContent>
  </w:sdt>
  <w:p w14:paraId="65AA7214" w14:textId="165BA3AF" w:rsidR="00A0596B" w:rsidRDefault="00A0596B" w:rsidP="004F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76905" w14:textId="77777777" w:rsidR="00AB6056" w:rsidRDefault="00AB6056" w:rsidP="004F362C">
      <w:r>
        <w:separator/>
      </w:r>
    </w:p>
  </w:footnote>
  <w:footnote w:type="continuationSeparator" w:id="0">
    <w:p w14:paraId="5FDB08BA" w14:textId="77777777" w:rsidR="00AB6056" w:rsidRDefault="00AB6056" w:rsidP="004F362C">
      <w:r>
        <w:continuationSeparator/>
      </w:r>
    </w:p>
  </w:footnote>
  <w:footnote w:type="continuationNotice" w:id="1">
    <w:p w14:paraId="77136A39" w14:textId="77777777" w:rsidR="00AB6056" w:rsidRDefault="00AB6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4CBC" w14:textId="04F4F1A9" w:rsidR="00A0596B" w:rsidRDefault="00A0596B" w:rsidP="004F3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4FA6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2" w15:restartNumberingAfterBreak="0">
    <w:nsid w:val="01293BC4"/>
    <w:multiLevelType w:val="hybridMultilevel"/>
    <w:tmpl w:val="C9E4A28C"/>
    <w:lvl w:ilvl="0" w:tplc="82580DBE">
      <w:start w:val="1"/>
      <w:numFmt w:val="decimal"/>
      <w:lvlText w:val="%1."/>
      <w:lvlJc w:val="left"/>
      <w:pPr>
        <w:ind w:left="720" w:hanging="360"/>
      </w:pPr>
      <w:rPr>
        <w:rFonts w:asciiTheme="minorHAnsi" w:hAnsiTheme="minorHAnsi" w:cs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722A4"/>
    <w:multiLevelType w:val="hybridMultilevel"/>
    <w:tmpl w:val="C0365C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33011B"/>
    <w:multiLevelType w:val="hybridMultilevel"/>
    <w:tmpl w:val="1C844AA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692F82"/>
    <w:multiLevelType w:val="hybridMultilevel"/>
    <w:tmpl w:val="3F46C162"/>
    <w:lvl w:ilvl="0" w:tplc="06983142">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BC1259"/>
    <w:multiLevelType w:val="multilevel"/>
    <w:tmpl w:val="A7C6C78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Mind Meridian" w:eastAsiaTheme="minorHAnsi" w:hAnsi="Mind Meridian" w:cs="Times New Roman (Body C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65B29"/>
    <w:multiLevelType w:val="hybridMultilevel"/>
    <w:tmpl w:val="EF868022"/>
    <w:lvl w:ilvl="0" w:tplc="08090003">
      <w:start w:val="1"/>
      <w:numFmt w:val="bullet"/>
      <w:lvlText w:val="o"/>
      <w:lvlJc w:val="left"/>
      <w:pPr>
        <w:ind w:left="720" w:hanging="360"/>
      </w:pPr>
      <w:rPr>
        <w:rFonts w:ascii="Courier New" w:hAnsi="Courier New" w:cs="Courier New"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87783F"/>
    <w:multiLevelType w:val="hybridMultilevel"/>
    <w:tmpl w:val="176CD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3908CB"/>
    <w:multiLevelType w:val="hybridMultilevel"/>
    <w:tmpl w:val="43F2EFF6"/>
    <w:lvl w:ilvl="0" w:tplc="08090001">
      <w:start w:val="1"/>
      <w:numFmt w:val="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279A4"/>
    <w:multiLevelType w:val="hybridMultilevel"/>
    <w:tmpl w:val="AA8A13F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69B65EB"/>
    <w:multiLevelType w:val="hybridMultilevel"/>
    <w:tmpl w:val="C11E2D1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B553D42"/>
    <w:multiLevelType w:val="hybridMultilevel"/>
    <w:tmpl w:val="89D660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0115208"/>
    <w:multiLevelType w:val="hybridMultilevel"/>
    <w:tmpl w:val="2B26D4C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07C7914"/>
    <w:multiLevelType w:val="hybridMultilevel"/>
    <w:tmpl w:val="D4DE07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0FC222B"/>
    <w:multiLevelType w:val="hybridMultilevel"/>
    <w:tmpl w:val="9DB6DCA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F6884C64">
      <w:start w:val="3"/>
      <w:numFmt w:val="bullet"/>
      <w:lvlText w:val="•"/>
      <w:lvlJc w:val="left"/>
      <w:pPr>
        <w:ind w:left="3600" w:hanging="720"/>
      </w:pPr>
      <w:rPr>
        <w:rFonts w:ascii="Mind Meridian" w:eastAsiaTheme="minorHAnsi" w:hAnsi="Mind Meridian" w:cs="Mind Meridian"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6B411D7"/>
    <w:multiLevelType w:val="hybridMultilevel"/>
    <w:tmpl w:val="F882297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994C61"/>
    <w:multiLevelType w:val="hybridMultilevel"/>
    <w:tmpl w:val="BD18E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F52757"/>
    <w:multiLevelType w:val="hybridMultilevel"/>
    <w:tmpl w:val="4FEA44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BF4913"/>
    <w:multiLevelType w:val="hybridMultilevel"/>
    <w:tmpl w:val="5D7CB56A"/>
    <w:lvl w:ilvl="0" w:tplc="4770000C">
      <w:start w:val="1"/>
      <w:numFmt w:val="bullet"/>
      <w:lvlText w:val=""/>
      <w:lvlJc w:val="left"/>
      <w:pPr>
        <w:ind w:left="360" w:hanging="360"/>
      </w:pPr>
      <w:rPr>
        <w:rFonts w:ascii="Symbol" w:hAnsi="Symbol" w:hint="default"/>
        <w:color w:val="1300C1" w:themeColor="text2"/>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8310EB"/>
    <w:multiLevelType w:val="hybridMultilevel"/>
    <w:tmpl w:val="34C0398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96758C"/>
    <w:multiLevelType w:val="hybridMultilevel"/>
    <w:tmpl w:val="0D606E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DC76673"/>
    <w:multiLevelType w:val="hybridMultilevel"/>
    <w:tmpl w:val="83CA54B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5A1DC6"/>
    <w:multiLevelType w:val="hybridMultilevel"/>
    <w:tmpl w:val="5AEA2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63797F"/>
    <w:multiLevelType w:val="hybridMultilevel"/>
    <w:tmpl w:val="F3BCF2C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FC6B8E"/>
    <w:multiLevelType w:val="hybridMultilevel"/>
    <w:tmpl w:val="FE6644DE"/>
    <w:lvl w:ilvl="0" w:tplc="06983142">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546641"/>
    <w:multiLevelType w:val="hybridMultilevel"/>
    <w:tmpl w:val="A62EB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EF176B"/>
    <w:multiLevelType w:val="hybridMultilevel"/>
    <w:tmpl w:val="32846E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54F6287"/>
    <w:multiLevelType w:val="hybridMultilevel"/>
    <w:tmpl w:val="3354A6E6"/>
    <w:lvl w:ilvl="0" w:tplc="08090003">
      <w:start w:val="1"/>
      <w:numFmt w:val="bullet"/>
      <w:lvlText w:val="o"/>
      <w:lvlJc w:val="left"/>
      <w:pPr>
        <w:ind w:left="720" w:hanging="360"/>
      </w:pPr>
      <w:rPr>
        <w:rFonts w:ascii="Courier New" w:hAnsi="Courier New" w:cs="Courier New"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68376CE"/>
    <w:multiLevelType w:val="hybridMultilevel"/>
    <w:tmpl w:val="3008F05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79623F8"/>
    <w:multiLevelType w:val="hybridMultilevel"/>
    <w:tmpl w:val="5194105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8641462"/>
    <w:multiLevelType w:val="hybridMultilevel"/>
    <w:tmpl w:val="65D2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EBED9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EE602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220043E"/>
    <w:multiLevelType w:val="hybridMultilevel"/>
    <w:tmpl w:val="20D865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79311B0"/>
    <w:multiLevelType w:val="hybridMultilevel"/>
    <w:tmpl w:val="90905C22"/>
    <w:lvl w:ilvl="0" w:tplc="06983142">
      <w:start w:val="1"/>
      <w:numFmt w:val="bullet"/>
      <w:lvlText w:val=""/>
      <w:lvlJc w:val="left"/>
      <w:pPr>
        <w:ind w:left="360" w:hanging="360"/>
      </w:pPr>
      <w:rPr>
        <w:rFonts w:ascii="Symbol" w:hAnsi="Symbol"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A6C4A09"/>
    <w:multiLevelType w:val="hybridMultilevel"/>
    <w:tmpl w:val="6B143D46"/>
    <w:lvl w:ilvl="0" w:tplc="08090017">
      <w:start w:val="1"/>
      <w:numFmt w:val="lowerLetter"/>
      <w:lvlText w:val="%1)"/>
      <w:lvlJc w:val="left"/>
      <w:pPr>
        <w:ind w:left="644" w:hanging="360"/>
      </w:pPr>
      <w:rPr>
        <w:rFonts w:hint="default"/>
        <w:color w:val="000000"/>
        <w:sz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4C727F61"/>
    <w:multiLevelType w:val="hybridMultilevel"/>
    <w:tmpl w:val="F822FB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A360BD"/>
    <w:multiLevelType w:val="hybridMultilevel"/>
    <w:tmpl w:val="B2D8B1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D0033A0"/>
    <w:multiLevelType w:val="hybridMultilevel"/>
    <w:tmpl w:val="1DAA83CA"/>
    <w:lvl w:ilvl="0" w:tplc="06983142">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887828"/>
    <w:multiLevelType w:val="hybridMultilevel"/>
    <w:tmpl w:val="31D068D8"/>
    <w:lvl w:ilvl="0" w:tplc="08A04842">
      <w:start w:val="1"/>
      <w:numFmt w:val="bullet"/>
      <w:pStyle w:val="ListBullet2"/>
      <w:lvlText w:val=""/>
      <w:lvlJc w:val="left"/>
      <w:pPr>
        <w:ind w:left="284" w:hanging="284"/>
      </w:pPr>
      <w:rPr>
        <w:rFonts w:ascii="Symbol" w:hAnsi="Symbol" w:hint="default"/>
        <w:color w:val="1300C1" w:themeColor="text2"/>
        <w:position w:val="-4"/>
        <w:sz w:val="22"/>
        <w:szCs w:val="18"/>
      </w:rPr>
    </w:lvl>
    <w:lvl w:ilvl="1" w:tplc="2DD6B9C8">
      <w:start w:val="3"/>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3245E1"/>
    <w:multiLevelType w:val="hybridMultilevel"/>
    <w:tmpl w:val="24F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7515DD"/>
    <w:multiLevelType w:val="hybridMultilevel"/>
    <w:tmpl w:val="D1A2B2B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B23D4A"/>
    <w:multiLevelType w:val="hybridMultilevel"/>
    <w:tmpl w:val="268AF0E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2DC0871"/>
    <w:multiLevelType w:val="hybridMultilevel"/>
    <w:tmpl w:val="A2984F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4DD6ABE"/>
    <w:multiLevelType w:val="hybridMultilevel"/>
    <w:tmpl w:val="8678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98B6A24"/>
    <w:multiLevelType w:val="hybridMultilevel"/>
    <w:tmpl w:val="7C6A7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9EB46E5"/>
    <w:multiLevelType w:val="hybridMultilevel"/>
    <w:tmpl w:val="0818E07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1405C9"/>
    <w:multiLevelType w:val="hybridMultilevel"/>
    <w:tmpl w:val="A59490FE"/>
    <w:lvl w:ilvl="0" w:tplc="4770000C">
      <w:start w:val="1"/>
      <w:numFmt w:val="bullet"/>
      <w:lvlText w:val=""/>
      <w:lvlJc w:val="left"/>
      <w:pPr>
        <w:ind w:left="360" w:hanging="360"/>
      </w:pPr>
      <w:rPr>
        <w:rFonts w:ascii="Symbol" w:hAnsi="Symbol" w:hint="default"/>
        <w:color w:val="1300C1"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D913D7B"/>
    <w:multiLevelType w:val="hybridMultilevel"/>
    <w:tmpl w:val="A8CAFBD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EB92C3E"/>
    <w:multiLevelType w:val="hybridMultilevel"/>
    <w:tmpl w:val="9CA4BD60"/>
    <w:lvl w:ilvl="0" w:tplc="06983142">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6A7097"/>
    <w:multiLevelType w:val="hybridMultilevel"/>
    <w:tmpl w:val="D8DABD16"/>
    <w:lvl w:ilvl="0" w:tplc="0809000F">
      <w:start w:val="1"/>
      <w:numFmt w:val="decimal"/>
      <w:lvlText w:val="%1."/>
      <w:lvlJc w:val="left"/>
      <w:pPr>
        <w:ind w:left="720" w:hanging="360"/>
      </w:pPr>
      <w:rPr>
        <w:rFonts w:hint="default"/>
      </w:rPr>
    </w:lvl>
    <w:lvl w:ilvl="1" w:tplc="5CFE17EA">
      <w:numFmt w:val="bullet"/>
      <w:lvlText w:val="–"/>
      <w:lvlJc w:val="left"/>
      <w:pPr>
        <w:ind w:left="1440" w:hanging="360"/>
      </w:pPr>
      <w:rPr>
        <w:rFonts w:ascii="Mind Meridian" w:eastAsia="Times New Roman" w:hAnsi="Mind Meridian" w:cs="Mind Meridian" w:hint="default"/>
      </w:rPr>
    </w:lvl>
    <w:lvl w:ilvl="2" w:tplc="AC388EE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CB706F"/>
    <w:multiLevelType w:val="hybridMultilevel"/>
    <w:tmpl w:val="AF1C78FC"/>
    <w:lvl w:ilvl="0" w:tplc="08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49C0BA3"/>
    <w:multiLevelType w:val="hybridMultilevel"/>
    <w:tmpl w:val="5B6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455625"/>
    <w:multiLevelType w:val="hybridMultilevel"/>
    <w:tmpl w:val="374CB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76E381B"/>
    <w:multiLevelType w:val="hybridMultilevel"/>
    <w:tmpl w:val="292C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384AF4"/>
    <w:multiLevelType w:val="hybridMultilevel"/>
    <w:tmpl w:val="532669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1045B2"/>
    <w:multiLevelType w:val="hybridMultilevel"/>
    <w:tmpl w:val="78C83612"/>
    <w:lvl w:ilvl="0" w:tplc="08090003">
      <w:start w:val="1"/>
      <w:numFmt w:val="bullet"/>
      <w:lvlText w:val="o"/>
      <w:lvlJc w:val="left"/>
      <w:pPr>
        <w:ind w:left="720" w:hanging="360"/>
      </w:pPr>
      <w:rPr>
        <w:rFonts w:ascii="Courier New" w:hAnsi="Courier New" w:cs="Courier New"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DF2B9C"/>
    <w:multiLevelType w:val="hybridMultilevel"/>
    <w:tmpl w:val="912A7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E1C6B72"/>
    <w:multiLevelType w:val="hybridMultilevel"/>
    <w:tmpl w:val="61BA8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0693C27"/>
    <w:multiLevelType w:val="hybridMultilevel"/>
    <w:tmpl w:val="E9E0F2E8"/>
    <w:styleLink w:val="Numbered"/>
    <w:lvl w:ilvl="0" w:tplc="66E276B0">
      <w:start w:val="1"/>
      <w:numFmt w:val="decimal"/>
      <w:lvlText w:val="%1."/>
      <w:lvlJc w:val="left"/>
      <w:pPr>
        <w:tabs>
          <w:tab w:val="left" w:pos="360"/>
          <w:tab w:val="left" w:pos="72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F14E70E">
      <w:start w:val="1"/>
      <w:numFmt w:val="decimal"/>
      <w:lvlText w:val="%2."/>
      <w:lvlJc w:val="left"/>
      <w:pPr>
        <w:tabs>
          <w:tab w:val="left" w:pos="360"/>
          <w:tab w:val="left" w:pos="720"/>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2DC694E">
      <w:start w:val="1"/>
      <w:numFmt w:val="decimal"/>
      <w:lvlText w:val="%3."/>
      <w:lvlJc w:val="left"/>
      <w:pPr>
        <w:tabs>
          <w:tab w:val="left" w:pos="360"/>
          <w:tab w:val="left" w:pos="72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192A602">
      <w:start w:val="1"/>
      <w:numFmt w:val="decimal"/>
      <w:lvlText w:val="%4."/>
      <w:lvlJc w:val="left"/>
      <w:pPr>
        <w:tabs>
          <w:tab w:val="left" w:pos="360"/>
          <w:tab w:val="left" w:pos="72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7C2F522">
      <w:start w:val="1"/>
      <w:numFmt w:val="decimal"/>
      <w:lvlText w:val="%5."/>
      <w:lvlJc w:val="left"/>
      <w:pPr>
        <w:tabs>
          <w:tab w:val="left" w:pos="360"/>
          <w:tab w:val="left" w:pos="72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01A6E6A">
      <w:start w:val="1"/>
      <w:numFmt w:val="decimal"/>
      <w:lvlText w:val="%6."/>
      <w:lvlJc w:val="left"/>
      <w:pPr>
        <w:tabs>
          <w:tab w:val="left" w:pos="360"/>
          <w:tab w:val="left" w:pos="72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654586E">
      <w:start w:val="1"/>
      <w:numFmt w:val="decimal"/>
      <w:lvlText w:val="%7."/>
      <w:lvlJc w:val="left"/>
      <w:pPr>
        <w:tabs>
          <w:tab w:val="left" w:pos="360"/>
          <w:tab w:val="left" w:pos="72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B62F9D4">
      <w:start w:val="1"/>
      <w:numFmt w:val="decimal"/>
      <w:lvlText w:val="%8."/>
      <w:lvlJc w:val="left"/>
      <w:pPr>
        <w:tabs>
          <w:tab w:val="left" w:pos="360"/>
          <w:tab w:val="left" w:pos="72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2FEF3E2">
      <w:start w:val="1"/>
      <w:numFmt w:val="decimal"/>
      <w:lvlText w:val="%9."/>
      <w:lvlJc w:val="left"/>
      <w:pPr>
        <w:tabs>
          <w:tab w:val="left" w:pos="360"/>
          <w:tab w:val="left" w:pos="72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27E0C7D"/>
    <w:multiLevelType w:val="hybridMultilevel"/>
    <w:tmpl w:val="23A25128"/>
    <w:lvl w:ilvl="0" w:tplc="08090003">
      <w:start w:val="1"/>
      <w:numFmt w:val="bullet"/>
      <w:lvlText w:val="o"/>
      <w:lvlJc w:val="left"/>
      <w:pPr>
        <w:ind w:left="720" w:hanging="360"/>
      </w:pPr>
      <w:rPr>
        <w:rFonts w:ascii="Courier New" w:hAnsi="Courier New" w:cs="Courier New"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59D5707"/>
    <w:multiLevelType w:val="hybridMultilevel"/>
    <w:tmpl w:val="D8A0027A"/>
    <w:lvl w:ilvl="0" w:tplc="4770000C">
      <w:start w:val="1"/>
      <w:numFmt w:val="bullet"/>
      <w:lvlText w:val=""/>
      <w:lvlJc w:val="left"/>
      <w:pPr>
        <w:ind w:left="720" w:hanging="360"/>
      </w:pPr>
      <w:rPr>
        <w:rFonts w:ascii="Symbol" w:hAnsi="Symbol" w:hint="default"/>
        <w:color w:val="1300C1" w:themeColor="text2"/>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1D11C2"/>
    <w:multiLevelType w:val="hybridMultilevel"/>
    <w:tmpl w:val="4D0A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D251CB"/>
    <w:multiLevelType w:val="hybridMultilevel"/>
    <w:tmpl w:val="BDDC3A80"/>
    <w:lvl w:ilvl="0" w:tplc="4770000C">
      <w:start w:val="1"/>
      <w:numFmt w:val="bullet"/>
      <w:lvlText w:val=""/>
      <w:lvlJc w:val="left"/>
      <w:pPr>
        <w:ind w:left="360" w:hanging="360"/>
      </w:pPr>
      <w:rPr>
        <w:rFonts w:ascii="Symbol" w:hAnsi="Symbol" w:hint="default"/>
        <w:color w:val="1300C1"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A740DB9"/>
    <w:multiLevelType w:val="hybridMultilevel"/>
    <w:tmpl w:val="110E9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CE00205"/>
    <w:multiLevelType w:val="hybridMultilevel"/>
    <w:tmpl w:val="36C8F41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D6D0942"/>
    <w:multiLevelType w:val="hybridMultilevel"/>
    <w:tmpl w:val="A772597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DF332B3"/>
    <w:multiLevelType w:val="hybridMultilevel"/>
    <w:tmpl w:val="829AE5A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838684">
    <w:abstractNumId w:val="9"/>
  </w:num>
  <w:num w:numId="2" w16cid:durableId="1997224015">
    <w:abstractNumId w:val="1"/>
  </w:num>
  <w:num w:numId="3" w16cid:durableId="185103924">
    <w:abstractNumId w:val="40"/>
  </w:num>
  <w:num w:numId="4" w16cid:durableId="1551069711">
    <w:abstractNumId w:val="60"/>
  </w:num>
  <w:num w:numId="5" w16cid:durableId="1701123970">
    <w:abstractNumId w:val="8"/>
  </w:num>
  <w:num w:numId="6" w16cid:durableId="221407941">
    <w:abstractNumId w:val="55"/>
  </w:num>
  <w:num w:numId="7" w16cid:durableId="251279155">
    <w:abstractNumId w:val="64"/>
  </w:num>
  <w:num w:numId="8" w16cid:durableId="2061053600">
    <w:abstractNumId w:val="2"/>
  </w:num>
  <w:num w:numId="9" w16cid:durableId="1507019654">
    <w:abstractNumId w:val="19"/>
  </w:num>
  <w:num w:numId="10" w16cid:durableId="664170959">
    <w:abstractNumId w:val="62"/>
  </w:num>
  <w:num w:numId="11" w16cid:durableId="1608662336">
    <w:abstractNumId w:val="51"/>
  </w:num>
  <w:num w:numId="12" w16cid:durableId="1701856182">
    <w:abstractNumId w:val="17"/>
  </w:num>
  <w:num w:numId="13" w16cid:durableId="499807845">
    <w:abstractNumId w:val="48"/>
  </w:num>
  <w:num w:numId="14" w16cid:durableId="1240747876">
    <w:abstractNumId w:val="63"/>
  </w:num>
  <w:num w:numId="15" w16cid:durableId="1059596492">
    <w:abstractNumId w:val="53"/>
  </w:num>
  <w:num w:numId="16" w16cid:durableId="365639057">
    <w:abstractNumId w:val="31"/>
  </w:num>
  <w:num w:numId="17" w16cid:durableId="743524966">
    <w:abstractNumId w:val="58"/>
  </w:num>
  <w:num w:numId="18" w16cid:durableId="372386141">
    <w:abstractNumId w:val="15"/>
  </w:num>
  <w:num w:numId="19" w16cid:durableId="213347469">
    <w:abstractNumId w:val="36"/>
  </w:num>
  <w:num w:numId="20" w16cid:durableId="1049380036">
    <w:abstractNumId w:val="46"/>
  </w:num>
  <w:num w:numId="21" w16cid:durableId="70549456">
    <w:abstractNumId w:val="10"/>
  </w:num>
  <w:num w:numId="22" w16cid:durableId="1053458067">
    <w:abstractNumId w:val="35"/>
  </w:num>
  <w:num w:numId="23" w16cid:durableId="561717029">
    <w:abstractNumId w:val="16"/>
  </w:num>
  <w:num w:numId="24" w16cid:durableId="945387147">
    <w:abstractNumId w:val="13"/>
  </w:num>
  <w:num w:numId="25" w16cid:durableId="259535053">
    <w:abstractNumId w:val="38"/>
  </w:num>
  <w:num w:numId="26" w16cid:durableId="1146899123">
    <w:abstractNumId w:val="14"/>
  </w:num>
  <w:num w:numId="27" w16cid:durableId="621810307">
    <w:abstractNumId w:val="6"/>
  </w:num>
  <w:num w:numId="28" w16cid:durableId="487284419">
    <w:abstractNumId w:val="29"/>
  </w:num>
  <w:num w:numId="29" w16cid:durableId="1175613248">
    <w:abstractNumId w:val="12"/>
  </w:num>
  <w:num w:numId="30" w16cid:durableId="148594631">
    <w:abstractNumId w:val="30"/>
  </w:num>
  <w:num w:numId="31" w16cid:durableId="612054912">
    <w:abstractNumId w:val="11"/>
  </w:num>
  <w:num w:numId="32" w16cid:durableId="1637175358">
    <w:abstractNumId w:val="34"/>
  </w:num>
  <w:num w:numId="33" w16cid:durableId="2112121549">
    <w:abstractNumId w:val="43"/>
  </w:num>
  <w:num w:numId="34" w16cid:durableId="665279414">
    <w:abstractNumId w:val="66"/>
  </w:num>
  <w:num w:numId="35" w16cid:durableId="725300551">
    <w:abstractNumId w:val="27"/>
  </w:num>
  <w:num w:numId="36" w16cid:durableId="884637593">
    <w:abstractNumId w:val="3"/>
  </w:num>
  <w:num w:numId="37" w16cid:durableId="703333374">
    <w:abstractNumId w:val="54"/>
  </w:num>
  <w:num w:numId="38" w16cid:durableId="2077585193">
    <w:abstractNumId w:val="41"/>
  </w:num>
  <w:num w:numId="39" w16cid:durableId="1994020300">
    <w:abstractNumId w:val="23"/>
  </w:num>
  <w:num w:numId="40" w16cid:durableId="288319069">
    <w:abstractNumId w:val="22"/>
  </w:num>
  <w:num w:numId="41" w16cid:durableId="736394599">
    <w:abstractNumId w:val="26"/>
  </w:num>
  <w:num w:numId="42" w16cid:durableId="99876938">
    <w:abstractNumId w:val="44"/>
  </w:num>
  <w:num w:numId="43" w16cid:durableId="882449838">
    <w:abstractNumId w:val="45"/>
  </w:num>
  <w:num w:numId="44" w16cid:durableId="2013679560">
    <w:abstractNumId w:val="37"/>
  </w:num>
  <w:num w:numId="45" w16cid:durableId="656230102">
    <w:abstractNumId w:val="39"/>
  </w:num>
  <w:num w:numId="46" w16cid:durableId="389428525">
    <w:abstractNumId w:val="25"/>
  </w:num>
  <w:num w:numId="47" w16cid:durableId="1791514101">
    <w:abstractNumId w:val="56"/>
  </w:num>
  <w:num w:numId="48" w16cid:durableId="1314414160">
    <w:abstractNumId w:val="50"/>
  </w:num>
  <w:num w:numId="49" w16cid:durableId="306058317">
    <w:abstractNumId w:val="4"/>
  </w:num>
  <w:num w:numId="50" w16cid:durableId="1755666396">
    <w:abstractNumId w:val="67"/>
  </w:num>
  <w:num w:numId="51" w16cid:durableId="1175920903">
    <w:abstractNumId w:val="49"/>
  </w:num>
  <w:num w:numId="52" w16cid:durableId="880432957">
    <w:abstractNumId w:val="5"/>
  </w:num>
  <w:num w:numId="53" w16cid:durableId="1175076798">
    <w:abstractNumId w:val="61"/>
  </w:num>
  <w:num w:numId="54" w16cid:durableId="822695268">
    <w:abstractNumId w:val="20"/>
  </w:num>
  <w:num w:numId="55" w16cid:durableId="1423992791">
    <w:abstractNumId w:val="24"/>
  </w:num>
  <w:num w:numId="56" w16cid:durableId="2019691123">
    <w:abstractNumId w:val="47"/>
  </w:num>
  <w:num w:numId="57" w16cid:durableId="1766731631">
    <w:abstractNumId w:val="42"/>
  </w:num>
  <w:num w:numId="58" w16cid:durableId="67699843">
    <w:abstractNumId w:val="57"/>
  </w:num>
  <w:num w:numId="59" w16cid:durableId="542063825">
    <w:abstractNumId w:val="52"/>
  </w:num>
  <w:num w:numId="60" w16cid:durableId="172426492">
    <w:abstractNumId w:val="7"/>
  </w:num>
  <w:num w:numId="61" w16cid:durableId="1608660004">
    <w:abstractNumId w:val="21"/>
  </w:num>
  <w:num w:numId="62" w16cid:durableId="1652952181">
    <w:abstractNumId w:val="18"/>
  </w:num>
  <w:num w:numId="63" w16cid:durableId="1041905819">
    <w:abstractNumId w:val="68"/>
  </w:num>
  <w:num w:numId="64" w16cid:durableId="607156277">
    <w:abstractNumId w:val="59"/>
  </w:num>
  <w:num w:numId="65" w16cid:durableId="710888552">
    <w:abstractNumId w:val="65"/>
  </w:num>
  <w:num w:numId="66" w16cid:durableId="1825202990">
    <w:abstractNumId w:val="33"/>
  </w:num>
  <w:num w:numId="67" w16cid:durableId="362248374">
    <w:abstractNumId w:val="0"/>
  </w:num>
  <w:num w:numId="68" w16cid:durableId="726341587">
    <w:abstractNumId w:val="32"/>
  </w:num>
  <w:num w:numId="69" w16cid:durableId="725225100">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03611"/>
    <w:rsid w:val="000037E1"/>
    <w:rsid w:val="00003AED"/>
    <w:rsid w:val="00003F57"/>
    <w:rsid w:val="000064C1"/>
    <w:rsid w:val="000076D3"/>
    <w:rsid w:val="000108DF"/>
    <w:rsid w:val="00010E88"/>
    <w:rsid w:val="000123B5"/>
    <w:rsid w:val="00013268"/>
    <w:rsid w:val="0001464D"/>
    <w:rsid w:val="00014926"/>
    <w:rsid w:val="000155E7"/>
    <w:rsid w:val="000161D5"/>
    <w:rsid w:val="00016393"/>
    <w:rsid w:val="0002272F"/>
    <w:rsid w:val="0002400D"/>
    <w:rsid w:val="00027C1E"/>
    <w:rsid w:val="000327C5"/>
    <w:rsid w:val="00032D16"/>
    <w:rsid w:val="000331DD"/>
    <w:rsid w:val="00033A75"/>
    <w:rsid w:val="00033AA7"/>
    <w:rsid w:val="00033F56"/>
    <w:rsid w:val="0003574B"/>
    <w:rsid w:val="00035DB6"/>
    <w:rsid w:val="000363B0"/>
    <w:rsid w:val="00036824"/>
    <w:rsid w:val="0003687A"/>
    <w:rsid w:val="0003688B"/>
    <w:rsid w:val="00037494"/>
    <w:rsid w:val="000405A1"/>
    <w:rsid w:val="00041299"/>
    <w:rsid w:val="000426F7"/>
    <w:rsid w:val="000436BB"/>
    <w:rsid w:val="00043DBF"/>
    <w:rsid w:val="00046326"/>
    <w:rsid w:val="00047351"/>
    <w:rsid w:val="000515F9"/>
    <w:rsid w:val="00051E21"/>
    <w:rsid w:val="0005201E"/>
    <w:rsid w:val="000562D1"/>
    <w:rsid w:val="000569D8"/>
    <w:rsid w:val="00062F30"/>
    <w:rsid w:val="00070DFF"/>
    <w:rsid w:val="00073C16"/>
    <w:rsid w:val="0007591F"/>
    <w:rsid w:val="00081B18"/>
    <w:rsid w:val="00082759"/>
    <w:rsid w:val="00084DFA"/>
    <w:rsid w:val="000854B2"/>
    <w:rsid w:val="0008619A"/>
    <w:rsid w:val="00086A68"/>
    <w:rsid w:val="00091AB3"/>
    <w:rsid w:val="00093D83"/>
    <w:rsid w:val="00093E21"/>
    <w:rsid w:val="00094084"/>
    <w:rsid w:val="000952FF"/>
    <w:rsid w:val="00095461"/>
    <w:rsid w:val="00095CAE"/>
    <w:rsid w:val="00096A9A"/>
    <w:rsid w:val="000A08BA"/>
    <w:rsid w:val="000A0C55"/>
    <w:rsid w:val="000A24F0"/>
    <w:rsid w:val="000A45F9"/>
    <w:rsid w:val="000A60BB"/>
    <w:rsid w:val="000A6C06"/>
    <w:rsid w:val="000A70C0"/>
    <w:rsid w:val="000A774D"/>
    <w:rsid w:val="000B1AB8"/>
    <w:rsid w:val="000B2806"/>
    <w:rsid w:val="000B45D3"/>
    <w:rsid w:val="000B6E00"/>
    <w:rsid w:val="000B7CF0"/>
    <w:rsid w:val="000C043F"/>
    <w:rsid w:val="000C3523"/>
    <w:rsid w:val="000C5696"/>
    <w:rsid w:val="000C73AE"/>
    <w:rsid w:val="000D0E69"/>
    <w:rsid w:val="000D1B23"/>
    <w:rsid w:val="000D43C9"/>
    <w:rsid w:val="000D5173"/>
    <w:rsid w:val="000D69B7"/>
    <w:rsid w:val="000E0883"/>
    <w:rsid w:val="000E7E4D"/>
    <w:rsid w:val="000F39AF"/>
    <w:rsid w:val="000F427D"/>
    <w:rsid w:val="00100A5C"/>
    <w:rsid w:val="00105F71"/>
    <w:rsid w:val="00107E4B"/>
    <w:rsid w:val="00110292"/>
    <w:rsid w:val="00111E94"/>
    <w:rsid w:val="00112058"/>
    <w:rsid w:val="00112759"/>
    <w:rsid w:val="0011302E"/>
    <w:rsid w:val="00113472"/>
    <w:rsid w:val="00119237"/>
    <w:rsid w:val="001245BE"/>
    <w:rsid w:val="001245D4"/>
    <w:rsid w:val="0013487B"/>
    <w:rsid w:val="00134F97"/>
    <w:rsid w:val="001352A9"/>
    <w:rsid w:val="0013766A"/>
    <w:rsid w:val="0014066E"/>
    <w:rsid w:val="0014132A"/>
    <w:rsid w:val="00145CBB"/>
    <w:rsid w:val="00147203"/>
    <w:rsid w:val="00150324"/>
    <w:rsid w:val="00151076"/>
    <w:rsid w:val="001538BA"/>
    <w:rsid w:val="00155AB2"/>
    <w:rsid w:val="001560A6"/>
    <w:rsid w:val="0015684B"/>
    <w:rsid w:val="00157399"/>
    <w:rsid w:val="00157A26"/>
    <w:rsid w:val="0016075C"/>
    <w:rsid w:val="0016089D"/>
    <w:rsid w:val="00162C7A"/>
    <w:rsid w:val="00165144"/>
    <w:rsid w:val="00165262"/>
    <w:rsid w:val="00167A10"/>
    <w:rsid w:val="0017120A"/>
    <w:rsid w:val="00172E28"/>
    <w:rsid w:val="00173CEA"/>
    <w:rsid w:val="001757A1"/>
    <w:rsid w:val="00180376"/>
    <w:rsid w:val="0018124D"/>
    <w:rsid w:val="00181874"/>
    <w:rsid w:val="0018343A"/>
    <w:rsid w:val="001852F7"/>
    <w:rsid w:val="001872FE"/>
    <w:rsid w:val="00191AAF"/>
    <w:rsid w:val="00193C33"/>
    <w:rsid w:val="0019402E"/>
    <w:rsid w:val="001961BF"/>
    <w:rsid w:val="001A03CC"/>
    <w:rsid w:val="001A1F4C"/>
    <w:rsid w:val="001A2AB0"/>
    <w:rsid w:val="001A41EB"/>
    <w:rsid w:val="001A6934"/>
    <w:rsid w:val="001A6FC3"/>
    <w:rsid w:val="001A73BB"/>
    <w:rsid w:val="001B09E3"/>
    <w:rsid w:val="001B3DCE"/>
    <w:rsid w:val="001B6B7D"/>
    <w:rsid w:val="001C0BE3"/>
    <w:rsid w:val="001C31BD"/>
    <w:rsid w:val="001C322A"/>
    <w:rsid w:val="001C4039"/>
    <w:rsid w:val="001C5AC9"/>
    <w:rsid w:val="001C5B8F"/>
    <w:rsid w:val="001C6A22"/>
    <w:rsid w:val="001C6EDB"/>
    <w:rsid w:val="001C7586"/>
    <w:rsid w:val="001D27CA"/>
    <w:rsid w:val="001D2B96"/>
    <w:rsid w:val="001D489F"/>
    <w:rsid w:val="001D4DF0"/>
    <w:rsid w:val="001D79C6"/>
    <w:rsid w:val="001E4502"/>
    <w:rsid w:val="001E4A15"/>
    <w:rsid w:val="001E719A"/>
    <w:rsid w:val="001E7E64"/>
    <w:rsid w:val="001F056E"/>
    <w:rsid w:val="001F0878"/>
    <w:rsid w:val="001F0ACD"/>
    <w:rsid w:val="001F1937"/>
    <w:rsid w:val="001F624B"/>
    <w:rsid w:val="001F64EB"/>
    <w:rsid w:val="001F6BB8"/>
    <w:rsid w:val="001F7B7B"/>
    <w:rsid w:val="002032C1"/>
    <w:rsid w:val="0020563E"/>
    <w:rsid w:val="00207387"/>
    <w:rsid w:val="002076F0"/>
    <w:rsid w:val="00212DDA"/>
    <w:rsid w:val="0021327A"/>
    <w:rsid w:val="002151CB"/>
    <w:rsid w:val="00215F45"/>
    <w:rsid w:val="0022176E"/>
    <w:rsid w:val="00221D3D"/>
    <w:rsid w:val="002226A2"/>
    <w:rsid w:val="00222A52"/>
    <w:rsid w:val="00223769"/>
    <w:rsid w:val="00223C00"/>
    <w:rsid w:val="0022580C"/>
    <w:rsid w:val="00225B55"/>
    <w:rsid w:val="00226E4D"/>
    <w:rsid w:val="0023072D"/>
    <w:rsid w:val="00231A4A"/>
    <w:rsid w:val="00231FBE"/>
    <w:rsid w:val="00234415"/>
    <w:rsid w:val="00234839"/>
    <w:rsid w:val="002349C7"/>
    <w:rsid w:val="002355C7"/>
    <w:rsid w:val="002369EA"/>
    <w:rsid w:val="00236E34"/>
    <w:rsid w:val="00237A33"/>
    <w:rsid w:val="00237AFC"/>
    <w:rsid w:val="00240FE7"/>
    <w:rsid w:val="00241064"/>
    <w:rsid w:val="00241424"/>
    <w:rsid w:val="00241776"/>
    <w:rsid w:val="002429D7"/>
    <w:rsid w:val="00246B44"/>
    <w:rsid w:val="00247F53"/>
    <w:rsid w:val="002505A5"/>
    <w:rsid w:val="00250E67"/>
    <w:rsid w:val="00251970"/>
    <w:rsid w:val="0025571C"/>
    <w:rsid w:val="00255D92"/>
    <w:rsid w:val="002604F0"/>
    <w:rsid w:val="002607B0"/>
    <w:rsid w:val="002622AD"/>
    <w:rsid w:val="0026685D"/>
    <w:rsid w:val="00271869"/>
    <w:rsid w:val="002734EB"/>
    <w:rsid w:val="00273F12"/>
    <w:rsid w:val="00275722"/>
    <w:rsid w:val="00276A4A"/>
    <w:rsid w:val="0027759A"/>
    <w:rsid w:val="0028042C"/>
    <w:rsid w:val="002819DD"/>
    <w:rsid w:val="00281A81"/>
    <w:rsid w:val="00283EFA"/>
    <w:rsid w:val="00286C14"/>
    <w:rsid w:val="002913A3"/>
    <w:rsid w:val="00293030"/>
    <w:rsid w:val="00293C40"/>
    <w:rsid w:val="00295312"/>
    <w:rsid w:val="00295C5C"/>
    <w:rsid w:val="00297A0F"/>
    <w:rsid w:val="002A05B0"/>
    <w:rsid w:val="002A1489"/>
    <w:rsid w:val="002A1C77"/>
    <w:rsid w:val="002A2BB7"/>
    <w:rsid w:val="002A3B58"/>
    <w:rsid w:val="002A7713"/>
    <w:rsid w:val="002B0526"/>
    <w:rsid w:val="002B0F13"/>
    <w:rsid w:val="002B1863"/>
    <w:rsid w:val="002B24EF"/>
    <w:rsid w:val="002B38AD"/>
    <w:rsid w:val="002B4C50"/>
    <w:rsid w:val="002B67FA"/>
    <w:rsid w:val="002B6BBA"/>
    <w:rsid w:val="002C0098"/>
    <w:rsid w:val="002C01EF"/>
    <w:rsid w:val="002C255F"/>
    <w:rsid w:val="002C3CA3"/>
    <w:rsid w:val="002C631D"/>
    <w:rsid w:val="002C7020"/>
    <w:rsid w:val="002D52FB"/>
    <w:rsid w:val="002D53FB"/>
    <w:rsid w:val="002D5C81"/>
    <w:rsid w:val="002D6460"/>
    <w:rsid w:val="002D67FE"/>
    <w:rsid w:val="002E05EE"/>
    <w:rsid w:val="002E09F7"/>
    <w:rsid w:val="002E15DB"/>
    <w:rsid w:val="002E71C0"/>
    <w:rsid w:val="002E7EB7"/>
    <w:rsid w:val="002F0752"/>
    <w:rsid w:val="002F11D9"/>
    <w:rsid w:val="002F1CB0"/>
    <w:rsid w:val="002F20FA"/>
    <w:rsid w:val="002F34E1"/>
    <w:rsid w:val="002F49B3"/>
    <w:rsid w:val="002F4EAD"/>
    <w:rsid w:val="002F62E3"/>
    <w:rsid w:val="002F69F0"/>
    <w:rsid w:val="002F730D"/>
    <w:rsid w:val="00301D66"/>
    <w:rsid w:val="00307DAC"/>
    <w:rsid w:val="003144CF"/>
    <w:rsid w:val="003146B4"/>
    <w:rsid w:val="00314C86"/>
    <w:rsid w:val="003163A6"/>
    <w:rsid w:val="00317C57"/>
    <w:rsid w:val="00317F3A"/>
    <w:rsid w:val="003209F2"/>
    <w:rsid w:val="003210B2"/>
    <w:rsid w:val="00321AAB"/>
    <w:rsid w:val="00322104"/>
    <w:rsid w:val="00322FBE"/>
    <w:rsid w:val="00323765"/>
    <w:rsid w:val="00323866"/>
    <w:rsid w:val="003245BE"/>
    <w:rsid w:val="003272D1"/>
    <w:rsid w:val="003273CD"/>
    <w:rsid w:val="00334116"/>
    <w:rsid w:val="00337B0C"/>
    <w:rsid w:val="003426C6"/>
    <w:rsid w:val="003432EA"/>
    <w:rsid w:val="003437E7"/>
    <w:rsid w:val="00344256"/>
    <w:rsid w:val="00344758"/>
    <w:rsid w:val="0034509B"/>
    <w:rsid w:val="00346E5D"/>
    <w:rsid w:val="00350474"/>
    <w:rsid w:val="00352550"/>
    <w:rsid w:val="00353D88"/>
    <w:rsid w:val="00355F60"/>
    <w:rsid w:val="00356AFD"/>
    <w:rsid w:val="003577FA"/>
    <w:rsid w:val="003603C9"/>
    <w:rsid w:val="00360F1B"/>
    <w:rsid w:val="00361AD7"/>
    <w:rsid w:val="003644BF"/>
    <w:rsid w:val="0036610A"/>
    <w:rsid w:val="003675C9"/>
    <w:rsid w:val="00367C39"/>
    <w:rsid w:val="00367CDC"/>
    <w:rsid w:val="00367D24"/>
    <w:rsid w:val="00367F64"/>
    <w:rsid w:val="003700D3"/>
    <w:rsid w:val="00372237"/>
    <w:rsid w:val="003740E0"/>
    <w:rsid w:val="00374285"/>
    <w:rsid w:val="0037612B"/>
    <w:rsid w:val="00376740"/>
    <w:rsid w:val="00376B85"/>
    <w:rsid w:val="003772E6"/>
    <w:rsid w:val="00377E7A"/>
    <w:rsid w:val="00377F21"/>
    <w:rsid w:val="00381074"/>
    <w:rsid w:val="003822DE"/>
    <w:rsid w:val="00382C59"/>
    <w:rsid w:val="00384356"/>
    <w:rsid w:val="00390451"/>
    <w:rsid w:val="003907D0"/>
    <w:rsid w:val="00393D3E"/>
    <w:rsid w:val="00394CC9"/>
    <w:rsid w:val="0039656A"/>
    <w:rsid w:val="003A1BC9"/>
    <w:rsid w:val="003A3905"/>
    <w:rsid w:val="003A643E"/>
    <w:rsid w:val="003A690D"/>
    <w:rsid w:val="003B26B6"/>
    <w:rsid w:val="003B5DAE"/>
    <w:rsid w:val="003B66EE"/>
    <w:rsid w:val="003B7F51"/>
    <w:rsid w:val="003C0639"/>
    <w:rsid w:val="003C1386"/>
    <w:rsid w:val="003C1D44"/>
    <w:rsid w:val="003C514A"/>
    <w:rsid w:val="003C544E"/>
    <w:rsid w:val="003C5A49"/>
    <w:rsid w:val="003C6135"/>
    <w:rsid w:val="003D4FCC"/>
    <w:rsid w:val="003E2270"/>
    <w:rsid w:val="003E2F6C"/>
    <w:rsid w:val="003E30E2"/>
    <w:rsid w:val="003E373B"/>
    <w:rsid w:val="003E41D9"/>
    <w:rsid w:val="003E553D"/>
    <w:rsid w:val="003E7430"/>
    <w:rsid w:val="003F01CA"/>
    <w:rsid w:val="003F2298"/>
    <w:rsid w:val="003F31E9"/>
    <w:rsid w:val="003F4851"/>
    <w:rsid w:val="003F4C46"/>
    <w:rsid w:val="003F56E4"/>
    <w:rsid w:val="0040004F"/>
    <w:rsid w:val="004005CD"/>
    <w:rsid w:val="00402FDB"/>
    <w:rsid w:val="00405104"/>
    <w:rsid w:val="004052DF"/>
    <w:rsid w:val="00405707"/>
    <w:rsid w:val="004125D7"/>
    <w:rsid w:val="00413E72"/>
    <w:rsid w:val="00414FD6"/>
    <w:rsid w:val="0042018D"/>
    <w:rsid w:val="004203F4"/>
    <w:rsid w:val="00420F2D"/>
    <w:rsid w:val="00421835"/>
    <w:rsid w:val="00422FF9"/>
    <w:rsid w:val="00423723"/>
    <w:rsid w:val="00424669"/>
    <w:rsid w:val="00424C8E"/>
    <w:rsid w:val="00427C76"/>
    <w:rsid w:val="00431478"/>
    <w:rsid w:val="00432BAE"/>
    <w:rsid w:val="0043394A"/>
    <w:rsid w:val="004408B8"/>
    <w:rsid w:val="00442C20"/>
    <w:rsid w:val="004433A1"/>
    <w:rsid w:val="00447B92"/>
    <w:rsid w:val="0045076E"/>
    <w:rsid w:val="00451B40"/>
    <w:rsid w:val="004536A9"/>
    <w:rsid w:val="00453A2B"/>
    <w:rsid w:val="00460B48"/>
    <w:rsid w:val="00461087"/>
    <w:rsid w:val="00462F17"/>
    <w:rsid w:val="00463F24"/>
    <w:rsid w:val="00466A41"/>
    <w:rsid w:val="00470B4D"/>
    <w:rsid w:val="00471A62"/>
    <w:rsid w:val="00472F01"/>
    <w:rsid w:val="00472F72"/>
    <w:rsid w:val="00474E8E"/>
    <w:rsid w:val="004775CB"/>
    <w:rsid w:val="00484EDB"/>
    <w:rsid w:val="0048550A"/>
    <w:rsid w:val="00485C01"/>
    <w:rsid w:val="00490235"/>
    <w:rsid w:val="00492827"/>
    <w:rsid w:val="0049644A"/>
    <w:rsid w:val="00497A9F"/>
    <w:rsid w:val="004A1776"/>
    <w:rsid w:val="004A3424"/>
    <w:rsid w:val="004A5FDB"/>
    <w:rsid w:val="004A7884"/>
    <w:rsid w:val="004B093E"/>
    <w:rsid w:val="004B17A9"/>
    <w:rsid w:val="004B24F6"/>
    <w:rsid w:val="004B2BC5"/>
    <w:rsid w:val="004B2DC1"/>
    <w:rsid w:val="004B356B"/>
    <w:rsid w:val="004B51BF"/>
    <w:rsid w:val="004B5973"/>
    <w:rsid w:val="004B62F1"/>
    <w:rsid w:val="004B6AA0"/>
    <w:rsid w:val="004C014C"/>
    <w:rsid w:val="004C27B3"/>
    <w:rsid w:val="004C2D91"/>
    <w:rsid w:val="004C4F86"/>
    <w:rsid w:val="004C7683"/>
    <w:rsid w:val="004D2A35"/>
    <w:rsid w:val="004D4A80"/>
    <w:rsid w:val="004D4D2E"/>
    <w:rsid w:val="004D6462"/>
    <w:rsid w:val="004D676B"/>
    <w:rsid w:val="004D6793"/>
    <w:rsid w:val="004D751E"/>
    <w:rsid w:val="004E132D"/>
    <w:rsid w:val="004E2675"/>
    <w:rsid w:val="004E392B"/>
    <w:rsid w:val="004E4F3D"/>
    <w:rsid w:val="004E5730"/>
    <w:rsid w:val="004E58F8"/>
    <w:rsid w:val="004E62CA"/>
    <w:rsid w:val="004E6B81"/>
    <w:rsid w:val="004E7B31"/>
    <w:rsid w:val="004F0C1D"/>
    <w:rsid w:val="004F1617"/>
    <w:rsid w:val="004F2612"/>
    <w:rsid w:val="004F362C"/>
    <w:rsid w:val="004F6937"/>
    <w:rsid w:val="004F7DD3"/>
    <w:rsid w:val="0050093A"/>
    <w:rsid w:val="00501534"/>
    <w:rsid w:val="00501849"/>
    <w:rsid w:val="00502D2E"/>
    <w:rsid w:val="005040D3"/>
    <w:rsid w:val="00504424"/>
    <w:rsid w:val="00504B8F"/>
    <w:rsid w:val="00504F28"/>
    <w:rsid w:val="005066FC"/>
    <w:rsid w:val="005074A9"/>
    <w:rsid w:val="0051132B"/>
    <w:rsid w:val="00514852"/>
    <w:rsid w:val="005155FD"/>
    <w:rsid w:val="00516971"/>
    <w:rsid w:val="00517437"/>
    <w:rsid w:val="00521C27"/>
    <w:rsid w:val="00522419"/>
    <w:rsid w:val="00522AC7"/>
    <w:rsid w:val="00524248"/>
    <w:rsid w:val="00527B8A"/>
    <w:rsid w:val="005308C0"/>
    <w:rsid w:val="00532A74"/>
    <w:rsid w:val="00533AFD"/>
    <w:rsid w:val="00535A75"/>
    <w:rsid w:val="005374C9"/>
    <w:rsid w:val="005379CE"/>
    <w:rsid w:val="00540123"/>
    <w:rsid w:val="00542E9A"/>
    <w:rsid w:val="0054434F"/>
    <w:rsid w:val="00544799"/>
    <w:rsid w:val="0054593C"/>
    <w:rsid w:val="00546C23"/>
    <w:rsid w:val="005503C3"/>
    <w:rsid w:val="00551093"/>
    <w:rsid w:val="00553AB0"/>
    <w:rsid w:val="00557D38"/>
    <w:rsid w:val="00560174"/>
    <w:rsid w:val="005606C9"/>
    <w:rsid w:val="005609C2"/>
    <w:rsid w:val="00562D99"/>
    <w:rsid w:val="005658F4"/>
    <w:rsid w:val="00565F5C"/>
    <w:rsid w:val="0056606F"/>
    <w:rsid w:val="00570773"/>
    <w:rsid w:val="0057086C"/>
    <w:rsid w:val="005726ED"/>
    <w:rsid w:val="00575088"/>
    <w:rsid w:val="005772B1"/>
    <w:rsid w:val="005774E5"/>
    <w:rsid w:val="00580A8C"/>
    <w:rsid w:val="00581A20"/>
    <w:rsid w:val="005833A9"/>
    <w:rsid w:val="00583529"/>
    <w:rsid w:val="005875C6"/>
    <w:rsid w:val="005904B1"/>
    <w:rsid w:val="00590843"/>
    <w:rsid w:val="00593603"/>
    <w:rsid w:val="0059442F"/>
    <w:rsid w:val="00594DB9"/>
    <w:rsid w:val="005A0B3B"/>
    <w:rsid w:val="005A3C64"/>
    <w:rsid w:val="005A6374"/>
    <w:rsid w:val="005A79E8"/>
    <w:rsid w:val="005B0D42"/>
    <w:rsid w:val="005B196C"/>
    <w:rsid w:val="005B1F6B"/>
    <w:rsid w:val="005B31E9"/>
    <w:rsid w:val="005B4FB9"/>
    <w:rsid w:val="005B6B7D"/>
    <w:rsid w:val="005B75B1"/>
    <w:rsid w:val="005C08F1"/>
    <w:rsid w:val="005C0BD4"/>
    <w:rsid w:val="005C123A"/>
    <w:rsid w:val="005C270B"/>
    <w:rsid w:val="005C3450"/>
    <w:rsid w:val="005C432E"/>
    <w:rsid w:val="005C49C2"/>
    <w:rsid w:val="005D062C"/>
    <w:rsid w:val="005D295F"/>
    <w:rsid w:val="005D3A3C"/>
    <w:rsid w:val="005D3FD5"/>
    <w:rsid w:val="005D4ACF"/>
    <w:rsid w:val="005D5029"/>
    <w:rsid w:val="005E0535"/>
    <w:rsid w:val="005E156C"/>
    <w:rsid w:val="005E2488"/>
    <w:rsid w:val="005E277E"/>
    <w:rsid w:val="005E43B8"/>
    <w:rsid w:val="005E700F"/>
    <w:rsid w:val="005F26DC"/>
    <w:rsid w:val="005F7918"/>
    <w:rsid w:val="005F7C30"/>
    <w:rsid w:val="005F7E02"/>
    <w:rsid w:val="006012DE"/>
    <w:rsid w:val="006024EF"/>
    <w:rsid w:val="00603359"/>
    <w:rsid w:val="00603AD1"/>
    <w:rsid w:val="00603FD8"/>
    <w:rsid w:val="00605A5D"/>
    <w:rsid w:val="00607342"/>
    <w:rsid w:val="00612662"/>
    <w:rsid w:val="0061376A"/>
    <w:rsid w:val="006137B9"/>
    <w:rsid w:val="0061656E"/>
    <w:rsid w:val="00616B18"/>
    <w:rsid w:val="00617502"/>
    <w:rsid w:val="00620628"/>
    <w:rsid w:val="00620737"/>
    <w:rsid w:val="006215DD"/>
    <w:rsid w:val="00625BA6"/>
    <w:rsid w:val="006266D7"/>
    <w:rsid w:val="00627718"/>
    <w:rsid w:val="00630A98"/>
    <w:rsid w:val="00632544"/>
    <w:rsid w:val="00633006"/>
    <w:rsid w:val="006355F2"/>
    <w:rsid w:val="0063641C"/>
    <w:rsid w:val="00636E29"/>
    <w:rsid w:val="006378D1"/>
    <w:rsid w:val="00637C48"/>
    <w:rsid w:val="00640B1D"/>
    <w:rsid w:val="00641E27"/>
    <w:rsid w:val="00642E0F"/>
    <w:rsid w:val="00645C92"/>
    <w:rsid w:val="006460A3"/>
    <w:rsid w:val="00647090"/>
    <w:rsid w:val="006476B0"/>
    <w:rsid w:val="0065436B"/>
    <w:rsid w:val="00656ECE"/>
    <w:rsid w:val="00657816"/>
    <w:rsid w:val="00657B37"/>
    <w:rsid w:val="0066096A"/>
    <w:rsid w:val="006624BF"/>
    <w:rsid w:val="00663E16"/>
    <w:rsid w:val="00664DBF"/>
    <w:rsid w:val="006661F7"/>
    <w:rsid w:val="006703EA"/>
    <w:rsid w:val="006723DE"/>
    <w:rsid w:val="00675797"/>
    <w:rsid w:val="00677DA2"/>
    <w:rsid w:val="00680BE2"/>
    <w:rsid w:val="006826EA"/>
    <w:rsid w:val="00682EE7"/>
    <w:rsid w:val="00683643"/>
    <w:rsid w:val="006848CA"/>
    <w:rsid w:val="0068565A"/>
    <w:rsid w:val="00685862"/>
    <w:rsid w:val="00686A4F"/>
    <w:rsid w:val="0068749F"/>
    <w:rsid w:val="006879D5"/>
    <w:rsid w:val="00687BE1"/>
    <w:rsid w:val="00691CD1"/>
    <w:rsid w:val="00691FA6"/>
    <w:rsid w:val="006957CE"/>
    <w:rsid w:val="00697860"/>
    <w:rsid w:val="006979C2"/>
    <w:rsid w:val="00697C3B"/>
    <w:rsid w:val="00697C6F"/>
    <w:rsid w:val="006A0864"/>
    <w:rsid w:val="006A392E"/>
    <w:rsid w:val="006A69B0"/>
    <w:rsid w:val="006A69FE"/>
    <w:rsid w:val="006A7A4E"/>
    <w:rsid w:val="006B1D7B"/>
    <w:rsid w:val="006B20D9"/>
    <w:rsid w:val="006B2472"/>
    <w:rsid w:val="006B53F6"/>
    <w:rsid w:val="006B5C7C"/>
    <w:rsid w:val="006B6AAC"/>
    <w:rsid w:val="006C1198"/>
    <w:rsid w:val="006C40CC"/>
    <w:rsid w:val="006C43AA"/>
    <w:rsid w:val="006C4A6D"/>
    <w:rsid w:val="006C6E09"/>
    <w:rsid w:val="006C7397"/>
    <w:rsid w:val="006C7F9B"/>
    <w:rsid w:val="006D04DE"/>
    <w:rsid w:val="006D0B2C"/>
    <w:rsid w:val="006D35E3"/>
    <w:rsid w:val="006D4384"/>
    <w:rsid w:val="006D4A28"/>
    <w:rsid w:val="006D5233"/>
    <w:rsid w:val="006D5704"/>
    <w:rsid w:val="006D5C8E"/>
    <w:rsid w:val="006D6102"/>
    <w:rsid w:val="006D6A69"/>
    <w:rsid w:val="006D7957"/>
    <w:rsid w:val="006E0FBC"/>
    <w:rsid w:val="006E23B5"/>
    <w:rsid w:val="006E2A89"/>
    <w:rsid w:val="006E519D"/>
    <w:rsid w:val="006E6C80"/>
    <w:rsid w:val="006E76E1"/>
    <w:rsid w:val="006F1933"/>
    <w:rsid w:val="006F301F"/>
    <w:rsid w:val="006F7938"/>
    <w:rsid w:val="00700ABC"/>
    <w:rsid w:val="00701F2D"/>
    <w:rsid w:val="007047CE"/>
    <w:rsid w:val="007102C1"/>
    <w:rsid w:val="00710554"/>
    <w:rsid w:val="007139C4"/>
    <w:rsid w:val="00713A34"/>
    <w:rsid w:val="00713C16"/>
    <w:rsid w:val="007158C8"/>
    <w:rsid w:val="00716950"/>
    <w:rsid w:val="0072119C"/>
    <w:rsid w:val="00721FBA"/>
    <w:rsid w:val="00723F46"/>
    <w:rsid w:val="007242F9"/>
    <w:rsid w:val="00724748"/>
    <w:rsid w:val="0072555E"/>
    <w:rsid w:val="0073070E"/>
    <w:rsid w:val="00730F95"/>
    <w:rsid w:val="00742D4B"/>
    <w:rsid w:val="00742F5A"/>
    <w:rsid w:val="00744621"/>
    <w:rsid w:val="00744B86"/>
    <w:rsid w:val="00744C73"/>
    <w:rsid w:val="00744F12"/>
    <w:rsid w:val="0074703D"/>
    <w:rsid w:val="007473FA"/>
    <w:rsid w:val="007475A9"/>
    <w:rsid w:val="007477CD"/>
    <w:rsid w:val="00747B89"/>
    <w:rsid w:val="007500C1"/>
    <w:rsid w:val="00753B15"/>
    <w:rsid w:val="0075543C"/>
    <w:rsid w:val="00757522"/>
    <w:rsid w:val="00760F1C"/>
    <w:rsid w:val="007636C8"/>
    <w:rsid w:val="00764D8B"/>
    <w:rsid w:val="00765BFE"/>
    <w:rsid w:val="00766969"/>
    <w:rsid w:val="00766BF7"/>
    <w:rsid w:val="00771E7E"/>
    <w:rsid w:val="00773431"/>
    <w:rsid w:val="00773984"/>
    <w:rsid w:val="0077521E"/>
    <w:rsid w:val="00776392"/>
    <w:rsid w:val="00782C80"/>
    <w:rsid w:val="00784037"/>
    <w:rsid w:val="0078618C"/>
    <w:rsid w:val="00786292"/>
    <w:rsid w:val="00786432"/>
    <w:rsid w:val="00791FD1"/>
    <w:rsid w:val="007A0140"/>
    <w:rsid w:val="007A1C09"/>
    <w:rsid w:val="007A566D"/>
    <w:rsid w:val="007A5DB9"/>
    <w:rsid w:val="007A785D"/>
    <w:rsid w:val="007B04A9"/>
    <w:rsid w:val="007B17F6"/>
    <w:rsid w:val="007B23A1"/>
    <w:rsid w:val="007B4083"/>
    <w:rsid w:val="007B6B59"/>
    <w:rsid w:val="007B7E03"/>
    <w:rsid w:val="007C3B6F"/>
    <w:rsid w:val="007C4217"/>
    <w:rsid w:val="007C5ADF"/>
    <w:rsid w:val="007D08FE"/>
    <w:rsid w:val="007D2B3C"/>
    <w:rsid w:val="007D39AE"/>
    <w:rsid w:val="007D5C6E"/>
    <w:rsid w:val="007E34A6"/>
    <w:rsid w:val="007E462C"/>
    <w:rsid w:val="007E4FBC"/>
    <w:rsid w:val="007F2E7E"/>
    <w:rsid w:val="007F4192"/>
    <w:rsid w:val="008018F1"/>
    <w:rsid w:val="00801D68"/>
    <w:rsid w:val="00802BEC"/>
    <w:rsid w:val="00802E39"/>
    <w:rsid w:val="008040FF"/>
    <w:rsid w:val="0080433F"/>
    <w:rsid w:val="00805E3B"/>
    <w:rsid w:val="00805F4E"/>
    <w:rsid w:val="00810327"/>
    <w:rsid w:val="00814575"/>
    <w:rsid w:val="008170BA"/>
    <w:rsid w:val="00820225"/>
    <w:rsid w:val="0082297D"/>
    <w:rsid w:val="00823D7A"/>
    <w:rsid w:val="00826584"/>
    <w:rsid w:val="00826E6E"/>
    <w:rsid w:val="00827515"/>
    <w:rsid w:val="00827959"/>
    <w:rsid w:val="00830462"/>
    <w:rsid w:val="0083074B"/>
    <w:rsid w:val="0083296F"/>
    <w:rsid w:val="00841565"/>
    <w:rsid w:val="0084725D"/>
    <w:rsid w:val="00850001"/>
    <w:rsid w:val="00850480"/>
    <w:rsid w:val="00850698"/>
    <w:rsid w:val="0085279E"/>
    <w:rsid w:val="00852C6B"/>
    <w:rsid w:val="00852F3F"/>
    <w:rsid w:val="00854246"/>
    <w:rsid w:val="00854D6D"/>
    <w:rsid w:val="00864187"/>
    <w:rsid w:val="008647AF"/>
    <w:rsid w:val="0086591E"/>
    <w:rsid w:val="008663DD"/>
    <w:rsid w:val="008679AD"/>
    <w:rsid w:val="008716CD"/>
    <w:rsid w:val="00871C96"/>
    <w:rsid w:val="00871F86"/>
    <w:rsid w:val="00872AF4"/>
    <w:rsid w:val="00872E40"/>
    <w:rsid w:val="00874A8D"/>
    <w:rsid w:val="00874EBE"/>
    <w:rsid w:val="008801E6"/>
    <w:rsid w:val="008812AC"/>
    <w:rsid w:val="00883231"/>
    <w:rsid w:val="008844C0"/>
    <w:rsid w:val="00884715"/>
    <w:rsid w:val="00885199"/>
    <w:rsid w:val="0088654E"/>
    <w:rsid w:val="00890380"/>
    <w:rsid w:val="008937FD"/>
    <w:rsid w:val="00893FF2"/>
    <w:rsid w:val="008962B4"/>
    <w:rsid w:val="008A0A49"/>
    <w:rsid w:val="008A0BD0"/>
    <w:rsid w:val="008A1D3E"/>
    <w:rsid w:val="008A3672"/>
    <w:rsid w:val="008A4BC1"/>
    <w:rsid w:val="008A546F"/>
    <w:rsid w:val="008A54FA"/>
    <w:rsid w:val="008A6F2C"/>
    <w:rsid w:val="008B1F2D"/>
    <w:rsid w:val="008B41FC"/>
    <w:rsid w:val="008B7F3A"/>
    <w:rsid w:val="008C0463"/>
    <w:rsid w:val="008C081E"/>
    <w:rsid w:val="008C1175"/>
    <w:rsid w:val="008C1E61"/>
    <w:rsid w:val="008C2584"/>
    <w:rsid w:val="008C4DC8"/>
    <w:rsid w:val="008C6591"/>
    <w:rsid w:val="008C6C7F"/>
    <w:rsid w:val="008C7242"/>
    <w:rsid w:val="008D00AE"/>
    <w:rsid w:val="008D0539"/>
    <w:rsid w:val="008D09EE"/>
    <w:rsid w:val="008D23FF"/>
    <w:rsid w:val="008D3119"/>
    <w:rsid w:val="008D5678"/>
    <w:rsid w:val="008E164C"/>
    <w:rsid w:val="008E1B30"/>
    <w:rsid w:val="008E20EA"/>
    <w:rsid w:val="008E3D41"/>
    <w:rsid w:val="008E3F7F"/>
    <w:rsid w:val="008E4C82"/>
    <w:rsid w:val="008E7D2B"/>
    <w:rsid w:val="008F0D54"/>
    <w:rsid w:val="008F24BE"/>
    <w:rsid w:val="008F2CEF"/>
    <w:rsid w:val="008F3969"/>
    <w:rsid w:val="008F41D6"/>
    <w:rsid w:val="008F4706"/>
    <w:rsid w:val="008F6833"/>
    <w:rsid w:val="008F6FE4"/>
    <w:rsid w:val="008F7673"/>
    <w:rsid w:val="009027D3"/>
    <w:rsid w:val="00902BB4"/>
    <w:rsid w:val="00905633"/>
    <w:rsid w:val="00906FF0"/>
    <w:rsid w:val="00907F6D"/>
    <w:rsid w:val="00910886"/>
    <w:rsid w:val="00911338"/>
    <w:rsid w:val="009113F9"/>
    <w:rsid w:val="009128EE"/>
    <w:rsid w:val="00912B08"/>
    <w:rsid w:val="009140A3"/>
    <w:rsid w:val="00920864"/>
    <w:rsid w:val="00920CD2"/>
    <w:rsid w:val="00921FEB"/>
    <w:rsid w:val="009262CF"/>
    <w:rsid w:val="00930692"/>
    <w:rsid w:val="00931A0E"/>
    <w:rsid w:val="00931DC5"/>
    <w:rsid w:val="00932442"/>
    <w:rsid w:val="009335CA"/>
    <w:rsid w:val="00934888"/>
    <w:rsid w:val="00937280"/>
    <w:rsid w:val="00940C21"/>
    <w:rsid w:val="009441A8"/>
    <w:rsid w:val="009458D4"/>
    <w:rsid w:val="00945D5F"/>
    <w:rsid w:val="00946159"/>
    <w:rsid w:val="0094785D"/>
    <w:rsid w:val="00950EC9"/>
    <w:rsid w:val="009533CB"/>
    <w:rsid w:val="00953461"/>
    <w:rsid w:val="00954910"/>
    <w:rsid w:val="00955CC7"/>
    <w:rsid w:val="0095667A"/>
    <w:rsid w:val="009569A7"/>
    <w:rsid w:val="00957981"/>
    <w:rsid w:val="00960D2B"/>
    <w:rsid w:val="00961849"/>
    <w:rsid w:val="009624A9"/>
    <w:rsid w:val="00962805"/>
    <w:rsid w:val="0096424C"/>
    <w:rsid w:val="00965C72"/>
    <w:rsid w:val="00971BA7"/>
    <w:rsid w:val="00972275"/>
    <w:rsid w:val="00972717"/>
    <w:rsid w:val="00974F08"/>
    <w:rsid w:val="00976BF5"/>
    <w:rsid w:val="009827D4"/>
    <w:rsid w:val="0098516C"/>
    <w:rsid w:val="00990735"/>
    <w:rsid w:val="0099208B"/>
    <w:rsid w:val="00994F04"/>
    <w:rsid w:val="00995C19"/>
    <w:rsid w:val="00995C80"/>
    <w:rsid w:val="0099656B"/>
    <w:rsid w:val="00996E8F"/>
    <w:rsid w:val="00997B3C"/>
    <w:rsid w:val="009A0703"/>
    <w:rsid w:val="009A07DE"/>
    <w:rsid w:val="009A0FFF"/>
    <w:rsid w:val="009A15C4"/>
    <w:rsid w:val="009A6EE5"/>
    <w:rsid w:val="009B182C"/>
    <w:rsid w:val="009B301E"/>
    <w:rsid w:val="009B3222"/>
    <w:rsid w:val="009B405D"/>
    <w:rsid w:val="009B4974"/>
    <w:rsid w:val="009B49D7"/>
    <w:rsid w:val="009B4CF8"/>
    <w:rsid w:val="009B60A1"/>
    <w:rsid w:val="009B756E"/>
    <w:rsid w:val="009C1367"/>
    <w:rsid w:val="009D04ED"/>
    <w:rsid w:val="009D1101"/>
    <w:rsid w:val="009D190C"/>
    <w:rsid w:val="009D67CA"/>
    <w:rsid w:val="009D7364"/>
    <w:rsid w:val="009D7EB2"/>
    <w:rsid w:val="009E0979"/>
    <w:rsid w:val="009E296A"/>
    <w:rsid w:val="009E395F"/>
    <w:rsid w:val="009E5F10"/>
    <w:rsid w:val="009E7B70"/>
    <w:rsid w:val="009F434B"/>
    <w:rsid w:val="009F558F"/>
    <w:rsid w:val="009F67F6"/>
    <w:rsid w:val="00A0262B"/>
    <w:rsid w:val="00A02D6C"/>
    <w:rsid w:val="00A0360E"/>
    <w:rsid w:val="00A039CD"/>
    <w:rsid w:val="00A0596B"/>
    <w:rsid w:val="00A0621B"/>
    <w:rsid w:val="00A06C36"/>
    <w:rsid w:val="00A078B6"/>
    <w:rsid w:val="00A1130E"/>
    <w:rsid w:val="00A134AF"/>
    <w:rsid w:val="00A152A1"/>
    <w:rsid w:val="00A1582A"/>
    <w:rsid w:val="00A164B0"/>
    <w:rsid w:val="00A1737E"/>
    <w:rsid w:val="00A1760A"/>
    <w:rsid w:val="00A17A6D"/>
    <w:rsid w:val="00A20774"/>
    <w:rsid w:val="00A20D88"/>
    <w:rsid w:val="00A22CC6"/>
    <w:rsid w:val="00A27531"/>
    <w:rsid w:val="00A27703"/>
    <w:rsid w:val="00A30542"/>
    <w:rsid w:val="00A31F59"/>
    <w:rsid w:val="00A3492A"/>
    <w:rsid w:val="00A34DBB"/>
    <w:rsid w:val="00A34FF7"/>
    <w:rsid w:val="00A3664C"/>
    <w:rsid w:val="00A3669F"/>
    <w:rsid w:val="00A3747C"/>
    <w:rsid w:val="00A37E17"/>
    <w:rsid w:val="00A40578"/>
    <w:rsid w:val="00A40D4A"/>
    <w:rsid w:val="00A46592"/>
    <w:rsid w:val="00A466B8"/>
    <w:rsid w:val="00A50B36"/>
    <w:rsid w:val="00A51829"/>
    <w:rsid w:val="00A574DD"/>
    <w:rsid w:val="00A60BF0"/>
    <w:rsid w:val="00A654C8"/>
    <w:rsid w:val="00A6584D"/>
    <w:rsid w:val="00A6614B"/>
    <w:rsid w:val="00A6628D"/>
    <w:rsid w:val="00A6676B"/>
    <w:rsid w:val="00A705D6"/>
    <w:rsid w:val="00A7062F"/>
    <w:rsid w:val="00A7227E"/>
    <w:rsid w:val="00A7284A"/>
    <w:rsid w:val="00A76BF2"/>
    <w:rsid w:val="00A82CF3"/>
    <w:rsid w:val="00A82EB5"/>
    <w:rsid w:val="00A842F2"/>
    <w:rsid w:val="00A876AE"/>
    <w:rsid w:val="00A9164A"/>
    <w:rsid w:val="00A937C8"/>
    <w:rsid w:val="00A9393E"/>
    <w:rsid w:val="00A95736"/>
    <w:rsid w:val="00A969BA"/>
    <w:rsid w:val="00A97BD2"/>
    <w:rsid w:val="00AA34B9"/>
    <w:rsid w:val="00AA3778"/>
    <w:rsid w:val="00AA4C7F"/>
    <w:rsid w:val="00AA4F54"/>
    <w:rsid w:val="00AA60CA"/>
    <w:rsid w:val="00AA6DDC"/>
    <w:rsid w:val="00AA7721"/>
    <w:rsid w:val="00AB146F"/>
    <w:rsid w:val="00AB15E7"/>
    <w:rsid w:val="00AB1EC8"/>
    <w:rsid w:val="00AB3759"/>
    <w:rsid w:val="00AB47E9"/>
    <w:rsid w:val="00AB492A"/>
    <w:rsid w:val="00AB4A23"/>
    <w:rsid w:val="00AB5282"/>
    <w:rsid w:val="00AB6056"/>
    <w:rsid w:val="00AB6489"/>
    <w:rsid w:val="00AC1510"/>
    <w:rsid w:val="00AC15CB"/>
    <w:rsid w:val="00AC354E"/>
    <w:rsid w:val="00AC3FBB"/>
    <w:rsid w:val="00AC41F2"/>
    <w:rsid w:val="00AC5FC1"/>
    <w:rsid w:val="00AD077E"/>
    <w:rsid w:val="00AD0929"/>
    <w:rsid w:val="00AD2DF2"/>
    <w:rsid w:val="00AD2F72"/>
    <w:rsid w:val="00AD3AAD"/>
    <w:rsid w:val="00AD3BC9"/>
    <w:rsid w:val="00AD497A"/>
    <w:rsid w:val="00AD5517"/>
    <w:rsid w:val="00AD5C88"/>
    <w:rsid w:val="00AD6071"/>
    <w:rsid w:val="00AD6BA5"/>
    <w:rsid w:val="00AE01A2"/>
    <w:rsid w:val="00AE0331"/>
    <w:rsid w:val="00AE32D4"/>
    <w:rsid w:val="00AF0B94"/>
    <w:rsid w:val="00AF4409"/>
    <w:rsid w:val="00AF47F6"/>
    <w:rsid w:val="00AF5F26"/>
    <w:rsid w:val="00AF6572"/>
    <w:rsid w:val="00AF6A07"/>
    <w:rsid w:val="00AF72B4"/>
    <w:rsid w:val="00AF7DEF"/>
    <w:rsid w:val="00B04F90"/>
    <w:rsid w:val="00B068A8"/>
    <w:rsid w:val="00B06A25"/>
    <w:rsid w:val="00B10FF1"/>
    <w:rsid w:val="00B1294D"/>
    <w:rsid w:val="00B13990"/>
    <w:rsid w:val="00B146D3"/>
    <w:rsid w:val="00B24FBE"/>
    <w:rsid w:val="00B26445"/>
    <w:rsid w:val="00B26448"/>
    <w:rsid w:val="00B278F9"/>
    <w:rsid w:val="00B301BB"/>
    <w:rsid w:val="00B3145D"/>
    <w:rsid w:val="00B35566"/>
    <w:rsid w:val="00B35F36"/>
    <w:rsid w:val="00B37C08"/>
    <w:rsid w:val="00B410D6"/>
    <w:rsid w:val="00B45406"/>
    <w:rsid w:val="00B46B64"/>
    <w:rsid w:val="00B52886"/>
    <w:rsid w:val="00B53CCC"/>
    <w:rsid w:val="00B5504E"/>
    <w:rsid w:val="00B60857"/>
    <w:rsid w:val="00B60E37"/>
    <w:rsid w:val="00B64642"/>
    <w:rsid w:val="00B653DE"/>
    <w:rsid w:val="00B67AC9"/>
    <w:rsid w:val="00B7279E"/>
    <w:rsid w:val="00B753D8"/>
    <w:rsid w:val="00B76071"/>
    <w:rsid w:val="00B76101"/>
    <w:rsid w:val="00B76395"/>
    <w:rsid w:val="00B774F9"/>
    <w:rsid w:val="00B80E99"/>
    <w:rsid w:val="00B817A6"/>
    <w:rsid w:val="00B82490"/>
    <w:rsid w:val="00B83F5A"/>
    <w:rsid w:val="00B851CE"/>
    <w:rsid w:val="00B8525B"/>
    <w:rsid w:val="00B85B0C"/>
    <w:rsid w:val="00B87FCA"/>
    <w:rsid w:val="00B91DBE"/>
    <w:rsid w:val="00B92333"/>
    <w:rsid w:val="00B92DCC"/>
    <w:rsid w:val="00B93659"/>
    <w:rsid w:val="00B9372D"/>
    <w:rsid w:val="00B94242"/>
    <w:rsid w:val="00B9439A"/>
    <w:rsid w:val="00B946DB"/>
    <w:rsid w:val="00B96656"/>
    <w:rsid w:val="00B96DFD"/>
    <w:rsid w:val="00BA140A"/>
    <w:rsid w:val="00BA2905"/>
    <w:rsid w:val="00BA70D0"/>
    <w:rsid w:val="00BA725D"/>
    <w:rsid w:val="00BB2D9B"/>
    <w:rsid w:val="00BB515E"/>
    <w:rsid w:val="00BB542B"/>
    <w:rsid w:val="00BB6843"/>
    <w:rsid w:val="00BC0964"/>
    <w:rsid w:val="00BC0D2B"/>
    <w:rsid w:val="00BC12C6"/>
    <w:rsid w:val="00BC2128"/>
    <w:rsid w:val="00BC28D6"/>
    <w:rsid w:val="00BC30B7"/>
    <w:rsid w:val="00BC339A"/>
    <w:rsid w:val="00BC47DE"/>
    <w:rsid w:val="00BC4D48"/>
    <w:rsid w:val="00BC5037"/>
    <w:rsid w:val="00BD0149"/>
    <w:rsid w:val="00BD0720"/>
    <w:rsid w:val="00BD0D30"/>
    <w:rsid w:val="00BD1478"/>
    <w:rsid w:val="00BD14D2"/>
    <w:rsid w:val="00BD1C6A"/>
    <w:rsid w:val="00BD31A2"/>
    <w:rsid w:val="00BD3E30"/>
    <w:rsid w:val="00BD4ACB"/>
    <w:rsid w:val="00BD7D78"/>
    <w:rsid w:val="00BE2812"/>
    <w:rsid w:val="00BE4F2D"/>
    <w:rsid w:val="00BE6ED4"/>
    <w:rsid w:val="00BF1BFE"/>
    <w:rsid w:val="00BF428D"/>
    <w:rsid w:val="00BF664D"/>
    <w:rsid w:val="00C00090"/>
    <w:rsid w:val="00C0018D"/>
    <w:rsid w:val="00C0275E"/>
    <w:rsid w:val="00C05981"/>
    <w:rsid w:val="00C05CBB"/>
    <w:rsid w:val="00C07A03"/>
    <w:rsid w:val="00C100A2"/>
    <w:rsid w:val="00C10D35"/>
    <w:rsid w:val="00C12784"/>
    <w:rsid w:val="00C12E7F"/>
    <w:rsid w:val="00C14378"/>
    <w:rsid w:val="00C17D93"/>
    <w:rsid w:val="00C2060E"/>
    <w:rsid w:val="00C21097"/>
    <w:rsid w:val="00C22B8B"/>
    <w:rsid w:val="00C23D26"/>
    <w:rsid w:val="00C24AFC"/>
    <w:rsid w:val="00C315C7"/>
    <w:rsid w:val="00C31CFE"/>
    <w:rsid w:val="00C32886"/>
    <w:rsid w:val="00C345D2"/>
    <w:rsid w:val="00C3741F"/>
    <w:rsid w:val="00C3787F"/>
    <w:rsid w:val="00C400D2"/>
    <w:rsid w:val="00C40594"/>
    <w:rsid w:val="00C41C5B"/>
    <w:rsid w:val="00C41D28"/>
    <w:rsid w:val="00C4327A"/>
    <w:rsid w:val="00C44BC6"/>
    <w:rsid w:val="00C4761A"/>
    <w:rsid w:val="00C47789"/>
    <w:rsid w:val="00C47947"/>
    <w:rsid w:val="00C5092A"/>
    <w:rsid w:val="00C520EC"/>
    <w:rsid w:val="00C52233"/>
    <w:rsid w:val="00C52348"/>
    <w:rsid w:val="00C52BAC"/>
    <w:rsid w:val="00C52C27"/>
    <w:rsid w:val="00C53888"/>
    <w:rsid w:val="00C5389B"/>
    <w:rsid w:val="00C53FD3"/>
    <w:rsid w:val="00C54614"/>
    <w:rsid w:val="00C54D71"/>
    <w:rsid w:val="00C61006"/>
    <w:rsid w:val="00C62392"/>
    <w:rsid w:val="00C64077"/>
    <w:rsid w:val="00C66463"/>
    <w:rsid w:val="00C679CE"/>
    <w:rsid w:val="00C70D3A"/>
    <w:rsid w:val="00C710A2"/>
    <w:rsid w:val="00C73588"/>
    <w:rsid w:val="00C7409F"/>
    <w:rsid w:val="00C75C63"/>
    <w:rsid w:val="00C809A5"/>
    <w:rsid w:val="00C8125D"/>
    <w:rsid w:val="00C8219E"/>
    <w:rsid w:val="00C83CDE"/>
    <w:rsid w:val="00C84181"/>
    <w:rsid w:val="00C845D0"/>
    <w:rsid w:val="00C85FE9"/>
    <w:rsid w:val="00C87078"/>
    <w:rsid w:val="00C879C0"/>
    <w:rsid w:val="00C87B01"/>
    <w:rsid w:val="00C9037A"/>
    <w:rsid w:val="00C90CBB"/>
    <w:rsid w:val="00C91E7C"/>
    <w:rsid w:val="00C937BA"/>
    <w:rsid w:val="00C93B5A"/>
    <w:rsid w:val="00C954EC"/>
    <w:rsid w:val="00C95A2F"/>
    <w:rsid w:val="00CA0A02"/>
    <w:rsid w:val="00CA1A19"/>
    <w:rsid w:val="00CA2FD1"/>
    <w:rsid w:val="00CA38F3"/>
    <w:rsid w:val="00CA3CBB"/>
    <w:rsid w:val="00CA3EE2"/>
    <w:rsid w:val="00CA5769"/>
    <w:rsid w:val="00CA6134"/>
    <w:rsid w:val="00CB0B8B"/>
    <w:rsid w:val="00CB0CA3"/>
    <w:rsid w:val="00CB3672"/>
    <w:rsid w:val="00CB75D4"/>
    <w:rsid w:val="00CB7C5E"/>
    <w:rsid w:val="00CC0446"/>
    <w:rsid w:val="00CC10ED"/>
    <w:rsid w:val="00CD1121"/>
    <w:rsid w:val="00CD1129"/>
    <w:rsid w:val="00CD180C"/>
    <w:rsid w:val="00CD2BD2"/>
    <w:rsid w:val="00CD3513"/>
    <w:rsid w:val="00CD5016"/>
    <w:rsid w:val="00CD6803"/>
    <w:rsid w:val="00CD7682"/>
    <w:rsid w:val="00CD78B0"/>
    <w:rsid w:val="00CD7EED"/>
    <w:rsid w:val="00CE128B"/>
    <w:rsid w:val="00CE185C"/>
    <w:rsid w:val="00CE2E92"/>
    <w:rsid w:val="00CE3194"/>
    <w:rsid w:val="00CE338D"/>
    <w:rsid w:val="00CE36DC"/>
    <w:rsid w:val="00CE49B2"/>
    <w:rsid w:val="00CE6322"/>
    <w:rsid w:val="00CE68FF"/>
    <w:rsid w:val="00CF17DC"/>
    <w:rsid w:val="00CF1BDD"/>
    <w:rsid w:val="00CF1EA9"/>
    <w:rsid w:val="00CF339C"/>
    <w:rsid w:val="00CF5A0D"/>
    <w:rsid w:val="00CF6465"/>
    <w:rsid w:val="00CF7D01"/>
    <w:rsid w:val="00D027EB"/>
    <w:rsid w:val="00D0426B"/>
    <w:rsid w:val="00D05273"/>
    <w:rsid w:val="00D05E45"/>
    <w:rsid w:val="00D124D4"/>
    <w:rsid w:val="00D13668"/>
    <w:rsid w:val="00D1405A"/>
    <w:rsid w:val="00D16773"/>
    <w:rsid w:val="00D16A5F"/>
    <w:rsid w:val="00D1753C"/>
    <w:rsid w:val="00D176F1"/>
    <w:rsid w:val="00D21F7B"/>
    <w:rsid w:val="00D2208D"/>
    <w:rsid w:val="00D237A0"/>
    <w:rsid w:val="00D26670"/>
    <w:rsid w:val="00D268B5"/>
    <w:rsid w:val="00D26CE0"/>
    <w:rsid w:val="00D3169B"/>
    <w:rsid w:val="00D31A72"/>
    <w:rsid w:val="00D3279B"/>
    <w:rsid w:val="00D34893"/>
    <w:rsid w:val="00D4061F"/>
    <w:rsid w:val="00D41080"/>
    <w:rsid w:val="00D413FA"/>
    <w:rsid w:val="00D44760"/>
    <w:rsid w:val="00D463E2"/>
    <w:rsid w:val="00D47CBC"/>
    <w:rsid w:val="00D50176"/>
    <w:rsid w:val="00D50C7A"/>
    <w:rsid w:val="00D51417"/>
    <w:rsid w:val="00D51603"/>
    <w:rsid w:val="00D519E0"/>
    <w:rsid w:val="00D5289A"/>
    <w:rsid w:val="00D54B83"/>
    <w:rsid w:val="00D55659"/>
    <w:rsid w:val="00D575C0"/>
    <w:rsid w:val="00D60D11"/>
    <w:rsid w:val="00D623DE"/>
    <w:rsid w:val="00D65250"/>
    <w:rsid w:val="00D6683F"/>
    <w:rsid w:val="00D7079F"/>
    <w:rsid w:val="00D70CD4"/>
    <w:rsid w:val="00D73EB7"/>
    <w:rsid w:val="00D74403"/>
    <w:rsid w:val="00D76196"/>
    <w:rsid w:val="00D80ED5"/>
    <w:rsid w:val="00D813D7"/>
    <w:rsid w:val="00D81BC6"/>
    <w:rsid w:val="00D82906"/>
    <w:rsid w:val="00D834E9"/>
    <w:rsid w:val="00D85F5B"/>
    <w:rsid w:val="00D8616E"/>
    <w:rsid w:val="00D90EDA"/>
    <w:rsid w:val="00D91839"/>
    <w:rsid w:val="00D918AE"/>
    <w:rsid w:val="00D946C8"/>
    <w:rsid w:val="00DA2974"/>
    <w:rsid w:val="00DA306E"/>
    <w:rsid w:val="00DA398E"/>
    <w:rsid w:val="00DA4139"/>
    <w:rsid w:val="00DB13C4"/>
    <w:rsid w:val="00DB20D8"/>
    <w:rsid w:val="00DB3D15"/>
    <w:rsid w:val="00DB46BE"/>
    <w:rsid w:val="00DB5F54"/>
    <w:rsid w:val="00DB6184"/>
    <w:rsid w:val="00DB6D7A"/>
    <w:rsid w:val="00DB7FDD"/>
    <w:rsid w:val="00DC0825"/>
    <w:rsid w:val="00DC0B53"/>
    <w:rsid w:val="00DC1C02"/>
    <w:rsid w:val="00DC22CA"/>
    <w:rsid w:val="00DC450D"/>
    <w:rsid w:val="00DC4BB7"/>
    <w:rsid w:val="00DC6028"/>
    <w:rsid w:val="00DC61CD"/>
    <w:rsid w:val="00DC773A"/>
    <w:rsid w:val="00DD0CA2"/>
    <w:rsid w:val="00DD1056"/>
    <w:rsid w:val="00DD27BC"/>
    <w:rsid w:val="00DD46F8"/>
    <w:rsid w:val="00DD5017"/>
    <w:rsid w:val="00DD52C4"/>
    <w:rsid w:val="00DD6E25"/>
    <w:rsid w:val="00DD7839"/>
    <w:rsid w:val="00DD799E"/>
    <w:rsid w:val="00DD7CE4"/>
    <w:rsid w:val="00DE0835"/>
    <w:rsid w:val="00DE09A3"/>
    <w:rsid w:val="00DE23A2"/>
    <w:rsid w:val="00DE5B85"/>
    <w:rsid w:val="00DE6E3C"/>
    <w:rsid w:val="00DE7BCC"/>
    <w:rsid w:val="00DF08F1"/>
    <w:rsid w:val="00DF4562"/>
    <w:rsid w:val="00DF496B"/>
    <w:rsid w:val="00DF5C0E"/>
    <w:rsid w:val="00DF661B"/>
    <w:rsid w:val="00DF6710"/>
    <w:rsid w:val="00E02D6E"/>
    <w:rsid w:val="00E04564"/>
    <w:rsid w:val="00E05A84"/>
    <w:rsid w:val="00E1029F"/>
    <w:rsid w:val="00E1032E"/>
    <w:rsid w:val="00E10850"/>
    <w:rsid w:val="00E114DD"/>
    <w:rsid w:val="00E1200D"/>
    <w:rsid w:val="00E14801"/>
    <w:rsid w:val="00E17A3B"/>
    <w:rsid w:val="00E2026E"/>
    <w:rsid w:val="00E20A06"/>
    <w:rsid w:val="00E25734"/>
    <w:rsid w:val="00E26443"/>
    <w:rsid w:val="00E30FC6"/>
    <w:rsid w:val="00E321E7"/>
    <w:rsid w:val="00E3279F"/>
    <w:rsid w:val="00E327E7"/>
    <w:rsid w:val="00E32CA8"/>
    <w:rsid w:val="00E367FD"/>
    <w:rsid w:val="00E37912"/>
    <w:rsid w:val="00E411DA"/>
    <w:rsid w:val="00E41FB3"/>
    <w:rsid w:val="00E42B4B"/>
    <w:rsid w:val="00E42E32"/>
    <w:rsid w:val="00E43866"/>
    <w:rsid w:val="00E44964"/>
    <w:rsid w:val="00E449A5"/>
    <w:rsid w:val="00E45B6D"/>
    <w:rsid w:val="00E465C3"/>
    <w:rsid w:val="00E470B1"/>
    <w:rsid w:val="00E472BA"/>
    <w:rsid w:val="00E50A0B"/>
    <w:rsid w:val="00E511D9"/>
    <w:rsid w:val="00E54531"/>
    <w:rsid w:val="00E54E4C"/>
    <w:rsid w:val="00E55063"/>
    <w:rsid w:val="00E56F4F"/>
    <w:rsid w:val="00E5787C"/>
    <w:rsid w:val="00E608B3"/>
    <w:rsid w:val="00E60F0C"/>
    <w:rsid w:val="00E6405E"/>
    <w:rsid w:val="00E64F8D"/>
    <w:rsid w:val="00E6554B"/>
    <w:rsid w:val="00E66C71"/>
    <w:rsid w:val="00E66D3E"/>
    <w:rsid w:val="00E67196"/>
    <w:rsid w:val="00E726D0"/>
    <w:rsid w:val="00E736EB"/>
    <w:rsid w:val="00E74A67"/>
    <w:rsid w:val="00E75129"/>
    <w:rsid w:val="00E75E08"/>
    <w:rsid w:val="00E76E3D"/>
    <w:rsid w:val="00E80A0A"/>
    <w:rsid w:val="00E812E8"/>
    <w:rsid w:val="00E82316"/>
    <w:rsid w:val="00E8369A"/>
    <w:rsid w:val="00E83CD2"/>
    <w:rsid w:val="00E87262"/>
    <w:rsid w:val="00E87595"/>
    <w:rsid w:val="00E90C94"/>
    <w:rsid w:val="00E913FF"/>
    <w:rsid w:val="00E914BF"/>
    <w:rsid w:val="00E91F2F"/>
    <w:rsid w:val="00E91FF5"/>
    <w:rsid w:val="00E92B61"/>
    <w:rsid w:val="00E93984"/>
    <w:rsid w:val="00E93BFE"/>
    <w:rsid w:val="00E95491"/>
    <w:rsid w:val="00EA0BF8"/>
    <w:rsid w:val="00EA15CD"/>
    <w:rsid w:val="00EA3450"/>
    <w:rsid w:val="00EA6A64"/>
    <w:rsid w:val="00EB1C4C"/>
    <w:rsid w:val="00EB417F"/>
    <w:rsid w:val="00EB56B7"/>
    <w:rsid w:val="00EC09C0"/>
    <w:rsid w:val="00EC09C3"/>
    <w:rsid w:val="00EC0CC5"/>
    <w:rsid w:val="00EC169C"/>
    <w:rsid w:val="00EC2C3C"/>
    <w:rsid w:val="00EC3BC6"/>
    <w:rsid w:val="00ED25FF"/>
    <w:rsid w:val="00ED44DE"/>
    <w:rsid w:val="00ED4A82"/>
    <w:rsid w:val="00ED5046"/>
    <w:rsid w:val="00ED5853"/>
    <w:rsid w:val="00ED59FD"/>
    <w:rsid w:val="00ED736E"/>
    <w:rsid w:val="00EE42A5"/>
    <w:rsid w:val="00EE4E95"/>
    <w:rsid w:val="00EE5CC8"/>
    <w:rsid w:val="00EF2D35"/>
    <w:rsid w:val="00EF3F9C"/>
    <w:rsid w:val="00EF499B"/>
    <w:rsid w:val="00EF62DB"/>
    <w:rsid w:val="00EF690A"/>
    <w:rsid w:val="00F01101"/>
    <w:rsid w:val="00F03B6A"/>
    <w:rsid w:val="00F04F23"/>
    <w:rsid w:val="00F069B0"/>
    <w:rsid w:val="00F07540"/>
    <w:rsid w:val="00F115B0"/>
    <w:rsid w:val="00F1282A"/>
    <w:rsid w:val="00F14E06"/>
    <w:rsid w:val="00F240B3"/>
    <w:rsid w:val="00F25F7B"/>
    <w:rsid w:val="00F266E3"/>
    <w:rsid w:val="00F274D7"/>
    <w:rsid w:val="00F33601"/>
    <w:rsid w:val="00F37A61"/>
    <w:rsid w:val="00F40124"/>
    <w:rsid w:val="00F42791"/>
    <w:rsid w:val="00F42E5A"/>
    <w:rsid w:val="00F43A42"/>
    <w:rsid w:val="00F45130"/>
    <w:rsid w:val="00F47DCE"/>
    <w:rsid w:val="00F5059D"/>
    <w:rsid w:val="00F50B48"/>
    <w:rsid w:val="00F50E93"/>
    <w:rsid w:val="00F514E8"/>
    <w:rsid w:val="00F527AA"/>
    <w:rsid w:val="00F53845"/>
    <w:rsid w:val="00F57BE3"/>
    <w:rsid w:val="00F57F2F"/>
    <w:rsid w:val="00F60B66"/>
    <w:rsid w:val="00F62305"/>
    <w:rsid w:val="00F625CA"/>
    <w:rsid w:val="00F706D6"/>
    <w:rsid w:val="00F71667"/>
    <w:rsid w:val="00F72B67"/>
    <w:rsid w:val="00F7330F"/>
    <w:rsid w:val="00F74E4A"/>
    <w:rsid w:val="00F807F0"/>
    <w:rsid w:val="00F83EBD"/>
    <w:rsid w:val="00F8543D"/>
    <w:rsid w:val="00F85738"/>
    <w:rsid w:val="00F85B41"/>
    <w:rsid w:val="00F85D3C"/>
    <w:rsid w:val="00F864E7"/>
    <w:rsid w:val="00F8678F"/>
    <w:rsid w:val="00F9043F"/>
    <w:rsid w:val="00F90C41"/>
    <w:rsid w:val="00F9149B"/>
    <w:rsid w:val="00F921B9"/>
    <w:rsid w:val="00F94E30"/>
    <w:rsid w:val="00F961A3"/>
    <w:rsid w:val="00F965DA"/>
    <w:rsid w:val="00F96A1D"/>
    <w:rsid w:val="00F96A30"/>
    <w:rsid w:val="00FA0796"/>
    <w:rsid w:val="00FA1B08"/>
    <w:rsid w:val="00FA1DFF"/>
    <w:rsid w:val="00FA21EF"/>
    <w:rsid w:val="00FA2CAF"/>
    <w:rsid w:val="00FA3C00"/>
    <w:rsid w:val="00FA6C66"/>
    <w:rsid w:val="00FA6F9E"/>
    <w:rsid w:val="00FB1A39"/>
    <w:rsid w:val="00FB1D79"/>
    <w:rsid w:val="00FB1E3A"/>
    <w:rsid w:val="00FB2902"/>
    <w:rsid w:val="00FB2988"/>
    <w:rsid w:val="00FB2A67"/>
    <w:rsid w:val="00FB3560"/>
    <w:rsid w:val="00FC099D"/>
    <w:rsid w:val="00FC1168"/>
    <w:rsid w:val="00FC1E05"/>
    <w:rsid w:val="00FC3B61"/>
    <w:rsid w:val="00FC3FC3"/>
    <w:rsid w:val="00FC7A6B"/>
    <w:rsid w:val="00FC7D94"/>
    <w:rsid w:val="00FD14CA"/>
    <w:rsid w:val="00FD1C76"/>
    <w:rsid w:val="00FD231F"/>
    <w:rsid w:val="00FD2CC9"/>
    <w:rsid w:val="00FD4021"/>
    <w:rsid w:val="00FD5633"/>
    <w:rsid w:val="00FE0BCD"/>
    <w:rsid w:val="00FE32AD"/>
    <w:rsid w:val="00FE3CB2"/>
    <w:rsid w:val="00FE4472"/>
    <w:rsid w:val="00FE4899"/>
    <w:rsid w:val="00FE50B8"/>
    <w:rsid w:val="00FE5874"/>
    <w:rsid w:val="00FE77D4"/>
    <w:rsid w:val="00FF02EB"/>
    <w:rsid w:val="00FF081A"/>
    <w:rsid w:val="00FF1A8D"/>
    <w:rsid w:val="00FF1EF3"/>
    <w:rsid w:val="00FF3179"/>
    <w:rsid w:val="00FF7568"/>
    <w:rsid w:val="00FF75DB"/>
    <w:rsid w:val="04792B32"/>
    <w:rsid w:val="09FE130F"/>
    <w:rsid w:val="0B9128F2"/>
    <w:rsid w:val="0BC736F4"/>
    <w:rsid w:val="0CD8DA31"/>
    <w:rsid w:val="0CDA80F1"/>
    <w:rsid w:val="0E80BB4F"/>
    <w:rsid w:val="0E93B6C2"/>
    <w:rsid w:val="10219EFC"/>
    <w:rsid w:val="110208E0"/>
    <w:rsid w:val="135084C7"/>
    <w:rsid w:val="16160532"/>
    <w:rsid w:val="16245D29"/>
    <w:rsid w:val="1690D202"/>
    <w:rsid w:val="17D6D659"/>
    <w:rsid w:val="17ECC2EC"/>
    <w:rsid w:val="1BD24FF0"/>
    <w:rsid w:val="1C0F93F4"/>
    <w:rsid w:val="1C302B8D"/>
    <w:rsid w:val="1EE76A0D"/>
    <w:rsid w:val="20089C4D"/>
    <w:rsid w:val="213E0079"/>
    <w:rsid w:val="232CC877"/>
    <w:rsid w:val="23AFD597"/>
    <w:rsid w:val="2565B6BD"/>
    <w:rsid w:val="2A0C14A6"/>
    <w:rsid w:val="2B48A1BB"/>
    <w:rsid w:val="2CEBFB1E"/>
    <w:rsid w:val="2E254EA5"/>
    <w:rsid w:val="2F6F44C3"/>
    <w:rsid w:val="30C93C51"/>
    <w:rsid w:val="321610D6"/>
    <w:rsid w:val="3344ACE6"/>
    <w:rsid w:val="33CFE873"/>
    <w:rsid w:val="3473F1B0"/>
    <w:rsid w:val="347ED781"/>
    <w:rsid w:val="35C92E60"/>
    <w:rsid w:val="363D15CB"/>
    <w:rsid w:val="3923A789"/>
    <w:rsid w:val="39C6B502"/>
    <w:rsid w:val="3A330657"/>
    <w:rsid w:val="3A47B9CD"/>
    <w:rsid w:val="3ADB65E7"/>
    <w:rsid w:val="3B77EFA5"/>
    <w:rsid w:val="40EB4E36"/>
    <w:rsid w:val="4137FC0B"/>
    <w:rsid w:val="41AC1C96"/>
    <w:rsid w:val="4263922C"/>
    <w:rsid w:val="42BF521A"/>
    <w:rsid w:val="445D0A20"/>
    <w:rsid w:val="44D8C7DE"/>
    <w:rsid w:val="453F4AF8"/>
    <w:rsid w:val="490195BF"/>
    <w:rsid w:val="4A743420"/>
    <w:rsid w:val="4A8F440F"/>
    <w:rsid w:val="4C5FCF69"/>
    <w:rsid w:val="4E641883"/>
    <w:rsid w:val="4FC68C0F"/>
    <w:rsid w:val="53BCB1EB"/>
    <w:rsid w:val="540619A2"/>
    <w:rsid w:val="55370EE9"/>
    <w:rsid w:val="559C2F15"/>
    <w:rsid w:val="591345A4"/>
    <w:rsid w:val="5D676036"/>
    <w:rsid w:val="5F246FE2"/>
    <w:rsid w:val="600C81EA"/>
    <w:rsid w:val="613465C5"/>
    <w:rsid w:val="64C87D1D"/>
    <w:rsid w:val="6629F511"/>
    <w:rsid w:val="66C71537"/>
    <w:rsid w:val="688F3171"/>
    <w:rsid w:val="68D2DF2F"/>
    <w:rsid w:val="68EA183D"/>
    <w:rsid w:val="6D546827"/>
    <w:rsid w:val="70EB7037"/>
    <w:rsid w:val="7407039E"/>
    <w:rsid w:val="74D6CCBB"/>
    <w:rsid w:val="788E4826"/>
    <w:rsid w:val="790964ED"/>
    <w:rsid w:val="7E5A9076"/>
    <w:rsid w:val="7F25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EE531688-CA97-41EC-942C-7A143AD0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1F86"/>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546C23"/>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546C23"/>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546C23"/>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546C23"/>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605A5D"/>
    <w:pPr>
      <w:spacing w:after="240"/>
    </w:pPr>
    <w:rPr>
      <w:sz w:val="22"/>
      <w:szCs w:val="22"/>
    </w:rPr>
  </w:style>
  <w:style w:type="character" w:customStyle="1" w:styleId="BodyTextChar">
    <w:name w:val="Body Text Char"/>
    <w:basedOn w:val="DefaultParagraphFont"/>
    <w:link w:val="BodyText"/>
    <w:uiPriority w:val="99"/>
    <w:rsid w:val="00605A5D"/>
    <w:rPr>
      <w:rFonts w:ascii="Mind Meridian" w:hAnsi="Mind Meridian"/>
      <w:color w:val="000000" w:themeColor="text1"/>
      <w:spacing w:val="0"/>
      <w:sz w:val="22"/>
      <w:szCs w:val="22"/>
    </w:rPr>
  </w:style>
  <w:style w:type="paragraph" w:styleId="ListBullet">
    <w:name w:val="List Bullet"/>
    <w:basedOn w:val="Normal"/>
    <w:uiPriority w:val="99"/>
    <w:unhideWhenUsed/>
    <w:qFormat/>
    <w:rsid w:val="00421835"/>
  </w:style>
  <w:style w:type="paragraph" w:styleId="ListBullet2">
    <w:name w:val="List Bullet 2"/>
    <w:basedOn w:val="Normal"/>
    <w:uiPriority w:val="99"/>
    <w:unhideWhenUsed/>
    <w:qFormat/>
    <w:rsid w:val="00A0360E"/>
    <w:pPr>
      <w:numPr>
        <w:numId w:val="3"/>
      </w:numPr>
    </w:pPr>
  </w:style>
  <w:style w:type="paragraph" w:styleId="ListNumber">
    <w:name w:val="List Number"/>
    <w:basedOn w:val="Normal"/>
    <w:uiPriority w:val="99"/>
    <w:unhideWhenUsed/>
    <w:qFormat/>
    <w:rsid w:val="00421835"/>
    <w:pPr>
      <w:numPr>
        <w:numId w:val="2"/>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customStyle="1" w:styleId="Body">
    <w:name w:val="Body"/>
    <w:rsid w:val="00810327"/>
    <w:pPr>
      <w:pBdr>
        <w:top w:val="nil"/>
        <w:left w:val="nil"/>
        <w:bottom w:val="nil"/>
        <w:right w:val="nil"/>
        <w:between w:val="nil"/>
        <w:bar w:val="nil"/>
      </w:pBdr>
      <w:spacing w:after="160" w:line="259" w:lineRule="auto"/>
    </w:pPr>
    <w:rPr>
      <w:rFonts w:ascii="Calibri" w:eastAsia="Calibri" w:hAnsi="Calibri" w:cs="Calibri"/>
      <w:color w:val="000000"/>
      <w:spacing w:val="0"/>
      <w:sz w:val="22"/>
      <w:szCs w:val="22"/>
      <w:u w:color="000000"/>
      <w:bdr w:val="nil"/>
      <w:lang w:val="en-US" w:eastAsia="en-GB"/>
      <w14:textOutline w14:w="0" w14:cap="flat" w14:cmpd="sng" w14:algn="ctr">
        <w14:noFill/>
        <w14:prstDash w14:val="solid"/>
        <w14:bevel/>
      </w14:textOutline>
    </w:rPr>
  </w:style>
  <w:style w:type="numbering" w:customStyle="1" w:styleId="Numbered">
    <w:name w:val="Numbered"/>
    <w:rsid w:val="00810327"/>
    <w:pPr>
      <w:numPr>
        <w:numId w:val="4"/>
      </w:numPr>
    </w:pPr>
  </w:style>
  <w:style w:type="paragraph" w:styleId="ListParagraph">
    <w:name w:val="List Paragraph"/>
    <w:basedOn w:val="Normal"/>
    <w:uiPriority w:val="34"/>
    <w:qFormat/>
    <w:rsid w:val="00810327"/>
    <w:pPr>
      <w:suppressAutoHyphens/>
      <w:spacing w:line="276" w:lineRule="auto"/>
      <w:ind w:left="720"/>
      <w:contextualSpacing/>
    </w:pPr>
    <w:rPr>
      <w:rFonts w:ascii="Calibri" w:eastAsia="SimSun" w:hAnsi="Calibri" w:cs="Tahoma"/>
      <w:color w:val="auto"/>
      <w:sz w:val="22"/>
      <w:szCs w:val="22"/>
      <w:lang w:val="en-US" w:eastAsia="ar-SA"/>
    </w:rPr>
  </w:style>
  <w:style w:type="table" w:styleId="GridTable1Light-Accent4">
    <w:name w:val="Grid Table 1 Light Accent 4"/>
    <w:basedOn w:val="TableNormal"/>
    <w:uiPriority w:val="46"/>
    <w:rsid w:val="00C90CBB"/>
    <w:tblPr>
      <w:tblStyleRowBandSize w:val="1"/>
      <w:tblStyleColBandSize w:val="1"/>
      <w:tblBorders>
        <w:top w:val="single" w:sz="4" w:space="0" w:color="CCB6FF" w:themeColor="accent4" w:themeTint="66"/>
        <w:left w:val="single" w:sz="4" w:space="0" w:color="CCB6FF" w:themeColor="accent4" w:themeTint="66"/>
        <w:bottom w:val="single" w:sz="4" w:space="0" w:color="CCB6FF" w:themeColor="accent4" w:themeTint="66"/>
        <w:right w:val="single" w:sz="4" w:space="0" w:color="CCB6FF" w:themeColor="accent4" w:themeTint="66"/>
        <w:insideH w:val="single" w:sz="4" w:space="0" w:color="CCB6FF" w:themeColor="accent4" w:themeTint="66"/>
        <w:insideV w:val="single" w:sz="4" w:space="0" w:color="CCB6FF" w:themeColor="accent4" w:themeTint="66"/>
      </w:tblBorders>
    </w:tblPr>
    <w:tblStylePr w:type="firstRow">
      <w:rPr>
        <w:b/>
        <w:bCs/>
      </w:rPr>
      <w:tblPr/>
      <w:tcPr>
        <w:tcBorders>
          <w:bottom w:val="single" w:sz="12" w:space="0" w:color="B391FF" w:themeColor="accent4" w:themeTint="99"/>
        </w:tcBorders>
      </w:tcPr>
    </w:tblStylePr>
    <w:tblStylePr w:type="lastRow">
      <w:rPr>
        <w:b/>
        <w:bCs/>
      </w:rPr>
      <w:tblPr/>
      <w:tcPr>
        <w:tcBorders>
          <w:top w:val="double" w:sz="2" w:space="0" w:color="B391FF"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0CBB"/>
    <w:tblPr>
      <w:tblStyleRowBandSize w:val="1"/>
      <w:tblStyleColBandSize w:val="1"/>
      <w:tblBorders>
        <w:top w:val="single" w:sz="4" w:space="0" w:color="C6FBE6" w:themeColor="accent3" w:themeTint="66"/>
        <w:left w:val="single" w:sz="4" w:space="0" w:color="C6FBE6" w:themeColor="accent3" w:themeTint="66"/>
        <w:bottom w:val="single" w:sz="4" w:space="0" w:color="C6FBE6" w:themeColor="accent3" w:themeTint="66"/>
        <w:right w:val="single" w:sz="4" w:space="0" w:color="C6FBE6" w:themeColor="accent3" w:themeTint="66"/>
        <w:insideH w:val="single" w:sz="4" w:space="0" w:color="C6FBE6" w:themeColor="accent3" w:themeTint="66"/>
        <w:insideV w:val="single" w:sz="4" w:space="0" w:color="C6FBE6" w:themeColor="accent3" w:themeTint="66"/>
      </w:tblBorders>
    </w:tblPr>
    <w:tblStylePr w:type="firstRow">
      <w:rPr>
        <w:b/>
        <w:bCs/>
      </w:rPr>
      <w:tblPr/>
      <w:tcPr>
        <w:tcBorders>
          <w:bottom w:val="single" w:sz="12" w:space="0" w:color="A9F9DA" w:themeColor="accent3" w:themeTint="99"/>
        </w:tcBorders>
      </w:tcPr>
    </w:tblStylePr>
    <w:tblStylePr w:type="lastRow">
      <w:rPr>
        <w:b/>
        <w:bCs/>
      </w:rPr>
      <w:tblPr/>
      <w:tcPr>
        <w:tcBorders>
          <w:top w:val="double" w:sz="2" w:space="0" w:color="A9F9DA" w:themeColor="accent3"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C90CBB"/>
    <w:tblPr>
      <w:tblStyleRowBandSize w:val="1"/>
      <w:tblStyleColBandSize w:val="1"/>
      <w:tblBorders>
        <w:top w:val="single" w:sz="2" w:space="0" w:color="B391FF" w:themeColor="accent4" w:themeTint="99"/>
        <w:bottom w:val="single" w:sz="2" w:space="0" w:color="B391FF" w:themeColor="accent4" w:themeTint="99"/>
        <w:insideH w:val="single" w:sz="2" w:space="0" w:color="B391FF" w:themeColor="accent4" w:themeTint="99"/>
        <w:insideV w:val="single" w:sz="2" w:space="0" w:color="B391FF" w:themeColor="accent4" w:themeTint="99"/>
      </w:tblBorders>
    </w:tblPr>
    <w:tblStylePr w:type="firstRow">
      <w:rPr>
        <w:b/>
        <w:bCs/>
      </w:rPr>
      <w:tblPr/>
      <w:tcPr>
        <w:tcBorders>
          <w:top w:val="nil"/>
          <w:bottom w:val="single" w:sz="12" w:space="0" w:color="B391FF" w:themeColor="accent4" w:themeTint="99"/>
          <w:insideH w:val="nil"/>
          <w:insideV w:val="nil"/>
        </w:tcBorders>
        <w:shd w:val="clear" w:color="auto" w:fill="FFFFFF" w:themeFill="background1"/>
      </w:tcPr>
    </w:tblStylePr>
    <w:tblStylePr w:type="lastRow">
      <w:rPr>
        <w:b/>
        <w:bCs/>
      </w:rPr>
      <w:tblPr/>
      <w:tcPr>
        <w:tcBorders>
          <w:top w:val="double" w:sz="2" w:space="0" w:color="B3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AFF" w:themeFill="accent4" w:themeFillTint="33"/>
      </w:tcPr>
    </w:tblStylePr>
    <w:tblStylePr w:type="band1Horz">
      <w:tblPr/>
      <w:tcPr>
        <w:shd w:val="clear" w:color="auto" w:fill="E5DAFF" w:themeFill="accent4" w:themeFillTint="33"/>
      </w:tcPr>
    </w:tblStylePr>
  </w:style>
  <w:style w:type="table" w:styleId="GridTable4-Accent4">
    <w:name w:val="Grid Table 4 Accent 4"/>
    <w:basedOn w:val="TableNormal"/>
    <w:uiPriority w:val="49"/>
    <w:rsid w:val="00C90CBB"/>
    <w:tblPr>
      <w:tblStyleRowBandSize w:val="1"/>
      <w:tblStyleColBandSize w:val="1"/>
      <w:tblBorders>
        <w:top w:val="single" w:sz="4" w:space="0" w:color="B391FF" w:themeColor="accent4" w:themeTint="99"/>
        <w:left w:val="single" w:sz="4" w:space="0" w:color="B391FF" w:themeColor="accent4" w:themeTint="99"/>
        <w:bottom w:val="single" w:sz="4" w:space="0" w:color="B391FF" w:themeColor="accent4" w:themeTint="99"/>
        <w:right w:val="single" w:sz="4" w:space="0" w:color="B391FF" w:themeColor="accent4" w:themeTint="99"/>
        <w:insideH w:val="single" w:sz="4" w:space="0" w:color="B391FF" w:themeColor="accent4" w:themeTint="99"/>
        <w:insideV w:val="single" w:sz="4" w:space="0" w:color="B391FF" w:themeColor="accent4" w:themeTint="99"/>
      </w:tblBorders>
    </w:tblPr>
    <w:tblStylePr w:type="firstRow">
      <w:rPr>
        <w:b/>
        <w:bCs/>
        <w:color w:val="FFFFFF" w:themeColor="background1"/>
      </w:rPr>
      <w:tblPr/>
      <w:tcPr>
        <w:tcBorders>
          <w:top w:val="single" w:sz="4" w:space="0" w:color="8149FF" w:themeColor="accent4"/>
          <w:left w:val="single" w:sz="4" w:space="0" w:color="8149FF" w:themeColor="accent4"/>
          <w:bottom w:val="single" w:sz="4" w:space="0" w:color="8149FF" w:themeColor="accent4"/>
          <w:right w:val="single" w:sz="4" w:space="0" w:color="8149FF" w:themeColor="accent4"/>
          <w:insideH w:val="nil"/>
          <w:insideV w:val="nil"/>
        </w:tcBorders>
        <w:shd w:val="clear" w:color="auto" w:fill="8149FF" w:themeFill="accent4"/>
      </w:tcPr>
    </w:tblStylePr>
    <w:tblStylePr w:type="lastRow">
      <w:rPr>
        <w:b/>
        <w:bCs/>
      </w:rPr>
      <w:tblPr/>
      <w:tcPr>
        <w:tcBorders>
          <w:top w:val="double" w:sz="4" w:space="0" w:color="8149FF" w:themeColor="accent4"/>
        </w:tcBorders>
      </w:tcPr>
    </w:tblStylePr>
    <w:tblStylePr w:type="firstCol">
      <w:rPr>
        <w:b/>
        <w:bCs/>
      </w:rPr>
    </w:tblStylePr>
    <w:tblStylePr w:type="lastCol">
      <w:rPr>
        <w:b/>
        <w:bCs/>
      </w:rPr>
    </w:tblStylePr>
    <w:tblStylePr w:type="band1Vert">
      <w:tblPr/>
      <w:tcPr>
        <w:shd w:val="clear" w:color="auto" w:fill="E5DAFF" w:themeFill="accent4" w:themeFillTint="33"/>
      </w:tcPr>
    </w:tblStylePr>
    <w:tblStylePr w:type="band1Horz">
      <w:tblPr/>
      <w:tcPr>
        <w:shd w:val="clear" w:color="auto" w:fill="E5DAFF" w:themeFill="accent4" w:themeFillTint="33"/>
      </w:tcPr>
    </w:tblStylePr>
  </w:style>
  <w:style w:type="character" w:styleId="Hyperlink">
    <w:name w:val="Hyperlink"/>
    <w:basedOn w:val="DefaultParagraphFont"/>
    <w:uiPriority w:val="99"/>
    <w:unhideWhenUsed/>
    <w:rsid w:val="00603AD1"/>
    <w:rPr>
      <w:color w:val="0563C1"/>
      <w:u w:val="single"/>
    </w:rPr>
  </w:style>
  <w:style w:type="character" w:styleId="UnresolvedMention">
    <w:name w:val="Unresolved Mention"/>
    <w:basedOn w:val="DefaultParagraphFont"/>
    <w:uiPriority w:val="99"/>
    <w:semiHidden/>
    <w:unhideWhenUsed/>
    <w:rsid w:val="006B1D7B"/>
    <w:rPr>
      <w:color w:val="605E5C"/>
      <w:shd w:val="clear" w:color="auto" w:fill="E1DFDD"/>
    </w:rPr>
  </w:style>
  <w:style w:type="character" w:styleId="CommentReference">
    <w:name w:val="annotation reference"/>
    <w:basedOn w:val="DefaultParagraphFont"/>
    <w:uiPriority w:val="99"/>
    <w:semiHidden/>
    <w:unhideWhenUsed/>
    <w:rsid w:val="00E54E4C"/>
    <w:rPr>
      <w:sz w:val="16"/>
      <w:szCs w:val="16"/>
    </w:rPr>
  </w:style>
  <w:style w:type="paragraph" w:styleId="CommentText">
    <w:name w:val="annotation text"/>
    <w:basedOn w:val="Normal"/>
    <w:link w:val="CommentTextChar"/>
    <w:uiPriority w:val="99"/>
    <w:unhideWhenUsed/>
    <w:rsid w:val="00E54E4C"/>
    <w:pPr>
      <w:spacing w:line="240" w:lineRule="auto"/>
    </w:pPr>
    <w:rPr>
      <w:sz w:val="20"/>
    </w:rPr>
  </w:style>
  <w:style w:type="character" w:customStyle="1" w:styleId="CommentTextChar">
    <w:name w:val="Comment Text Char"/>
    <w:basedOn w:val="DefaultParagraphFont"/>
    <w:link w:val="CommentText"/>
    <w:uiPriority w:val="99"/>
    <w:rsid w:val="00E54E4C"/>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E54E4C"/>
    <w:rPr>
      <w:b/>
      <w:bCs/>
    </w:rPr>
  </w:style>
  <w:style w:type="character" w:customStyle="1" w:styleId="CommentSubjectChar">
    <w:name w:val="Comment Subject Char"/>
    <w:basedOn w:val="CommentTextChar"/>
    <w:link w:val="CommentSubject"/>
    <w:uiPriority w:val="99"/>
    <w:semiHidden/>
    <w:rsid w:val="00E54E4C"/>
    <w:rPr>
      <w:rFonts w:ascii="Mind Meridian" w:hAnsi="Mind Meridian"/>
      <w:b/>
      <w:bCs/>
      <w:color w:val="000000" w:themeColor="text1"/>
      <w:spacing w:val="0"/>
    </w:rPr>
  </w:style>
  <w:style w:type="paragraph" w:styleId="NormalWeb">
    <w:name w:val="Normal (Web)"/>
    <w:basedOn w:val="Normal"/>
    <w:uiPriority w:val="99"/>
    <w:unhideWhenUsed/>
    <w:rsid w:val="002604F0"/>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FootnoteText">
    <w:name w:val="footnote text"/>
    <w:basedOn w:val="Normal"/>
    <w:link w:val="FootnoteTextChar"/>
    <w:uiPriority w:val="99"/>
    <w:semiHidden/>
    <w:unhideWhenUsed/>
    <w:rsid w:val="006C6E09"/>
    <w:pPr>
      <w:spacing w:after="0" w:line="240" w:lineRule="auto"/>
    </w:pPr>
    <w:rPr>
      <w:rFonts w:ascii="Arial" w:eastAsia="Arial" w:hAnsi="Arial" w:cs="Arial"/>
      <w:color w:val="auto"/>
      <w:sz w:val="20"/>
      <w:lang w:eastAsia="en-GB"/>
    </w:rPr>
  </w:style>
  <w:style w:type="character" w:customStyle="1" w:styleId="FootnoteTextChar">
    <w:name w:val="Footnote Text Char"/>
    <w:basedOn w:val="DefaultParagraphFont"/>
    <w:link w:val="FootnoteText"/>
    <w:uiPriority w:val="99"/>
    <w:semiHidden/>
    <w:rsid w:val="006C6E09"/>
    <w:rPr>
      <w:rFonts w:ascii="Arial" w:eastAsia="Arial" w:hAnsi="Arial" w:cs="Arial"/>
      <w:spacing w:val="0"/>
      <w:lang w:eastAsia="en-GB"/>
    </w:rPr>
  </w:style>
  <w:style w:type="character" w:styleId="FootnoteReference">
    <w:name w:val="footnote reference"/>
    <w:basedOn w:val="DefaultParagraphFont"/>
    <w:uiPriority w:val="99"/>
    <w:semiHidden/>
    <w:unhideWhenUsed/>
    <w:rsid w:val="006C6E09"/>
    <w:rPr>
      <w:vertAlign w:val="superscript"/>
    </w:rPr>
  </w:style>
  <w:style w:type="paragraph" w:styleId="Revision">
    <w:name w:val="Revision"/>
    <w:hidden/>
    <w:uiPriority w:val="99"/>
    <w:semiHidden/>
    <w:rsid w:val="00DD52C4"/>
    <w:rPr>
      <w:rFonts w:ascii="Mind Meridian" w:hAnsi="Mind Meridian"/>
      <w:color w:val="000000" w:themeColor="text1"/>
      <w:spacing w:val="0"/>
      <w:sz w:val="24"/>
    </w:rPr>
  </w:style>
  <w:style w:type="character" w:styleId="FollowedHyperlink">
    <w:name w:val="FollowedHyperlink"/>
    <w:basedOn w:val="DefaultParagraphFont"/>
    <w:uiPriority w:val="99"/>
    <w:semiHidden/>
    <w:unhideWhenUsed/>
    <w:rsid w:val="004536A9"/>
    <w:rPr>
      <w:color w:val="919292" w:themeColor="followedHyperlink"/>
      <w:u w:val="single"/>
    </w:rPr>
  </w:style>
  <w:style w:type="character" w:styleId="Mention">
    <w:name w:val="Mention"/>
    <w:basedOn w:val="DefaultParagraphFont"/>
    <w:uiPriority w:val="99"/>
    <w:unhideWhenUsed/>
    <w:rsid w:val="00BC4D48"/>
    <w:rPr>
      <w:color w:val="2B579A"/>
      <w:shd w:val="clear" w:color="auto" w:fill="E1DFDD"/>
    </w:rPr>
  </w:style>
  <w:style w:type="table" w:styleId="GridTable1Light-Accent6">
    <w:name w:val="Grid Table 1 Light Accent 6"/>
    <w:basedOn w:val="TableNormal"/>
    <w:uiPriority w:val="46"/>
    <w:rsid w:val="00D73EB7"/>
    <w:tblPr>
      <w:tblStyleRowBandSize w:val="1"/>
      <w:tblStyleColBandSize w:val="1"/>
      <w:tblBorders>
        <w:top w:val="single" w:sz="4" w:space="0" w:color="FDFFFD" w:themeColor="accent6" w:themeTint="66"/>
        <w:left w:val="single" w:sz="4" w:space="0" w:color="FDFFFD" w:themeColor="accent6" w:themeTint="66"/>
        <w:bottom w:val="single" w:sz="4" w:space="0" w:color="FDFFFD" w:themeColor="accent6" w:themeTint="66"/>
        <w:right w:val="single" w:sz="4" w:space="0" w:color="FDFFFD" w:themeColor="accent6" w:themeTint="66"/>
        <w:insideH w:val="single" w:sz="4" w:space="0" w:color="FDFFFD" w:themeColor="accent6" w:themeTint="66"/>
        <w:insideV w:val="single" w:sz="4" w:space="0" w:color="FDFFFD" w:themeColor="accent6" w:themeTint="66"/>
      </w:tblBorders>
    </w:tblPr>
    <w:tblStylePr w:type="firstRow">
      <w:rPr>
        <w:b/>
        <w:bCs/>
      </w:rPr>
      <w:tblPr/>
      <w:tcPr>
        <w:tcBorders>
          <w:bottom w:val="single" w:sz="12" w:space="0" w:color="FCFFFC" w:themeColor="accent6" w:themeTint="99"/>
        </w:tcBorders>
      </w:tcPr>
    </w:tblStylePr>
    <w:tblStylePr w:type="lastRow">
      <w:rPr>
        <w:b/>
        <w:bCs/>
      </w:rPr>
      <w:tblPr/>
      <w:tcPr>
        <w:tcBorders>
          <w:top w:val="double" w:sz="2" w:space="0" w:color="FCFFFC" w:themeColor="accent6"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unhideWhenUsed/>
    <w:rsid w:val="00972275"/>
    <w:pPr>
      <w:spacing w:after="0" w:line="240" w:lineRule="auto"/>
    </w:pPr>
    <w:rPr>
      <w:sz w:val="20"/>
    </w:rPr>
  </w:style>
  <w:style w:type="character" w:customStyle="1" w:styleId="EndnoteTextChar">
    <w:name w:val="Endnote Text Char"/>
    <w:basedOn w:val="DefaultParagraphFont"/>
    <w:link w:val="EndnoteText"/>
    <w:uiPriority w:val="99"/>
    <w:rsid w:val="00972275"/>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972275"/>
    <w:rPr>
      <w:vertAlign w:val="superscript"/>
    </w:rPr>
  </w:style>
  <w:style w:type="paragraph" w:styleId="TOCHeading">
    <w:name w:val="TOC Heading"/>
    <w:basedOn w:val="Heading1"/>
    <w:next w:val="Normal"/>
    <w:uiPriority w:val="39"/>
    <w:unhideWhenUsed/>
    <w:qFormat/>
    <w:rsid w:val="00096A9A"/>
    <w:pPr>
      <w:keepNext/>
      <w:keepLines/>
      <w:spacing w:before="240" w:after="0" w:line="259" w:lineRule="auto"/>
      <w:outlineLvl w:val="9"/>
    </w:pPr>
    <w:rPr>
      <w:rFonts w:asciiTheme="majorHAnsi" w:eastAsiaTheme="majorEastAsia" w:hAnsiTheme="majorHAnsi" w:cstheme="majorBidi"/>
      <w:b w:val="0"/>
      <w:noProof w:val="0"/>
      <w:color w:val="FF5980" w:themeColor="accent1" w:themeShade="BF"/>
      <w:sz w:val="32"/>
      <w:szCs w:val="32"/>
      <w:lang w:eastAsia="en-GB"/>
    </w:rPr>
  </w:style>
  <w:style w:type="paragraph" w:styleId="TOC1">
    <w:name w:val="toc 1"/>
    <w:basedOn w:val="Normal"/>
    <w:next w:val="Normal"/>
    <w:autoRedefine/>
    <w:uiPriority w:val="39"/>
    <w:unhideWhenUsed/>
    <w:rsid w:val="00096A9A"/>
    <w:pPr>
      <w:spacing w:after="100"/>
    </w:pPr>
  </w:style>
  <w:style w:type="paragraph" w:styleId="TOC2">
    <w:name w:val="toc 2"/>
    <w:basedOn w:val="Normal"/>
    <w:next w:val="Normal"/>
    <w:autoRedefine/>
    <w:uiPriority w:val="39"/>
    <w:unhideWhenUsed/>
    <w:rsid w:val="00096A9A"/>
    <w:pPr>
      <w:spacing w:after="100"/>
      <w:ind w:left="240"/>
    </w:pPr>
  </w:style>
  <w:style w:type="paragraph" w:styleId="TOC3">
    <w:name w:val="toc 3"/>
    <w:basedOn w:val="Normal"/>
    <w:next w:val="Normal"/>
    <w:autoRedefine/>
    <w:uiPriority w:val="39"/>
    <w:unhideWhenUsed/>
    <w:rsid w:val="00096A9A"/>
    <w:pPr>
      <w:spacing w:after="100"/>
      <w:ind w:left="480"/>
    </w:pPr>
  </w:style>
  <w:style w:type="paragraph" w:styleId="Title">
    <w:name w:val="Title"/>
    <w:basedOn w:val="Normal"/>
    <w:next w:val="Normal"/>
    <w:link w:val="TitleChar"/>
    <w:uiPriority w:val="10"/>
    <w:qFormat/>
    <w:rsid w:val="00E45B6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5B6D"/>
    <w:rPr>
      <w:rFonts w:asciiTheme="majorHAnsi" w:eastAsiaTheme="majorEastAsia" w:hAnsiTheme="majorHAnsi" w:cstheme="majorBidi"/>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4151">
      <w:bodyDiv w:val="1"/>
      <w:marLeft w:val="0"/>
      <w:marRight w:val="0"/>
      <w:marTop w:val="0"/>
      <w:marBottom w:val="0"/>
      <w:divBdr>
        <w:top w:val="none" w:sz="0" w:space="0" w:color="auto"/>
        <w:left w:val="none" w:sz="0" w:space="0" w:color="auto"/>
        <w:bottom w:val="none" w:sz="0" w:space="0" w:color="auto"/>
        <w:right w:val="none" w:sz="0" w:space="0" w:color="auto"/>
      </w:divBdr>
      <w:divsChild>
        <w:div w:id="498010438">
          <w:marLeft w:val="547"/>
          <w:marRight w:val="0"/>
          <w:marTop w:val="0"/>
          <w:marBottom w:val="0"/>
          <w:divBdr>
            <w:top w:val="none" w:sz="0" w:space="0" w:color="auto"/>
            <w:left w:val="none" w:sz="0" w:space="0" w:color="auto"/>
            <w:bottom w:val="none" w:sz="0" w:space="0" w:color="auto"/>
            <w:right w:val="none" w:sz="0" w:space="0" w:color="auto"/>
          </w:divBdr>
        </w:div>
        <w:div w:id="554857066">
          <w:marLeft w:val="547"/>
          <w:marRight w:val="0"/>
          <w:marTop w:val="0"/>
          <w:marBottom w:val="0"/>
          <w:divBdr>
            <w:top w:val="none" w:sz="0" w:space="0" w:color="auto"/>
            <w:left w:val="none" w:sz="0" w:space="0" w:color="auto"/>
            <w:bottom w:val="none" w:sz="0" w:space="0" w:color="auto"/>
            <w:right w:val="none" w:sz="0" w:space="0" w:color="auto"/>
          </w:divBdr>
        </w:div>
        <w:div w:id="680861023">
          <w:marLeft w:val="547"/>
          <w:marRight w:val="0"/>
          <w:marTop w:val="0"/>
          <w:marBottom w:val="0"/>
          <w:divBdr>
            <w:top w:val="none" w:sz="0" w:space="0" w:color="auto"/>
            <w:left w:val="none" w:sz="0" w:space="0" w:color="auto"/>
            <w:bottom w:val="none" w:sz="0" w:space="0" w:color="auto"/>
            <w:right w:val="none" w:sz="0" w:space="0" w:color="auto"/>
          </w:divBdr>
        </w:div>
        <w:div w:id="1403722427">
          <w:marLeft w:val="547"/>
          <w:marRight w:val="0"/>
          <w:marTop w:val="0"/>
          <w:marBottom w:val="0"/>
          <w:divBdr>
            <w:top w:val="none" w:sz="0" w:space="0" w:color="auto"/>
            <w:left w:val="none" w:sz="0" w:space="0" w:color="auto"/>
            <w:bottom w:val="none" w:sz="0" w:space="0" w:color="auto"/>
            <w:right w:val="none" w:sz="0" w:space="0" w:color="auto"/>
          </w:divBdr>
        </w:div>
        <w:div w:id="1912428469">
          <w:marLeft w:val="547"/>
          <w:marRight w:val="0"/>
          <w:marTop w:val="0"/>
          <w:marBottom w:val="0"/>
          <w:divBdr>
            <w:top w:val="none" w:sz="0" w:space="0" w:color="auto"/>
            <w:left w:val="none" w:sz="0" w:space="0" w:color="auto"/>
            <w:bottom w:val="none" w:sz="0" w:space="0" w:color="auto"/>
            <w:right w:val="none" w:sz="0" w:space="0" w:color="auto"/>
          </w:divBdr>
        </w:div>
      </w:divsChild>
    </w:div>
    <w:div w:id="287393146">
      <w:bodyDiv w:val="1"/>
      <w:marLeft w:val="0"/>
      <w:marRight w:val="0"/>
      <w:marTop w:val="0"/>
      <w:marBottom w:val="0"/>
      <w:divBdr>
        <w:top w:val="none" w:sz="0" w:space="0" w:color="auto"/>
        <w:left w:val="none" w:sz="0" w:space="0" w:color="auto"/>
        <w:bottom w:val="none" w:sz="0" w:space="0" w:color="auto"/>
        <w:right w:val="none" w:sz="0" w:space="0" w:color="auto"/>
      </w:divBdr>
    </w:div>
    <w:div w:id="312873764">
      <w:bodyDiv w:val="1"/>
      <w:marLeft w:val="0"/>
      <w:marRight w:val="0"/>
      <w:marTop w:val="0"/>
      <w:marBottom w:val="0"/>
      <w:divBdr>
        <w:top w:val="none" w:sz="0" w:space="0" w:color="auto"/>
        <w:left w:val="none" w:sz="0" w:space="0" w:color="auto"/>
        <w:bottom w:val="none" w:sz="0" w:space="0" w:color="auto"/>
        <w:right w:val="none" w:sz="0" w:space="0" w:color="auto"/>
      </w:divBdr>
    </w:div>
    <w:div w:id="316998374">
      <w:bodyDiv w:val="1"/>
      <w:marLeft w:val="0"/>
      <w:marRight w:val="0"/>
      <w:marTop w:val="0"/>
      <w:marBottom w:val="0"/>
      <w:divBdr>
        <w:top w:val="none" w:sz="0" w:space="0" w:color="auto"/>
        <w:left w:val="none" w:sz="0" w:space="0" w:color="auto"/>
        <w:bottom w:val="none" w:sz="0" w:space="0" w:color="auto"/>
        <w:right w:val="none" w:sz="0" w:space="0" w:color="auto"/>
      </w:divBdr>
    </w:div>
    <w:div w:id="369183764">
      <w:bodyDiv w:val="1"/>
      <w:marLeft w:val="0"/>
      <w:marRight w:val="0"/>
      <w:marTop w:val="0"/>
      <w:marBottom w:val="0"/>
      <w:divBdr>
        <w:top w:val="none" w:sz="0" w:space="0" w:color="auto"/>
        <w:left w:val="none" w:sz="0" w:space="0" w:color="auto"/>
        <w:bottom w:val="none" w:sz="0" w:space="0" w:color="auto"/>
        <w:right w:val="none" w:sz="0" w:space="0" w:color="auto"/>
      </w:divBdr>
    </w:div>
    <w:div w:id="393092138">
      <w:bodyDiv w:val="1"/>
      <w:marLeft w:val="0"/>
      <w:marRight w:val="0"/>
      <w:marTop w:val="0"/>
      <w:marBottom w:val="0"/>
      <w:divBdr>
        <w:top w:val="none" w:sz="0" w:space="0" w:color="auto"/>
        <w:left w:val="none" w:sz="0" w:space="0" w:color="auto"/>
        <w:bottom w:val="none" w:sz="0" w:space="0" w:color="auto"/>
        <w:right w:val="none" w:sz="0" w:space="0" w:color="auto"/>
      </w:divBdr>
    </w:div>
    <w:div w:id="409304563">
      <w:bodyDiv w:val="1"/>
      <w:marLeft w:val="0"/>
      <w:marRight w:val="0"/>
      <w:marTop w:val="0"/>
      <w:marBottom w:val="0"/>
      <w:divBdr>
        <w:top w:val="none" w:sz="0" w:space="0" w:color="auto"/>
        <w:left w:val="none" w:sz="0" w:space="0" w:color="auto"/>
        <w:bottom w:val="none" w:sz="0" w:space="0" w:color="auto"/>
        <w:right w:val="none" w:sz="0" w:space="0" w:color="auto"/>
      </w:divBdr>
    </w:div>
    <w:div w:id="461656220">
      <w:bodyDiv w:val="1"/>
      <w:marLeft w:val="0"/>
      <w:marRight w:val="0"/>
      <w:marTop w:val="0"/>
      <w:marBottom w:val="0"/>
      <w:divBdr>
        <w:top w:val="none" w:sz="0" w:space="0" w:color="auto"/>
        <w:left w:val="none" w:sz="0" w:space="0" w:color="auto"/>
        <w:bottom w:val="none" w:sz="0" w:space="0" w:color="auto"/>
        <w:right w:val="none" w:sz="0" w:space="0" w:color="auto"/>
      </w:divBdr>
    </w:div>
    <w:div w:id="497159025">
      <w:bodyDiv w:val="1"/>
      <w:marLeft w:val="0"/>
      <w:marRight w:val="0"/>
      <w:marTop w:val="0"/>
      <w:marBottom w:val="0"/>
      <w:divBdr>
        <w:top w:val="none" w:sz="0" w:space="0" w:color="auto"/>
        <w:left w:val="none" w:sz="0" w:space="0" w:color="auto"/>
        <w:bottom w:val="none" w:sz="0" w:space="0" w:color="auto"/>
        <w:right w:val="none" w:sz="0" w:space="0" w:color="auto"/>
      </w:divBdr>
    </w:div>
    <w:div w:id="641736904">
      <w:bodyDiv w:val="1"/>
      <w:marLeft w:val="0"/>
      <w:marRight w:val="0"/>
      <w:marTop w:val="0"/>
      <w:marBottom w:val="0"/>
      <w:divBdr>
        <w:top w:val="none" w:sz="0" w:space="0" w:color="auto"/>
        <w:left w:val="none" w:sz="0" w:space="0" w:color="auto"/>
        <w:bottom w:val="none" w:sz="0" w:space="0" w:color="auto"/>
        <w:right w:val="none" w:sz="0" w:space="0" w:color="auto"/>
      </w:divBdr>
    </w:div>
    <w:div w:id="659499503">
      <w:bodyDiv w:val="1"/>
      <w:marLeft w:val="0"/>
      <w:marRight w:val="0"/>
      <w:marTop w:val="0"/>
      <w:marBottom w:val="0"/>
      <w:divBdr>
        <w:top w:val="none" w:sz="0" w:space="0" w:color="auto"/>
        <w:left w:val="none" w:sz="0" w:space="0" w:color="auto"/>
        <w:bottom w:val="none" w:sz="0" w:space="0" w:color="auto"/>
        <w:right w:val="none" w:sz="0" w:space="0" w:color="auto"/>
      </w:divBdr>
    </w:div>
    <w:div w:id="709111383">
      <w:bodyDiv w:val="1"/>
      <w:marLeft w:val="0"/>
      <w:marRight w:val="0"/>
      <w:marTop w:val="0"/>
      <w:marBottom w:val="0"/>
      <w:divBdr>
        <w:top w:val="none" w:sz="0" w:space="0" w:color="auto"/>
        <w:left w:val="none" w:sz="0" w:space="0" w:color="auto"/>
        <w:bottom w:val="none" w:sz="0" w:space="0" w:color="auto"/>
        <w:right w:val="none" w:sz="0" w:space="0" w:color="auto"/>
      </w:divBdr>
    </w:div>
    <w:div w:id="775633168">
      <w:bodyDiv w:val="1"/>
      <w:marLeft w:val="0"/>
      <w:marRight w:val="0"/>
      <w:marTop w:val="0"/>
      <w:marBottom w:val="0"/>
      <w:divBdr>
        <w:top w:val="none" w:sz="0" w:space="0" w:color="auto"/>
        <w:left w:val="none" w:sz="0" w:space="0" w:color="auto"/>
        <w:bottom w:val="none" w:sz="0" w:space="0" w:color="auto"/>
        <w:right w:val="none" w:sz="0" w:space="0" w:color="auto"/>
      </w:divBdr>
    </w:div>
    <w:div w:id="791629489">
      <w:bodyDiv w:val="1"/>
      <w:marLeft w:val="0"/>
      <w:marRight w:val="0"/>
      <w:marTop w:val="0"/>
      <w:marBottom w:val="0"/>
      <w:divBdr>
        <w:top w:val="none" w:sz="0" w:space="0" w:color="auto"/>
        <w:left w:val="none" w:sz="0" w:space="0" w:color="auto"/>
        <w:bottom w:val="none" w:sz="0" w:space="0" w:color="auto"/>
        <w:right w:val="none" w:sz="0" w:space="0" w:color="auto"/>
      </w:divBdr>
    </w:div>
    <w:div w:id="801728193">
      <w:bodyDiv w:val="1"/>
      <w:marLeft w:val="0"/>
      <w:marRight w:val="0"/>
      <w:marTop w:val="0"/>
      <w:marBottom w:val="0"/>
      <w:divBdr>
        <w:top w:val="none" w:sz="0" w:space="0" w:color="auto"/>
        <w:left w:val="none" w:sz="0" w:space="0" w:color="auto"/>
        <w:bottom w:val="none" w:sz="0" w:space="0" w:color="auto"/>
        <w:right w:val="none" w:sz="0" w:space="0" w:color="auto"/>
      </w:divBdr>
      <w:divsChild>
        <w:div w:id="1150832213">
          <w:marLeft w:val="547"/>
          <w:marRight w:val="0"/>
          <w:marTop w:val="0"/>
          <w:marBottom w:val="0"/>
          <w:divBdr>
            <w:top w:val="none" w:sz="0" w:space="0" w:color="auto"/>
            <w:left w:val="none" w:sz="0" w:space="0" w:color="auto"/>
            <w:bottom w:val="none" w:sz="0" w:space="0" w:color="auto"/>
            <w:right w:val="none" w:sz="0" w:space="0" w:color="auto"/>
          </w:divBdr>
        </w:div>
      </w:divsChild>
    </w:div>
    <w:div w:id="864632394">
      <w:bodyDiv w:val="1"/>
      <w:marLeft w:val="0"/>
      <w:marRight w:val="0"/>
      <w:marTop w:val="0"/>
      <w:marBottom w:val="0"/>
      <w:divBdr>
        <w:top w:val="none" w:sz="0" w:space="0" w:color="auto"/>
        <w:left w:val="none" w:sz="0" w:space="0" w:color="auto"/>
        <w:bottom w:val="none" w:sz="0" w:space="0" w:color="auto"/>
        <w:right w:val="none" w:sz="0" w:space="0" w:color="auto"/>
      </w:divBdr>
    </w:div>
    <w:div w:id="905411532">
      <w:bodyDiv w:val="1"/>
      <w:marLeft w:val="0"/>
      <w:marRight w:val="0"/>
      <w:marTop w:val="0"/>
      <w:marBottom w:val="0"/>
      <w:divBdr>
        <w:top w:val="none" w:sz="0" w:space="0" w:color="auto"/>
        <w:left w:val="none" w:sz="0" w:space="0" w:color="auto"/>
        <w:bottom w:val="none" w:sz="0" w:space="0" w:color="auto"/>
        <w:right w:val="none" w:sz="0" w:space="0" w:color="auto"/>
      </w:divBdr>
    </w:div>
    <w:div w:id="911427340">
      <w:bodyDiv w:val="1"/>
      <w:marLeft w:val="0"/>
      <w:marRight w:val="0"/>
      <w:marTop w:val="0"/>
      <w:marBottom w:val="0"/>
      <w:divBdr>
        <w:top w:val="none" w:sz="0" w:space="0" w:color="auto"/>
        <w:left w:val="none" w:sz="0" w:space="0" w:color="auto"/>
        <w:bottom w:val="none" w:sz="0" w:space="0" w:color="auto"/>
        <w:right w:val="none" w:sz="0" w:space="0" w:color="auto"/>
      </w:divBdr>
    </w:div>
    <w:div w:id="997225504">
      <w:bodyDiv w:val="1"/>
      <w:marLeft w:val="0"/>
      <w:marRight w:val="0"/>
      <w:marTop w:val="0"/>
      <w:marBottom w:val="0"/>
      <w:divBdr>
        <w:top w:val="none" w:sz="0" w:space="0" w:color="auto"/>
        <w:left w:val="none" w:sz="0" w:space="0" w:color="auto"/>
        <w:bottom w:val="none" w:sz="0" w:space="0" w:color="auto"/>
        <w:right w:val="none" w:sz="0" w:space="0" w:color="auto"/>
      </w:divBdr>
    </w:div>
    <w:div w:id="1011446137">
      <w:bodyDiv w:val="1"/>
      <w:marLeft w:val="0"/>
      <w:marRight w:val="0"/>
      <w:marTop w:val="0"/>
      <w:marBottom w:val="0"/>
      <w:divBdr>
        <w:top w:val="none" w:sz="0" w:space="0" w:color="auto"/>
        <w:left w:val="none" w:sz="0" w:space="0" w:color="auto"/>
        <w:bottom w:val="none" w:sz="0" w:space="0" w:color="auto"/>
        <w:right w:val="none" w:sz="0" w:space="0" w:color="auto"/>
      </w:divBdr>
      <w:divsChild>
        <w:div w:id="587078616">
          <w:marLeft w:val="0"/>
          <w:marRight w:val="0"/>
          <w:marTop w:val="0"/>
          <w:marBottom w:val="0"/>
          <w:divBdr>
            <w:top w:val="none" w:sz="0" w:space="0" w:color="auto"/>
            <w:left w:val="none" w:sz="0" w:space="0" w:color="auto"/>
            <w:bottom w:val="none" w:sz="0" w:space="0" w:color="auto"/>
            <w:right w:val="none" w:sz="0" w:space="0" w:color="auto"/>
          </w:divBdr>
        </w:div>
      </w:divsChild>
    </w:div>
    <w:div w:id="1026784457">
      <w:bodyDiv w:val="1"/>
      <w:marLeft w:val="0"/>
      <w:marRight w:val="0"/>
      <w:marTop w:val="0"/>
      <w:marBottom w:val="0"/>
      <w:divBdr>
        <w:top w:val="none" w:sz="0" w:space="0" w:color="auto"/>
        <w:left w:val="none" w:sz="0" w:space="0" w:color="auto"/>
        <w:bottom w:val="none" w:sz="0" w:space="0" w:color="auto"/>
        <w:right w:val="none" w:sz="0" w:space="0" w:color="auto"/>
      </w:divBdr>
    </w:div>
    <w:div w:id="1117211750">
      <w:bodyDiv w:val="1"/>
      <w:marLeft w:val="0"/>
      <w:marRight w:val="0"/>
      <w:marTop w:val="0"/>
      <w:marBottom w:val="0"/>
      <w:divBdr>
        <w:top w:val="none" w:sz="0" w:space="0" w:color="auto"/>
        <w:left w:val="none" w:sz="0" w:space="0" w:color="auto"/>
        <w:bottom w:val="none" w:sz="0" w:space="0" w:color="auto"/>
        <w:right w:val="none" w:sz="0" w:space="0" w:color="auto"/>
      </w:divBdr>
    </w:div>
    <w:div w:id="1145849797">
      <w:bodyDiv w:val="1"/>
      <w:marLeft w:val="0"/>
      <w:marRight w:val="0"/>
      <w:marTop w:val="0"/>
      <w:marBottom w:val="0"/>
      <w:divBdr>
        <w:top w:val="none" w:sz="0" w:space="0" w:color="auto"/>
        <w:left w:val="none" w:sz="0" w:space="0" w:color="auto"/>
        <w:bottom w:val="none" w:sz="0" w:space="0" w:color="auto"/>
        <w:right w:val="none" w:sz="0" w:space="0" w:color="auto"/>
      </w:divBdr>
    </w:div>
    <w:div w:id="1202596702">
      <w:bodyDiv w:val="1"/>
      <w:marLeft w:val="0"/>
      <w:marRight w:val="0"/>
      <w:marTop w:val="0"/>
      <w:marBottom w:val="0"/>
      <w:divBdr>
        <w:top w:val="none" w:sz="0" w:space="0" w:color="auto"/>
        <w:left w:val="none" w:sz="0" w:space="0" w:color="auto"/>
        <w:bottom w:val="none" w:sz="0" w:space="0" w:color="auto"/>
        <w:right w:val="none" w:sz="0" w:space="0" w:color="auto"/>
      </w:divBdr>
      <w:divsChild>
        <w:div w:id="886526213">
          <w:marLeft w:val="0"/>
          <w:marRight w:val="0"/>
          <w:marTop w:val="0"/>
          <w:marBottom w:val="0"/>
          <w:divBdr>
            <w:top w:val="none" w:sz="0" w:space="0" w:color="auto"/>
            <w:left w:val="none" w:sz="0" w:space="0" w:color="auto"/>
            <w:bottom w:val="none" w:sz="0" w:space="0" w:color="auto"/>
            <w:right w:val="none" w:sz="0" w:space="0" w:color="auto"/>
          </w:divBdr>
        </w:div>
        <w:div w:id="1111315932">
          <w:marLeft w:val="0"/>
          <w:marRight w:val="0"/>
          <w:marTop w:val="0"/>
          <w:marBottom w:val="0"/>
          <w:divBdr>
            <w:top w:val="none" w:sz="0" w:space="0" w:color="auto"/>
            <w:left w:val="none" w:sz="0" w:space="0" w:color="auto"/>
            <w:bottom w:val="none" w:sz="0" w:space="0" w:color="auto"/>
            <w:right w:val="none" w:sz="0" w:space="0" w:color="auto"/>
          </w:divBdr>
        </w:div>
        <w:div w:id="1926917422">
          <w:marLeft w:val="0"/>
          <w:marRight w:val="0"/>
          <w:marTop w:val="0"/>
          <w:marBottom w:val="0"/>
          <w:divBdr>
            <w:top w:val="none" w:sz="0" w:space="0" w:color="auto"/>
            <w:left w:val="none" w:sz="0" w:space="0" w:color="auto"/>
            <w:bottom w:val="none" w:sz="0" w:space="0" w:color="auto"/>
            <w:right w:val="none" w:sz="0" w:space="0" w:color="auto"/>
          </w:divBdr>
        </w:div>
      </w:divsChild>
    </w:div>
    <w:div w:id="1231817423">
      <w:bodyDiv w:val="1"/>
      <w:marLeft w:val="0"/>
      <w:marRight w:val="0"/>
      <w:marTop w:val="0"/>
      <w:marBottom w:val="0"/>
      <w:divBdr>
        <w:top w:val="none" w:sz="0" w:space="0" w:color="auto"/>
        <w:left w:val="none" w:sz="0" w:space="0" w:color="auto"/>
        <w:bottom w:val="none" w:sz="0" w:space="0" w:color="auto"/>
        <w:right w:val="none" w:sz="0" w:space="0" w:color="auto"/>
      </w:divBdr>
    </w:div>
    <w:div w:id="1323192962">
      <w:bodyDiv w:val="1"/>
      <w:marLeft w:val="0"/>
      <w:marRight w:val="0"/>
      <w:marTop w:val="0"/>
      <w:marBottom w:val="0"/>
      <w:divBdr>
        <w:top w:val="none" w:sz="0" w:space="0" w:color="auto"/>
        <w:left w:val="none" w:sz="0" w:space="0" w:color="auto"/>
        <w:bottom w:val="none" w:sz="0" w:space="0" w:color="auto"/>
        <w:right w:val="none" w:sz="0" w:space="0" w:color="auto"/>
      </w:divBdr>
    </w:div>
    <w:div w:id="1352294097">
      <w:bodyDiv w:val="1"/>
      <w:marLeft w:val="0"/>
      <w:marRight w:val="0"/>
      <w:marTop w:val="0"/>
      <w:marBottom w:val="0"/>
      <w:divBdr>
        <w:top w:val="none" w:sz="0" w:space="0" w:color="auto"/>
        <w:left w:val="none" w:sz="0" w:space="0" w:color="auto"/>
        <w:bottom w:val="none" w:sz="0" w:space="0" w:color="auto"/>
        <w:right w:val="none" w:sz="0" w:space="0" w:color="auto"/>
      </w:divBdr>
    </w:div>
    <w:div w:id="1374618889">
      <w:bodyDiv w:val="1"/>
      <w:marLeft w:val="0"/>
      <w:marRight w:val="0"/>
      <w:marTop w:val="0"/>
      <w:marBottom w:val="0"/>
      <w:divBdr>
        <w:top w:val="none" w:sz="0" w:space="0" w:color="auto"/>
        <w:left w:val="none" w:sz="0" w:space="0" w:color="auto"/>
        <w:bottom w:val="none" w:sz="0" w:space="0" w:color="auto"/>
        <w:right w:val="none" w:sz="0" w:space="0" w:color="auto"/>
      </w:divBdr>
      <w:divsChild>
        <w:div w:id="891041557">
          <w:marLeft w:val="547"/>
          <w:marRight w:val="0"/>
          <w:marTop w:val="120"/>
          <w:marBottom w:val="60"/>
          <w:divBdr>
            <w:top w:val="none" w:sz="0" w:space="0" w:color="auto"/>
            <w:left w:val="none" w:sz="0" w:space="0" w:color="auto"/>
            <w:bottom w:val="none" w:sz="0" w:space="0" w:color="auto"/>
            <w:right w:val="none" w:sz="0" w:space="0" w:color="auto"/>
          </w:divBdr>
        </w:div>
        <w:div w:id="1263537532">
          <w:marLeft w:val="547"/>
          <w:marRight w:val="0"/>
          <w:marTop w:val="120"/>
          <w:marBottom w:val="60"/>
          <w:divBdr>
            <w:top w:val="none" w:sz="0" w:space="0" w:color="auto"/>
            <w:left w:val="none" w:sz="0" w:space="0" w:color="auto"/>
            <w:bottom w:val="none" w:sz="0" w:space="0" w:color="auto"/>
            <w:right w:val="none" w:sz="0" w:space="0" w:color="auto"/>
          </w:divBdr>
        </w:div>
      </w:divsChild>
    </w:div>
    <w:div w:id="1437863901">
      <w:bodyDiv w:val="1"/>
      <w:marLeft w:val="0"/>
      <w:marRight w:val="0"/>
      <w:marTop w:val="0"/>
      <w:marBottom w:val="0"/>
      <w:divBdr>
        <w:top w:val="none" w:sz="0" w:space="0" w:color="auto"/>
        <w:left w:val="none" w:sz="0" w:space="0" w:color="auto"/>
        <w:bottom w:val="none" w:sz="0" w:space="0" w:color="auto"/>
        <w:right w:val="none" w:sz="0" w:space="0" w:color="auto"/>
      </w:divBdr>
    </w:div>
    <w:div w:id="1570647814">
      <w:bodyDiv w:val="1"/>
      <w:marLeft w:val="0"/>
      <w:marRight w:val="0"/>
      <w:marTop w:val="0"/>
      <w:marBottom w:val="0"/>
      <w:divBdr>
        <w:top w:val="none" w:sz="0" w:space="0" w:color="auto"/>
        <w:left w:val="none" w:sz="0" w:space="0" w:color="auto"/>
        <w:bottom w:val="none" w:sz="0" w:space="0" w:color="auto"/>
        <w:right w:val="none" w:sz="0" w:space="0" w:color="auto"/>
      </w:divBdr>
    </w:div>
    <w:div w:id="1579166138">
      <w:bodyDiv w:val="1"/>
      <w:marLeft w:val="0"/>
      <w:marRight w:val="0"/>
      <w:marTop w:val="0"/>
      <w:marBottom w:val="0"/>
      <w:divBdr>
        <w:top w:val="none" w:sz="0" w:space="0" w:color="auto"/>
        <w:left w:val="none" w:sz="0" w:space="0" w:color="auto"/>
        <w:bottom w:val="none" w:sz="0" w:space="0" w:color="auto"/>
        <w:right w:val="none" w:sz="0" w:space="0" w:color="auto"/>
      </w:divBdr>
    </w:div>
    <w:div w:id="1629046737">
      <w:bodyDiv w:val="1"/>
      <w:marLeft w:val="0"/>
      <w:marRight w:val="0"/>
      <w:marTop w:val="0"/>
      <w:marBottom w:val="0"/>
      <w:divBdr>
        <w:top w:val="none" w:sz="0" w:space="0" w:color="auto"/>
        <w:left w:val="none" w:sz="0" w:space="0" w:color="auto"/>
        <w:bottom w:val="none" w:sz="0" w:space="0" w:color="auto"/>
        <w:right w:val="none" w:sz="0" w:space="0" w:color="auto"/>
      </w:divBdr>
    </w:div>
    <w:div w:id="1641036801">
      <w:bodyDiv w:val="1"/>
      <w:marLeft w:val="0"/>
      <w:marRight w:val="0"/>
      <w:marTop w:val="0"/>
      <w:marBottom w:val="0"/>
      <w:divBdr>
        <w:top w:val="none" w:sz="0" w:space="0" w:color="auto"/>
        <w:left w:val="none" w:sz="0" w:space="0" w:color="auto"/>
        <w:bottom w:val="none" w:sz="0" w:space="0" w:color="auto"/>
        <w:right w:val="none" w:sz="0" w:space="0" w:color="auto"/>
      </w:divBdr>
    </w:div>
    <w:div w:id="1680230918">
      <w:bodyDiv w:val="1"/>
      <w:marLeft w:val="0"/>
      <w:marRight w:val="0"/>
      <w:marTop w:val="0"/>
      <w:marBottom w:val="0"/>
      <w:divBdr>
        <w:top w:val="none" w:sz="0" w:space="0" w:color="auto"/>
        <w:left w:val="none" w:sz="0" w:space="0" w:color="auto"/>
        <w:bottom w:val="none" w:sz="0" w:space="0" w:color="auto"/>
        <w:right w:val="none" w:sz="0" w:space="0" w:color="auto"/>
      </w:divBdr>
    </w:div>
    <w:div w:id="1694575467">
      <w:bodyDiv w:val="1"/>
      <w:marLeft w:val="0"/>
      <w:marRight w:val="0"/>
      <w:marTop w:val="0"/>
      <w:marBottom w:val="0"/>
      <w:divBdr>
        <w:top w:val="none" w:sz="0" w:space="0" w:color="auto"/>
        <w:left w:val="none" w:sz="0" w:space="0" w:color="auto"/>
        <w:bottom w:val="none" w:sz="0" w:space="0" w:color="auto"/>
        <w:right w:val="none" w:sz="0" w:space="0" w:color="auto"/>
      </w:divBdr>
      <w:divsChild>
        <w:div w:id="218132869">
          <w:marLeft w:val="0"/>
          <w:marRight w:val="0"/>
          <w:marTop w:val="0"/>
          <w:marBottom w:val="0"/>
          <w:divBdr>
            <w:top w:val="none" w:sz="0" w:space="0" w:color="auto"/>
            <w:left w:val="none" w:sz="0" w:space="0" w:color="auto"/>
            <w:bottom w:val="none" w:sz="0" w:space="0" w:color="auto"/>
            <w:right w:val="none" w:sz="0" w:space="0" w:color="auto"/>
          </w:divBdr>
        </w:div>
        <w:div w:id="295721283">
          <w:marLeft w:val="0"/>
          <w:marRight w:val="0"/>
          <w:marTop w:val="0"/>
          <w:marBottom w:val="0"/>
          <w:divBdr>
            <w:top w:val="none" w:sz="0" w:space="0" w:color="auto"/>
            <w:left w:val="none" w:sz="0" w:space="0" w:color="auto"/>
            <w:bottom w:val="none" w:sz="0" w:space="0" w:color="auto"/>
            <w:right w:val="none" w:sz="0" w:space="0" w:color="auto"/>
          </w:divBdr>
        </w:div>
        <w:div w:id="629701807">
          <w:marLeft w:val="0"/>
          <w:marRight w:val="0"/>
          <w:marTop w:val="0"/>
          <w:marBottom w:val="0"/>
          <w:divBdr>
            <w:top w:val="none" w:sz="0" w:space="0" w:color="auto"/>
            <w:left w:val="none" w:sz="0" w:space="0" w:color="auto"/>
            <w:bottom w:val="none" w:sz="0" w:space="0" w:color="auto"/>
            <w:right w:val="none" w:sz="0" w:space="0" w:color="auto"/>
          </w:divBdr>
        </w:div>
      </w:divsChild>
    </w:div>
    <w:div w:id="1700231055">
      <w:bodyDiv w:val="1"/>
      <w:marLeft w:val="0"/>
      <w:marRight w:val="0"/>
      <w:marTop w:val="0"/>
      <w:marBottom w:val="0"/>
      <w:divBdr>
        <w:top w:val="none" w:sz="0" w:space="0" w:color="auto"/>
        <w:left w:val="none" w:sz="0" w:space="0" w:color="auto"/>
        <w:bottom w:val="none" w:sz="0" w:space="0" w:color="auto"/>
        <w:right w:val="none" w:sz="0" w:space="0" w:color="auto"/>
      </w:divBdr>
    </w:div>
    <w:div w:id="1733768628">
      <w:bodyDiv w:val="1"/>
      <w:marLeft w:val="0"/>
      <w:marRight w:val="0"/>
      <w:marTop w:val="0"/>
      <w:marBottom w:val="0"/>
      <w:divBdr>
        <w:top w:val="none" w:sz="0" w:space="0" w:color="auto"/>
        <w:left w:val="none" w:sz="0" w:space="0" w:color="auto"/>
        <w:bottom w:val="none" w:sz="0" w:space="0" w:color="auto"/>
        <w:right w:val="none" w:sz="0" w:space="0" w:color="auto"/>
      </w:divBdr>
    </w:div>
    <w:div w:id="1750997642">
      <w:bodyDiv w:val="1"/>
      <w:marLeft w:val="0"/>
      <w:marRight w:val="0"/>
      <w:marTop w:val="0"/>
      <w:marBottom w:val="0"/>
      <w:divBdr>
        <w:top w:val="none" w:sz="0" w:space="0" w:color="auto"/>
        <w:left w:val="none" w:sz="0" w:space="0" w:color="auto"/>
        <w:bottom w:val="none" w:sz="0" w:space="0" w:color="auto"/>
        <w:right w:val="none" w:sz="0" w:space="0" w:color="auto"/>
      </w:divBdr>
      <w:divsChild>
        <w:div w:id="607352706">
          <w:marLeft w:val="0"/>
          <w:marRight w:val="0"/>
          <w:marTop w:val="0"/>
          <w:marBottom w:val="0"/>
          <w:divBdr>
            <w:top w:val="none" w:sz="0" w:space="0" w:color="auto"/>
            <w:left w:val="none" w:sz="0" w:space="0" w:color="auto"/>
            <w:bottom w:val="none" w:sz="0" w:space="0" w:color="auto"/>
            <w:right w:val="none" w:sz="0" w:space="0" w:color="auto"/>
          </w:divBdr>
        </w:div>
      </w:divsChild>
    </w:div>
    <w:div w:id="1768428135">
      <w:bodyDiv w:val="1"/>
      <w:marLeft w:val="0"/>
      <w:marRight w:val="0"/>
      <w:marTop w:val="0"/>
      <w:marBottom w:val="0"/>
      <w:divBdr>
        <w:top w:val="none" w:sz="0" w:space="0" w:color="auto"/>
        <w:left w:val="none" w:sz="0" w:space="0" w:color="auto"/>
        <w:bottom w:val="none" w:sz="0" w:space="0" w:color="auto"/>
        <w:right w:val="none" w:sz="0" w:space="0" w:color="auto"/>
      </w:divBdr>
    </w:div>
    <w:div w:id="1770739673">
      <w:bodyDiv w:val="1"/>
      <w:marLeft w:val="0"/>
      <w:marRight w:val="0"/>
      <w:marTop w:val="0"/>
      <w:marBottom w:val="0"/>
      <w:divBdr>
        <w:top w:val="none" w:sz="0" w:space="0" w:color="auto"/>
        <w:left w:val="none" w:sz="0" w:space="0" w:color="auto"/>
        <w:bottom w:val="none" w:sz="0" w:space="0" w:color="auto"/>
        <w:right w:val="none" w:sz="0" w:space="0" w:color="auto"/>
      </w:divBdr>
    </w:div>
    <w:div w:id="1774087952">
      <w:bodyDiv w:val="1"/>
      <w:marLeft w:val="0"/>
      <w:marRight w:val="0"/>
      <w:marTop w:val="0"/>
      <w:marBottom w:val="0"/>
      <w:divBdr>
        <w:top w:val="none" w:sz="0" w:space="0" w:color="auto"/>
        <w:left w:val="none" w:sz="0" w:space="0" w:color="auto"/>
        <w:bottom w:val="none" w:sz="0" w:space="0" w:color="auto"/>
        <w:right w:val="none" w:sz="0" w:space="0" w:color="auto"/>
      </w:divBdr>
      <w:divsChild>
        <w:div w:id="93093643">
          <w:marLeft w:val="0"/>
          <w:marRight w:val="0"/>
          <w:marTop w:val="0"/>
          <w:marBottom w:val="0"/>
          <w:divBdr>
            <w:top w:val="none" w:sz="0" w:space="0" w:color="auto"/>
            <w:left w:val="none" w:sz="0" w:space="0" w:color="auto"/>
            <w:bottom w:val="none" w:sz="0" w:space="0" w:color="auto"/>
            <w:right w:val="none" w:sz="0" w:space="0" w:color="auto"/>
          </w:divBdr>
        </w:div>
      </w:divsChild>
    </w:div>
    <w:div w:id="1794859257">
      <w:bodyDiv w:val="1"/>
      <w:marLeft w:val="0"/>
      <w:marRight w:val="0"/>
      <w:marTop w:val="0"/>
      <w:marBottom w:val="0"/>
      <w:divBdr>
        <w:top w:val="none" w:sz="0" w:space="0" w:color="auto"/>
        <w:left w:val="none" w:sz="0" w:space="0" w:color="auto"/>
        <w:bottom w:val="none" w:sz="0" w:space="0" w:color="auto"/>
        <w:right w:val="none" w:sz="0" w:space="0" w:color="auto"/>
      </w:divBdr>
    </w:div>
    <w:div w:id="1803426322">
      <w:bodyDiv w:val="1"/>
      <w:marLeft w:val="0"/>
      <w:marRight w:val="0"/>
      <w:marTop w:val="0"/>
      <w:marBottom w:val="0"/>
      <w:divBdr>
        <w:top w:val="none" w:sz="0" w:space="0" w:color="auto"/>
        <w:left w:val="none" w:sz="0" w:space="0" w:color="auto"/>
        <w:bottom w:val="none" w:sz="0" w:space="0" w:color="auto"/>
        <w:right w:val="none" w:sz="0" w:space="0" w:color="auto"/>
      </w:divBdr>
    </w:div>
    <w:div w:id="1890411134">
      <w:bodyDiv w:val="1"/>
      <w:marLeft w:val="0"/>
      <w:marRight w:val="0"/>
      <w:marTop w:val="0"/>
      <w:marBottom w:val="0"/>
      <w:divBdr>
        <w:top w:val="none" w:sz="0" w:space="0" w:color="auto"/>
        <w:left w:val="none" w:sz="0" w:space="0" w:color="auto"/>
        <w:bottom w:val="none" w:sz="0" w:space="0" w:color="auto"/>
        <w:right w:val="none" w:sz="0" w:space="0" w:color="auto"/>
      </w:divBdr>
    </w:div>
    <w:div w:id="1952123588">
      <w:bodyDiv w:val="1"/>
      <w:marLeft w:val="0"/>
      <w:marRight w:val="0"/>
      <w:marTop w:val="0"/>
      <w:marBottom w:val="0"/>
      <w:divBdr>
        <w:top w:val="none" w:sz="0" w:space="0" w:color="auto"/>
        <w:left w:val="none" w:sz="0" w:space="0" w:color="auto"/>
        <w:bottom w:val="none" w:sz="0" w:space="0" w:color="auto"/>
        <w:right w:val="none" w:sz="0" w:space="0" w:color="auto"/>
      </w:divBdr>
    </w:div>
    <w:div w:id="1962375458">
      <w:bodyDiv w:val="1"/>
      <w:marLeft w:val="0"/>
      <w:marRight w:val="0"/>
      <w:marTop w:val="0"/>
      <w:marBottom w:val="0"/>
      <w:divBdr>
        <w:top w:val="none" w:sz="0" w:space="0" w:color="auto"/>
        <w:left w:val="none" w:sz="0" w:space="0" w:color="auto"/>
        <w:bottom w:val="none" w:sz="0" w:space="0" w:color="auto"/>
        <w:right w:val="none" w:sz="0" w:space="0" w:color="auto"/>
      </w:divBdr>
    </w:div>
    <w:div w:id="2003268814">
      <w:bodyDiv w:val="1"/>
      <w:marLeft w:val="0"/>
      <w:marRight w:val="0"/>
      <w:marTop w:val="0"/>
      <w:marBottom w:val="0"/>
      <w:divBdr>
        <w:top w:val="none" w:sz="0" w:space="0" w:color="auto"/>
        <w:left w:val="none" w:sz="0" w:space="0" w:color="auto"/>
        <w:bottom w:val="none" w:sz="0" w:space="0" w:color="auto"/>
        <w:right w:val="none" w:sz="0" w:space="0" w:color="auto"/>
      </w:divBdr>
    </w:div>
    <w:div w:id="2011446432">
      <w:bodyDiv w:val="1"/>
      <w:marLeft w:val="0"/>
      <w:marRight w:val="0"/>
      <w:marTop w:val="0"/>
      <w:marBottom w:val="0"/>
      <w:divBdr>
        <w:top w:val="none" w:sz="0" w:space="0" w:color="auto"/>
        <w:left w:val="none" w:sz="0" w:space="0" w:color="auto"/>
        <w:bottom w:val="none" w:sz="0" w:space="0" w:color="auto"/>
        <w:right w:val="none" w:sz="0" w:space="0" w:color="auto"/>
      </w:divBdr>
    </w:div>
    <w:div w:id="2029677420">
      <w:bodyDiv w:val="1"/>
      <w:marLeft w:val="0"/>
      <w:marRight w:val="0"/>
      <w:marTop w:val="0"/>
      <w:marBottom w:val="0"/>
      <w:divBdr>
        <w:top w:val="none" w:sz="0" w:space="0" w:color="auto"/>
        <w:left w:val="none" w:sz="0" w:space="0" w:color="auto"/>
        <w:bottom w:val="none" w:sz="0" w:space="0" w:color="auto"/>
        <w:right w:val="none" w:sz="0" w:space="0" w:color="auto"/>
      </w:divBdr>
    </w:div>
    <w:div w:id="2106995773">
      <w:bodyDiv w:val="1"/>
      <w:marLeft w:val="0"/>
      <w:marRight w:val="0"/>
      <w:marTop w:val="0"/>
      <w:marBottom w:val="0"/>
      <w:divBdr>
        <w:top w:val="none" w:sz="0" w:space="0" w:color="auto"/>
        <w:left w:val="none" w:sz="0" w:space="0" w:color="auto"/>
        <w:bottom w:val="none" w:sz="0" w:space="0" w:color="auto"/>
        <w:right w:val="none" w:sz="0" w:space="0" w:color="auto"/>
      </w:divBdr>
    </w:div>
    <w:div w:id="21453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ortfordevelopmentcoalition.org/moving-mental-health" TargetMode="External"/><Relationship Id="rId18" Type="http://schemas.openxmlformats.org/officeDocument/2006/relationships/hyperlink" Target="https://www.playtheirway.org/our-philosophy/" TargetMode="External"/><Relationship Id="rId26" Type="http://schemas.openxmlformats.org/officeDocument/2006/relationships/hyperlink" Target="https://www.ukcoaching.org/resources/duty-to-care-hub/mental-health-and-wellbeing" TargetMode="External"/><Relationship Id="rId39" Type="http://schemas.openxmlformats.org/officeDocument/2006/relationships/hyperlink" Target="https://rainbowmind.org/" TargetMode="External"/><Relationship Id="rId21" Type="http://schemas.openxmlformats.org/officeDocument/2006/relationships/hyperlink" Target="https://www.bsmhft.nhs.uk/wp-content/uploads/2024/09/RecoveryCollege-Autumn2024-timetable.pdf" TargetMode="External"/><Relationship Id="rId34" Type="http://schemas.openxmlformats.org/officeDocument/2006/relationships/hyperlink" Target="https://www.zerosuicidealliance.com/suicide-awareness-training" TargetMode="External"/><Relationship Id="rId42" Type="http://schemas.openxmlformats.org/officeDocument/2006/relationships/hyperlink" Target="https://www.anncrafttrust.org/checklist-overview/" TargetMode="External"/><Relationship Id="rId47" Type="http://schemas.openxmlformats.org/officeDocument/2006/relationships/hyperlink" Target="https://www.richmondgroupofcharities.org.uk/publications/millions-more-moving/" TargetMode="External"/><Relationship Id="rId50" Type="http://schemas.openxmlformats.org/officeDocument/2006/relationships/hyperlink" Target="https://movingmedicine.ac.uk/riskconsensu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portengland.org/funds-and-campaigns/moving-healthcare-professionals" TargetMode="External"/><Relationship Id="rId29" Type="http://schemas.openxmlformats.org/officeDocument/2006/relationships/hyperlink" Target="https://www.mind.org.uk/about-us/our-policy-work/sport-physical-activity-and-mental-health/spot-support-signpost/" TargetMode="External"/><Relationship Id="rId11" Type="http://schemas.openxmlformats.org/officeDocument/2006/relationships/hyperlink" Target="https://weareundefeatable.co.uk/" TargetMode="External"/><Relationship Id="rId24" Type="http://schemas.openxmlformats.org/officeDocument/2006/relationships/hyperlink" Target="https://sportengland-production-files.s3.eu-west-2.amazonaws.com/s3fs-public/2024-07/Moving%20Communities%20CE%20Survey%202024.pdf" TargetMode="External"/><Relationship Id="rId32" Type="http://schemas.openxmlformats.org/officeDocument/2006/relationships/hyperlink" Target="https://www.sportengland.org/funds-and-campaigns/moving-healthcare-professionals" TargetMode="External"/><Relationship Id="rId37" Type="http://schemas.openxmlformats.org/officeDocument/2006/relationships/hyperlink" Target="https://weareundefeatable.co.uk/" TargetMode="External"/><Relationship Id="rId40" Type="http://schemas.openxmlformats.org/officeDocument/2006/relationships/hyperlink" Target="https://bnf.nice.org.uk/" TargetMode="External"/><Relationship Id="rId45" Type="http://schemas.openxmlformats.org/officeDocument/2006/relationships/hyperlink" Target="https://hubofhope.co.uk/" TargetMode="External"/><Relationship Id="rId53" Type="http://schemas.openxmlformats.org/officeDocument/2006/relationships/hyperlink" Target="https://www.spacesproject.co.uk/"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mind.org.uk/about-us/our-policy-work/sport-physical-activity-and-mental-health/spot-support-signpost/" TargetMode="External"/><Relationship Id="rId4" Type="http://schemas.openxmlformats.org/officeDocument/2006/relationships/settings" Target="settings.xml"/><Relationship Id="rId9" Type="http://schemas.openxmlformats.org/officeDocument/2006/relationships/hyperlink" Target="https://www.autism.org.uk/what-we-do/autism-know-how/training/e-learning" TargetMode="External"/><Relationship Id="rId14" Type="http://schemas.openxmlformats.org/officeDocument/2006/relationships/hyperlink" Target="https://www.sportengland.org/funds-and-campaigns/moving-healthcare-professionals" TargetMode="External"/><Relationship Id="rId22" Type="http://schemas.openxmlformats.org/officeDocument/2006/relationships/hyperlink" Target="https://www.mind.org.uk/about-us/our-policy-work/sport-physical-activity-and-mental-health/spot-support-signpost/" TargetMode="External"/><Relationship Id="rId27" Type="http://schemas.openxmlformats.org/officeDocument/2006/relationships/hyperlink" Target="https://www.ukcoaching.org/duty-to-care" TargetMode="External"/><Relationship Id="rId30" Type="http://schemas.openxmlformats.org/officeDocument/2006/relationships/hyperlink" Target="https://www.ukcoaching.org/duty-to-care" TargetMode="External"/><Relationship Id="rId35" Type="http://schemas.openxmlformats.org/officeDocument/2006/relationships/hyperlink" Target="https://livingworks.net/training/livingworks-asist/" TargetMode="External"/><Relationship Id="rId43" Type="http://schemas.openxmlformats.org/officeDocument/2006/relationships/hyperlink" Target="https://www.sportengland.org/news/physical-activity-benefits-outweigh-risks-people-long-term-health-conditions" TargetMode="External"/><Relationship Id="rId48" Type="http://schemas.openxmlformats.org/officeDocument/2006/relationships/hyperlink" Target="https://www.sportfordevelopmentcoalition.org/sites/default/files/file/Moving%20for%20mental%20health%20-%20Research%20report%20FINAL%20%20%28220113%29.pdf" TargetMode="External"/><Relationship Id="rId56" Type="http://schemas.openxmlformats.org/officeDocument/2006/relationships/footer" Target="footer2.xml"/><Relationship Id="rId8" Type="http://schemas.openxmlformats.org/officeDocument/2006/relationships/hyperlink" Target="https://www.alzheimers.org.uk/get-involved/dementia-friendly-communities/organisations/sports-physical-activity" TargetMode="External"/><Relationship Id="rId51" Type="http://schemas.openxmlformats.org/officeDocument/2006/relationships/hyperlink" Target="https://www.ukactive.com/standards/" TargetMode="External"/><Relationship Id="rId3" Type="http://schemas.openxmlformats.org/officeDocument/2006/relationships/styles" Target="styles.xml"/><Relationship Id="rId12" Type="http://schemas.openxmlformats.org/officeDocument/2006/relationships/hyperlink" Target="https://www.sportengland.org/about-us/uniting-movement" TargetMode="External"/><Relationship Id="rId17" Type="http://schemas.openxmlformats.org/officeDocument/2006/relationships/footer" Target="footer1.xml"/><Relationship Id="rId25" Type="http://schemas.openxmlformats.org/officeDocument/2006/relationships/hyperlink" Target="https://sportengland-production-files.s3.eu-west-2.amazonaws.com/s3fs-public/2024-07/Community%20Survey%20Questions%20-%20Final.pdf" TargetMode="External"/><Relationship Id="rId33" Type="http://schemas.openxmlformats.org/officeDocument/2006/relationships/hyperlink" Target="https://www.gov.uk/guidance/prevent-duty-training" TargetMode="External"/><Relationship Id="rId38" Type="http://schemas.openxmlformats.org/officeDocument/2006/relationships/hyperlink" Target="https://www.mind.org.uk/about-us/our-policy-work/sport-physical-activity-and-mental-health/our-work-in-marginalised-communities/" TargetMode="External"/><Relationship Id="rId46" Type="http://schemas.openxmlformats.org/officeDocument/2006/relationships/hyperlink" Target="https://nwgnetwork.org/wp-content/uploads/NWG-Welfare-Guide.pdf" TargetMode="External"/><Relationship Id="rId20" Type="http://schemas.openxmlformats.org/officeDocument/2006/relationships/hyperlink" Target="https://www.mind.org.uk/information-support/your-stories/sophie-helped-me-feel-safe-in-yoga/" TargetMode="External"/><Relationship Id="rId41" Type="http://schemas.openxmlformats.org/officeDocument/2006/relationships/hyperlink" Target="https://www.ukcoaching.org/join-uk-coaching-club/community" TargetMode="External"/><Relationship Id="rId54" Type="http://schemas.openxmlformats.org/officeDocument/2006/relationships/hyperlink" Target="https://eur02.safelinks.protection.outlook.com/?url=https%3A%2F%2Fbmjopensem.bmj.com%2Fcontent%2F8%2F4%2Fe001426&amp;data=05%7C02%7Ch.jarvis%40mind.org.uk%7C0cc3e254857044d3f55e08dc5faadc49%7Ce8ada515c6fb4a1694f166699ba2e7ff%7C0%7C0%7C638490436975832580%7CUnknown%7CTWFpbGZsb3d8eyJWIjoiMC4wLjAwMDAiLCJQIjoiV2luMzIiLCJBTiI6Ik1haWwiLCJXVCI6Mn0%3D%7C0%7C%7C%7C&amp;sdata=vaXMrU9W8UVjX%2FdJ6xQcjtzGL61zTlj%2BbdOU3nieahA%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vo.org.uk/help-and-guidance/safeguarding/specialist-guides/certain-roles/volunteer-managers/recruiting-safely/principles/" TargetMode="External"/><Relationship Id="rId23" Type="http://schemas.openxmlformats.org/officeDocument/2006/relationships/hyperlink" Target="https://www.rethink.org/media/5333/rethink-mental-illness-physical-activity-toolkit.pdf" TargetMode="External"/><Relationship Id="rId28" Type="http://schemas.openxmlformats.org/officeDocument/2006/relationships/hyperlink" Target="https://www.ukcoaching.org/resources/topics/videos/subscription/the-step-model-explained" TargetMode="External"/><Relationship Id="rId36" Type="http://schemas.openxmlformats.org/officeDocument/2006/relationships/hyperlink" Target="https://washingtonmind.org.uk/a-life-worth-living-latest-news/" TargetMode="External"/><Relationship Id="rId49" Type="http://schemas.openxmlformats.org/officeDocument/2006/relationships/hyperlink" Target="https://www.sportengland.org/funds-and-campaigns/code-sports-governance?section=introducing_the_code" TargetMode="External"/><Relationship Id="rId57" Type="http://schemas.openxmlformats.org/officeDocument/2006/relationships/fontTable" Target="fontTable.xml"/><Relationship Id="rId10" Type="http://schemas.openxmlformats.org/officeDocument/2006/relationships/hyperlink" Target="https://www.neurodiversesport.com/" TargetMode="External"/><Relationship Id="rId31" Type="http://schemas.openxmlformats.org/officeDocument/2006/relationships/hyperlink" Target="https://www.ukcoaching.org/courses/elearning-courses/mental-health-awareness-for-sport-plus-2023" TargetMode="External"/><Relationship Id="rId44" Type="http://schemas.openxmlformats.org/officeDocument/2006/relationships/hyperlink" Target="https://mind.turtl.co/story/wellbeing-activities/page/1?utm_source=MIND%20(THE%20NATIONAL%20ASSOCIATION%20FOR%20MENTAL%20HEALTH)&amp;utm_medium=email&amp;utm_campaign=14038886_Physical%20Activity_Sector%20Newsletter_July23_B2B_JB_recurring&amp;utm_content=self-care%20library&amp;dm_i=CZC,8CWH2,77492W,YG2I8,1" TargetMode="External"/><Relationship Id="rId52" Type="http://schemas.openxmlformats.org/officeDocument/2006/relationships/hyperlink" Target="chrome-extension://efaidnbmnnnibpcajpcglclefindmkaj/https:/activepartnerships.org/wp-content/uploads/2025/03/ukactive_Active-Partnerships-ICS-Blueprint-Operating-Model.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richmondgroupofcharities.org.uk/publications/millions-more-moving/" TargetMode="External"/><Relationship Id="rId3" Type="http://schemas.openxmlformats.org/officeDocument/2006/relationships/hyperlink" Target="https://www.who.int/news-room/fact-sheets/detail/physical-activity" TargetMode="External"/><Relationship Id="rId7" Type="http://schemas.openxmlformats.org/officeDocument/2006/relationships/hyperlink" Target="https://www.richmondgroupofcharities.org.uk/publications/millions-more-moving/" TargetMode="External"/><Relationship Id="rId12" Type="http://schemas.openxmlformats.org/officeDocument/2006/relationships/hyperlink" Target="https://www.researchgate.net/figure/Proctors-model-of-clinical-supervision-Proctor-2008_fig1_347233232" TargetMode="External"/><Relationship Id="rId2" Type="http://schemas.openxmlformats.org/officeDocument/2006/relationships/hyperlink" Target="https://www.sportengland.org/news/childrens-activity-levels-recover-pre-pandemic-levels" TargetMode="External"/><Relationship Id="rId1" Type="http://schemas.openxmlformats.org/officeDocument/2006/relationships/hyperlink" Target="https://www.sportengland.org/news/adults-activity-levels-england-bounce-back-pre-pandemic-levels" TargetMode="External"/><Relationship Id="rId6" Type="http://schemas.openxmlformats.org/officeDocument/2006/relationships/hyperlink" Target="https://www.mind.org.uk/about-us/our-policy-work/reports-and-guides/the-big-mental-health-report-2024/" TargetMode="External"/><Relationship Id="rId11" Type="http://schemas.openxmlformats.org/officeDocument/2006/relationships/hyperlink" Target="https://www.centreformentalhealth.org.uk/publications/the-economic-and-social-costs-of-mental-ill-health/" TargetMode="External"/><Relationship Id="rId5" Type="http://schemas.openxmlformats.org/officeDocument/2006/relationships/hyperlink" Target="https://www.gov.uk/government/publications/premature-mortality-during-covid-19-in-adults-with-severe-mental-illness" TargetMode="External"/><Relationship Id="rId10" Type="http://schemas.openxmlformats.org/officeDocument/2006/relationships/hyperlink" Target="https://www.mind.org.uk/about-us/our-policy-work/reports-and-guides/the-big-mental-health-report-2024/" TargetMode="External"/><Relationship Id="rId4" Type="http://schemas.openxmlformats.org/officeDocument/2006/relationships/hyperlink" Target="https://digital.nhs.uk/data-and-information/publications/statistical/adult-psychiatric-morbidity-survey/adult-psychiatric-morbidity-survey-survey-of-mental-health-and-wellbeing-england-2014" TargetMode="External"/><Relationship Id="rId9" Type="http://schemas.openxmlformats.org/officeDocument/2006/relationships/hyperlink" Target="https://www.aomrc.org.uk/wp-content/uploads/2016/03/Exercise_the_Miracle_Cure_0215.pdf" TargetMode="External"/></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7E39-85F6-4843-8390-22D66667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11166</Words>
  <Characters>63650</Characters>
  <Application>Microsoft Office Word</Application>
  <DocSecurity>0</DocSecurity>
  <Lines>530</Lines>
  <Paragraphs>149</Paragraphs>
  <ScaleCrop>false</ScaleCrop>
  <Company/>
  <LinksUpToDate>false</LinksUpToDate>
  <CharactersWithSpaces>74667</CharactersWithSpaces>
  <SharedDoc>false</SharedDoc>
  <HLinks>
    <vt:vector size="648" baseType="variant">
      <vt:variant>
        <vt:i4>3145829</vt:i4>
      </vt:variant>
      <vt:variant>
        <vt:i4>423</vt:i4>
      </vt:variant>
      <vt:variant>
        <vt:i4>0</vt:i4>
      </vt:variant>
      <vt:variant>
        <vt:i4>5</vt:i4>
      </vt:variant>
      <vt:variant>
        <vt:lpwstr>https://eur02.safelinks.protection.outlook.com/?url=https%3A%2F%2Fbmjopensem.bmj.com%2Fcontent%2F8%2F4%2Fe001426&amp;data=05%7C02%7Ch.jarvis%40mind.org.uk%7C0cc3e254857044d3f55e08dc5faadc49%7Ce8ada515c6fb4a1694f166699ba2e7ff%7C0%7C0%7C638490436975832580%7CUnknown%7CTWFpbGZsb3d8eyJWIjoiMC4wLjAwMDAiLCJQIjoiV2luMzIiLCJBTiI6Ik1haWwiLCJXVCI6Mn0%3D%7C0%7C%7C%7C&amp;sdata=vaXMrU9W8UVjX%2FdJ6xQcjtzGL61zTlj%2BbdOU3nieahA%3D&amp;reserved=0</vt:lpwstr>
      </vt:variant>
      <vt:variant>
        <vt:lpwstr/>
      </vt:variant>
      <vt:variant>
        <vt:i4>4718623</vt:i4>
      </vt:variant>
      <vt:variant>
        <vt:i4>420</vt:i4>
      </vt:variant>
      <vt:variant>
        <vt:i4>0</vt:i4>
      </vt:variant>
      <vt:variant>
        <vt:i4>5</vt:i4>
      </vt:variant>
      <vt:variant>
        <vt:lpwstr>https://www.spacesproject.co.uk/</vt:lpwstr>
      </vt:variant>
      <vt:variant>
        <vt:lpwstr/>
      </vt:variant>
      <vt:variant>
        <vt:i4>4784241</vt:i4>
      </vt:variant>
      <vt:variant>
        <vt:i4>417</vt:i4>
      </vt:variant>
      <vt:variant>
        <vt:i4>0</vt:i4>
      </vt:variant>
      <vt:variant>
        <vt:i4>5</vt:i4>
      </vt:variant>
      <vt:variant>
        <vt:lpwstr>chrome-extension://efaidnbmnnnibpcajpcglclefindmkaj/https:/activepartnerships.org/wp-content/uploads/2025/03/ukactive_Active-Partnerships-ICS-Blueprint-Operating-Model.pdf</vt:lpwstr>
      </vt:variant>
      <vt:variant>
        <vt:lpwstr/>
      </vt:variant>
      <vt:variant>
        <vt:i4>3473447</vt:i4>
      </vt:variant>
      <vt:variant>
        <vt:i4>414</vt:i4>
      </vt:variant>
      <vt:variant>
        <vt:i4>0</vt:i4>
      </vt:variant>
      <vt:variant>
        <vt:i4>5</vt:i4>
      </vt:variant>
      <vt:variant>
        <vt:lpwstr>https://www.ukactive.com/standards/</vt:lpwstr>
      </vt:variant>
      <vt:variant>
        <vt:lpwstr/>
      </vt:variant>
      <vt:variant>
        <vt:i4>3997731</vt:i4>
      </vt:variant>
      <vt:variant>
        <vt:i4>411</vt:i4>
      </vt:variant>
      <vt:variant>
        <vt:i4>0</vt:i4>
      </vt:variant>
      <vt:variant>
        <vt:i4>5</vt:i4>
      </vt:variant>
      <vt:variant>
        <vt:lpwstr>https://movingmedicine.ac.uk/riskconsensus/</vt:lpwstr>
      </vt:variant>
      <vt:variant>
        <vt:lpwstr/>
      </vt:variant>
      <vt:variant>
        <vt:i4>1114201</vt:i4>
      </vt:variant>
      <vt:variant>
        <vt:i4>408</vt:i4>
      </vt:variant>
      <vt:variant>
        <vt:i4>0</vt:i4>
      </vt:variant>
      <vt:variant>
        <vt:i4>5</vt:i4>
      </vt:variant>
      <vt:variant>
        <vt:lpwstr>https://www.sportengland.org/funds-and-campaigns/code-sports-governance?section=introducing_the_code</vt:lpwstr>
      </vt:variant>
      <vt:variant>
        <vt:lpwstr/>
      </vt:variant>
      <vt:variant>
        <vt:i4>1310805</vt:i4>
      </vt:variant>
      <vt:variant>
        <vt:i4>405</vt:i4>
      </vt:variant>
      <vt:variant>
        <vt:i4>0</vt:i4>
      </vt:variant>
      <vt:variant>
        <vt:i4>5</vt:i4>
      </vt:variant>
      <vt:variant>
        <vt:lpwstr>https://www.sportfordevelopmentcoalition.org/sites/default/files/file/Moving for mental health - Research report FINAL  %28220113%29.pdf</vt:lpwstr>
      </vt:variant>
      <vt:variant>
        <vt:lpwstr/>
      </vt:variant>
      <vt:variant>
        <vt:i4>6291494</vt:i4>
      </vt:variant>
      <vt:variant>
        <vt:i4>402</vt:i4>
      </vt:variant>
      <vt:variant>
        <vt:i4>0</vt:i4>
      </vt:variant>
      <vt:variant>
        <vt:i4>5</vt:i4>
      </vt:variant>
      <vt:variant>
        <vt:lpwstr>https://www.richmondgroupofcharities.org.uk/publications/millions-more-moving/</vt:lpwstr>
      </vt:variant>
      <vt:variant>
        <vt:lpwstr/>
      </vt:variant>
      <vt:variant>
        <vt:i4>7929904</vt:i4>
      </vt:variant>
      <vt:variant>
        <vt:i4>399</vt:i4>
      </vt:variant>
      <vt:variant>
        <vt:i4>0</vt:i4>
      </vt:variant>
      <vt:variant>
        <vt:i4>5</vt:i4>
      </vt:variant>
      <vt:variant>
        <vt:lpwstr>https://nwgnetwork.org/wp-content/uploads/NWG-Welfare-Guide.pdf</vt:lpwstr>
      </vt:variant>
      <vt:variant>
        <vt:lpwstr/>
      </vt:variant>
      <vt:variant>
        <vt:i4>524288</vt:i4>
      </vt:variant>
      <vt:variant>
        <vt:i4>396</vt:i4>
      </vt:variant>
      <vt:variant>
        <vt:i4>0</vt:i4>
      </vt:variant>
      <vt:variant>
        <vt:i4>5</vt:i4>
      </vt:variant>
      <vt:variant>
        <vt:lpwstr>https://hubofhope.co.uk/</vt:lpwstr>
      </vt:variant>
      <vt:variant>
        <vt:lpwstr/>
      </vt:variant>
      <vt:variant>
        <vt:i4>5701722</vt:i4>
      </vt:variant>
      <vt:variant>
        <vt:i4>393</vt:i4>
      </vt:variant>
      <vt:variant>
        <vt:i4>0</vt:i4>
      </vt:variant>
      <vt:variant>
        <vt:i4>5</vt:i4>
      </vt:variant>
      <vt:variant>
        <vt:lpwstr>https://mind.turtl.co/story/wellbeing-activities/page/1?utm_source=MIND%20(THE%20NATIONAL%20ASSOCIATION%20FOR%20MENTAL%20HEALTH)&amp;utm_medium=email&amp;utm_campaign=14038886_Physical%20Activity_Sector%20Newsletter_July23_B2B_JB_recurring&amp;utm_content=self-care%20library&amp;dm_i=CZC,8CWH2,77492W,YG2I8,1</vt:lpwstr>
      </vt:variant>
      <vt:variant>
        <vt:lpwstr/>
      </vt:variant>
      <vt:variant>
        <vt:i4>3670058</vt:i4>
      </vt:variant>
      <vt:variant>
        <vt:i4>390</vt:i4>
      </vt:variant>
      <vt:variant>
        <vt:i4>0</vt:i4>
      </vt:variant>
      <vt:variant>
        <vt:i4>5</vt:i4>
      </vt:variant>
      <vt:variant>
        <vt:lpwstr>https://www.sportengland.org/news/physical-activity-benefits-outweigh-risks-people-long-term-health-conditions</vt:lpwstr>
      </vt:variant>
      <vt:variant>
        <vt:lpwstr/>
      </vt:variant>
      <vt:variant>
        <vt:i4>65615</vt:i4>
      </vt:variant>
      <vt:variant>
        <vt:i4>387</vt:i4>
      </vt:variant>
      <vt:variant>
        <vt:i4>0</vt:i4>
      </vt:variant>
      <vt:variant>
        <vt:i4>5</vt:i4>
      </vt:variant>
      <vt:variant>
        <vt:lpwstr>https://www.anncrafttrust.org/checklist-overview/</vt:lpwstr>
      </vt:variant>
      <vt:variant>
        <vt:lpwstr/>
      </vt:variant>
      <vt:variant>
        <vt:i4>2097208</vt:i4>
      </vt:variant>
      <vt:variant>
        <vt:i4>384</vt:i4>
      </vt:variant>
      <vt:variant>
        <vt:i4>0</vt:i4>
      </vt:variant>
      <vt:variant>
        <vt:i4>5</vt:i4>
      </vt:variant>
      <vt:variant>
        <vt:lpwstr>https://www.ukcoaching.org/join-uk-coaching-club/community</vt:lpwstr>
      </vt:variant>
      <vt:variant>
        <vt:lpwstr/>
      </vt:variant>
      <vt:variant>
        <vt:i4>983120</vt:i4>
      </vt:variant>
      <vt:variant>
        <vt:i4>381</vt:i4>
      </vt:variant>
      <vt:variant>
        <vt:i4>0</vt:i4>
      </vt:variant>
      <vt:variant>
        <vt:i4>5</vt:i4>
      </vt:variant>
      <vt:variant>
        <vt:lpwstr>https://bnf.nice.org.uk/</vt:lpwstr>
      </vt:variant>
      <vt:variant>
        <vt:lpwstr/>
      </vt:variant>
      <vt:variant>
        <vt:i4>65611</vt:i4>
      </vt:variant>
      <vt:variant>
        <vt:i4>378</vt:i4>
      </vt:variant>
      <vt:variant>
        <vt:i4>0</vt:i4>
      </vt:variant>
      <vt:variant>
        <vt:i4>5</vt:i4>
      </vt:variant>
      <vt:variant>
        <vt:lpwstr>https://rainbowmind.org/</vt:lpwstr>
      </vt:variant>
      <vt:variant>
        <vt:lpwstr/>
      </vt:variant>
      <vt:variant>
        <vt:i4>6225945</vt:i4>
      </vt:variant>
      <vt:variant>
        <vt:i4>375</vt:i4>
      </vt:variant>
      <vt:variant>
        <vt:i4>0</vt:i4>
      </vt:variant>
      <vt:variant>
        <vt:i4>5</vt:i4>
      </vt:variant>
      <vt:variant>
        <vt:lpwstr>https://www.mind.org.uk/about-us/our-policy-work/sport-physical-activity-and-mental-health/our-work-in-marginalised-communities/</vt:lpwstr>
      </vt:variant>
      <vt:variant>
        <vt:lpwstr/>
      </vt:variant>
      <vt:variant>
        <vt:i4>393224</vt:i4>
      </vt:variant>
      <vt:variant>
        <vt:i4>372</vt:i4>
      </vt:variant>
      <vt:variant>
        <vt:i4>0</vt:i4>
      </vt:variant>
      <vt:variant>
        <vt:i4>5</vt:i4>
      </vt:variant>
      <vt:variant>
        <vt:lpwstr>https://weareundefeatable.co.uk/</vt:lpwstr>
      </vt:variant>
      <vt:variant>
        <vt:lpwstr/>
      </vt:variant>
      <vt:variant>
        <vt:i4>6291576</vt:i4>
      </vt:variant>
      <vt:variant>
        <vt:i4>369</vt:i4>
      </vt:variant>
      <vt:variant>
        <vt:i4>0</vt:i4>
      </vt:variant>
      <vt:variant>
        <vt:i4>5</vt:i4>
      </vt:variant>
      <vt:variant>
        <vt:lpwstr>https://washingtonmind.org.uk/a-life-worth-living-latest-news/</vt:lpwstr>
      </vt:variant>
      <vt:variant>
        <vt:lpwstr/>
      </vt:variant>
      <vt:variant>
        <vt:i4>8192044</vt:i4>
      </vt:variant>
      <vt:variant>
        <vt:i4>366</vt:i4>
      </vt:variant>
      <vt:variant>
        <vt:i4>0</vt:i4>
      </vt:variant>
      <vt:variant>
        <vt:i4>5</vt:i4>
      </vt:variant>
      <vt:variant>
        <vt:lpwstr>https://livingworks.net/training/livingworks-asist/</vt:lpwstr>
      </vt:variant>
      <vt:variant>
        <vt:lpwstr/>
      </vt:variant>
      <vt:variant>
        <vt:i4>3014702</vt:i4>
      </vt:variant>
      <vt:variant>
        <vt:i4>363</vt:i4>
      </vt:variant>
      <vt:variant>
        <vt:i4>0</vt:i4>
      </vt:variant>
      <vt:variant>
        <vt:i4>5</vt:i4>
      </vt:variant>
      <vt:variant>
        <vt:lpwstr>https://www.zerosuicidealliance.com/suicide-awareness-training</vt:lpwstr>
      </vt:variant>
      <vt:variant>
        <vt:lpwstr/>
      </vt:variant>
      <vt:variant>
        <vt:i4>2031706</vt:i4>
      </vt:variant>
      <vt:variant>
        <vt:i4>360</vt:i4>
      </vt:variant>
      <vt:variant>
        <vt:i4>0</vt:i4>
      </vt:variant>
      <vt:variant>
        <vt:i4>5</vt:i4>
      </vt:variant>
      <vt:variant>
        <vt:lpwstr>https://www.gov.uk/guidance/prevent-duty-training</vt:lpwstr>
      </vt:variant>
      <vt:variant>
        <vt:lpwstr/>
      </vt:variant>
      <vt:variant>
        <vt:i4>589917</vt:i4>
      </vt:variant>
      <vt:variant>
        <vt:i4>357</vt:i4>
      </vt:variant>
      <vt:variant>
        <vt:i4>0</vt:i4>
      </vt:variant>
      <vt:variant>
        <vt:i4>5</vt:i4>
      </vt:variant>
      <vt:variant>
        <vt:lpwstr>https://www.sportengland.org/funds-and-campaigns/moving-healthcare-professionals</vt:lpwstr>
      </vt:variant>
      <vt:variant>
        <vt:lpwstr/>
      </vt:variant>
      <vt:variant>
        <vt:i4>6225928</vt:i4>
      </vt:variant>
      <vt:variant>
        <vt:i4>354</vt:i4>
      </vt:variant>
      <vt:variant>
        <vt:i4>0</vt:i4>
      </vt:variant>
      <vt:variant>
        <vt:i4>5</vt:i4>
      </vt:variant>
      <vt:variant>
        <vt:lpwstr>https://www.ukcoaching.org/courses/elearning-courses/mental-health-awareness-for-sport-plus-2023</vt:lpwstr>
      </vt:variant>
      <vt:variant>
        <vt:lpwstr/>
      </vt:variant>
      <vt:variant>
        <vt:i4>6946934</vt:i4>
      </vt:variant>
      <vt:variant>
        <vt:i4>351</vt:i4>
      </vt:variant>
      <vt:variant>
        <vt:i4>0</vt:i4>
      </vt:variant>
      <vt:variant>
        <vt:i4>5</vt:i4>
      </vt:variant>
      <vt:variant>
        <vt:lpwstr>https://www.ukcoaching.org/duty-to-care</vt:lpwstr>
      </vt:variant>
      <vt:variant>
        <vt:lpwstr/>
      </vt:variant>
      <vt:variant>
        <vt:i4>7798909</vt:i4>
      </vt:variant>
      <vt:variant>
        <vt:i4>348</vt:i4>
      </vt:variant>
      <vt:variant>
        <vt:i4>0</vt:i4>
      </vt:variant>
      <vt:variant>
        <vt:i4>5</vt:i4>
      </vt:variant>
      <vt:variant>
        <vt:lpwstr>https://www.mind.org.uk/about-us/our-policy-work/sport-physical-activity-and-mental-health/spot-support-signpost/</vt:lpwstr>
      </vt:variant>
      <vt:variant>
        <vt:lpwstr>:~:text=Signpost%20aims%20to%20help%20anyone,them%20to%20help%20and%20services</vt:lpwstr>
      </vt:variant>
      <vt:variant>
        <vt:i4>983105</vt:i4>
      </vt:variant>
      <vt:variant>
        <vt:i4>345</vt:i4>
      </vt:variant>
      <vt:variant>
        <vt:i4>0</vt:i4>
      </vt:variant>
      <vt:variant>
        <vt:i4>5</vt:i4>
      </vt:variant>
      <vt:variant>
        <vt:lpwstr>https://www.ukcoaching.org/resources/topics/videos/subscription/the-step-model-explained</vt:lpwstr>
      </vt:variant>
      <vt:variant>
        <vt:lpwstr/>
      </vt:variant>
      <vt:variant>
        <vt:i4>6946934</vt:i4>
      </vt:variant>
      <vt:variant>
        <vt:i4>342</vt:i4>
      </vt:variant>
      <vt:variant>
        <vt:i4>0</vt:i4>
      </vt:variant>
      <vt:variant>
        <vt:i4>5</vt:i4>
      </vt:variant>
      <vt:variant>
        <vt:lpwstr>https://www.ukcoaching.org/duty-to-care</vt:lpwstr>
      </vt:variant>
      <vt:variant>
        <vt:lpwstr/>
      </vt:variant>
      <vt:variant>
        <vt:i4>1376272</vt:i4>
      </vt:variant>
      <vt:variant>
        <vt:i4>339</vt:i4>
      </vt:variant>
      <vt:variant>
        <vt:i4>0</vt:i4>
      </vt:variant>
      <vt:variant>
        <vt:i4>5</vt:i4>
      </vt:variant>
      <vt:variant>
        <vt:lpwstr>https://www.ukcoaching.org/resources/duty-to-care-hub/mental-health-and-wellbeing</vt:lpwstr>
      </vt:variant>
      <vt:variant>
        <vt:lpwstr/>
      </vt:variant>
      <vt:variant>
        <vt:i4>6750329</vt:i4>
      </vt:variant>
      <vt:variant>
        <vt:i4>336</vt:i4>
      </vt:variant>
      <vt:variant>
        <vt:i4>0</vt:i4>
      </vt:variant>
      <vt:variant>
        <vt:i4>5</vt:i4>
      </vt:variant>
      <vt:variant>
        <vt:lpwstr>https://www.mind.org.uk/about-us/our-policy-work/sport-physical-activity-and-mental-health/resources/mental-health-and-physical-activity-toolkit/guide-7-measuring-the-impact-of-a-physical-activity-and-mental-health-service/</vt:lpwstr>
      </vt:variant>
      <vt:variant>
        <vt:lpwstr/>
      </vt:variant>
      <vt:variant>
        <vt:i4>7667749</vt:i4>
      </vt:variant>
      <vt:variant>
        <vt:i4>333</vt:i4>
      </vt:variant>
      <vt:variant>
        <vt:i4>0</vt:i4>
      </vt:variant>
      <vt:variant>
        <vt:i4>5</vt:i4>
      </vt:variant>
      <vt:variant>
        <vt:lpwstr>https://sportengland-production-files.s3.eu-west-2.amazonaws.com/s3fs-public/2024-07/Community Survey Questions - Final.pdf</vt:lpwstr>
      </vt:variant>
      <vt:variant>
        <vt:lpwstr/>
      </vt:variant>
      <vt:variant>
        <vt:i4>2228280</vt:i4>
      </vt:variant>
      <vt:variant>
        <vt:i4>330</vt:i4>
      </vt:variant>
      <vt:variant>
        <vt:i4>0</vt:i4>
      </vt:variant>
      <vt:variant>
        <vt:i4>5</vt:i4>
      </vt:variant>
      <vt:variant>
        <vt:lpwstr>https://sportengland-production-files.s3.eu-west-2.amazonaws.com/s3fs-public/2024-07/Moving Communities CE Survey 2024.pdf</vt:lpwstr>
      </vt:variant>
      <vt:variant>
        <vt:lpwstr/>
      </vt:variant>
      <vt:variant>
        <vt:i4>6422639</vt:i4>
      </vt:variant>
      <vt:variant>
        <vt:i4>327</vt:i4>
      </vt:variant>
      <vt:variant>
        <vt:i4>0</vt:i4>
      </vt:variant>
      <vt:variant>
        <vt:i4>5</vt:i4>
      </vt:variant>
      <vt:variant>
        <vt:lpwstr>https://www.rethink.org/media/5333/rethink-mental-illness-physical-activity-toolkit.pdf</vt:lpwstr>
      </vt:variant>
      <vt:variant>
        <vt:lpwstr/>
      </vt:variant>
      <vt:variant>
        <vt:i4>1507345</vt:i4>
      </vt:variant>
      <vt:variant>
        <vt:i4>324</vt:i4>
      </vt:variant>
      <vt:variant>
        <vt:i4>0</vt:i4>
      </vt:variant>
      <vt:variant>
        <vt:i4>5</vt:i4>
      </vt:variant>
      <vt:variant>
        <vt:lpwstr>https://www.mind.org.uk/about-us/our-policy-work/sport-physical-activity-and-mental-health/spot-support-signpost/</vt:lpwstr>
      </vt:variant>
      <vt:variant>
        <vt:lpwstr/>
      </vt:variant>
      <vt:variant>
        <vt:i4>1376330</vt:i4>
      </vt:variant>
      <vt:variant>
        <vt:i4>321</vt:i4>
      </vt:variant>
      <vt:variant>
        <vt:i4>0</vt:i4>
      </vt:variant>
      <vt:variant>
        <vt:i4>5</vt:i4>
      </vt:variant>
      <vt:variant>
        <vt:lpwstr>https://www.bsmhft.nhs.uk/wp-content/uploads/2024/09/RecoveryCollege-Autumn2024-timetable.pdf</vt:lpwstr>
      </vt:variant>
      <vt:variant>
        <vt:lpwstr/>
      </vt:variant>
      <vt:variant>
        <vt:i4>1441823</vt:i4>
      </vt:variant>
      <vt:variant>
        <vt:i4>318</vt:i4>
      </vt:variant>
      <vt:variant>
        <vt:i4>0</vt:i4>
      </vt:variant>
      <vt:variant>
        <vt:i4>5</vt:i4>
      </vt:variant>
      <vt:variant>
        <vt:lpwstr>https://www.mind.org.uk/information-support/your-stories/sophie-helped-me-feel-safe-in-yoga/</vt:lpwstr>
      </vt:variant>
      <vt:variant>
        <vt:lpwstr/>
      </vt:variant>
      <vt:variant>
        <vt:i4>1507345</vt:i4>
      </vt:variant>
      <vt:variant>
        <vt:i4>315</vt:i4>
      </vt:variant>
      <vt:variant>
        <vt:i4>0</vt:i4>
      </vt:variant>
      <vt:variant>
        <vt:i4>5</vt:i4>
      </vt:variant>
      <vt:variant>
        <vt:lpwstr>https://www.mind.org.uk/about-us/our-policy-work/sport-physical-activity-and-mental-health/spot-support-signpost/</vt:lpwstr>
      </vt:variant>
      <vt:variant>
        <vt:lpwstr/>
      </vt:variant>
      <vt:variant>
        <vt:i4>1638406</vt:i4>
      </vt:variant>
      <vt:variant>
        <vt:i4>312</vt:i4>
      </vt:variant>
      <vt:variant>
        <vt:i4>0</vt:i4>
      </vt:variant>
      <vt:variant>
        <vt:i4>5</vt:i4>
      </vt:variant>
      <vt:variant>
        <vt:lpwstr>https://www.playtheirway.org/our-philosophy/</vt:lpwstr>
      </vt:variant>
      <vt:variant>
        <vt:lpwstr/>
      </vt:variant>
      <vt:variant>
        <vt:i4>589917</vt:i4>
      </vt:variant>
      <vt:variant>
        <vt:i4>309</vt:i4>
      </vt:variant>
      <vt:variant>
        <vt:i4>0</vt:i4>
      </vt:variant>
      <vt:variant>
        <vt:i4>5</vt:i4>
      </vt:variant>
      <vt:variant>
        <vt:lpwstr>https://www.sportengland.org/funds-and-campaigns/moving-healthcare-professionals</vt:lpwstr>
      </vt:variant>
      <vt:variant>
        <vt:lpwstr/>
      </vt:variant>
      <vt:variant>
        <vt:i4>6422573</vt:i4>
      </vt:variant>
      <vt:variant>
        <vt:i4>306</vt:i4>
      </vt:variant>
      <vt:variant>
        <vt:i4>0</vt:i4>
      </vt:variant>
      <vt:variant>
        <vt:i4>5</vt:i4>
      </vt:variant>
      <vt:variant>
        <vt:lpwstr>https://www.ncvo.org.uk/help-and-guidance/safeguarding/specialist-guides/certain-roles/volunteer-managers/recruiting-safely/principles/</vt:lpwstr>
      </vt:variant>
      <vt:variant>
        <vt:lpwstr/>
      </vt:variant>
      <vt:variant>
        <vt:i4>589917</vt:i4>
      </vt:variant>
      <vt:variant>
        <vt:i4>303</vt:i4>
      </vt:variant>
      <vt:variant>
        <vt:i4>0</vt:i4>
      </vt:variant>
      <vt:variant>
        <vt:i4>5</vt:i4>
      </vt:variant>
      <vt:variant>
        <vt:lpwstr>https://www.sportengland.org/funds-and-campaigns/moving-healthcare-professionals</vt:lpwstr>
      </vt:variant>
      <vt:variant>
        <vt:lpwstr/>
      </vt:variant>
      <vt:variant>
        <vt:i4>917524</vt:i4>
      </vt:variant>
      <vt:variant>
        <vt:i4>300</vt:i4>
      </vt:variant>
      <vt:variant>
        <vt:i4>0</vt:i4>
      </vt:variant>
      <vt:variant>
        <vt:i4>5</vt:i4>
      </vt:variant>
      <vt:variant>
        <vt:lpwstr>https://www.sportfordevelopmentcoalition.org/moving-mental-health</vt:lpwstr>
      </vt:variant>
      <vt:variant>
        <vt:lpwstr/>
      </vt:variant>
      <vt:variant>
        <vt:i4>2556020</vt:i4>
      </vt:variant>
      <vt:variant>
        <vt:i4>297</vt:i4>
      </vt:variant>
      <vt:variant>
        <vt:i4>0</vt:i4>
      </vt:variant>
      <vt:variant>
        <vt:i4>5</vt:i4>
      </vt:variant>
      <vt:variant>
        <vt:lpwstr>https://www.sportengland.org/about-us/uniting-movement</vt:lpwstr>
      </vt:variant>
      <vt:variant>
        <vt:lpwstr/>
      </vt:variant>
      <vt:variant>
        <vt:i4>393224</vt:i4>
      </vt:variant>
      <vt:variant>
        <vt:i4>294</vt:i4>
      </vt:variant>
      <vt:variant>
        <vt:i4>0</vt:i4>
      </vt:variant>
      <vt:variant>
        <vt:i4>5</vt:i4>
      </vt:variant>
      <vt:variant>
        <vt:lpwstr>https://weareundefeatable.co.uk/</vt:lpwstr>
      </vt:variant>
      <vt:variant>
        <vt:lpwstr/>
      </vt:variant>
      <vt:variant>
        <vt:i4>3538989</vt:i4>
      </vt:variant>
      <vt:variant>
        <vt:i4>291</vt:i4>
      </vt:variant>
      <vt:variant>
        <vt:i4>0</vt:i4>
      </vt:variant>
      <vt:variant>
        <vt:i4>5</vt:i4>
      </vt:variant>
      <vt:variant>
        <vt:lpwstr>https://www.neurodiversesport.com/</vt:lpwstr>
      </vt:variant>
      <vt:variant>
        <vt:lpwstr/>
      </vt:variant>
      <vt:variant>
        <vt:i4>65615</vt:i4>
      </vt:variant>
      <vt:variant>
        <vt:i4>288</vt:i4>
      </vt:variant>
      <vt:variant>
        <vt:i4>0</vt:i4>
      </vt:variant>
      <vt:variant>
        <vt:i4>5</vt:i4>
      </vt:variant>
      <vt:variant>
        <vt:lpwstr>https://www.autism.org.uk/what-we-do/autism-know-how/training/e-learning</vt:lpwstr>
      </vt:variant>
      <vt:variant>
        <vt:lpwstr/>
      </vt:variant>
      <vt:variant>
        <vt:i4>2097272</vt:i4>
      </vt:variant>
      <vt:variant>
        <vt:i4>285</vt:i4>
      </vt:variant>
      <vt:variant>
        <vt:i4>0</vt:i4>
      </vt:variant>
      <vt:variant>
        <vt:i4>5</vt:i4>
      </vt:variant>
      <vt:variant>
        <vt:lpwstr>https://www.alzheimers.org.uk/get-involved/dementia-friendly-communities/organisations/sports-physical-activity</vt:lpwstr>
      </vt:variant>
      <vt:variant>
        <vt:lpwstr/>
      </vt:variant>
      <vt:variant>
        <vt:i4>1245241</vt:i4>
      </vt:variant>
      <vt:variant>
        <vt:i4>278</vt:i4>
      </vt:variant>
      <vt:variant>
        <vt:i4>0</vt:i4>
      </vt:variant>
      <vt:variant>
        <vt:i4>5</vt:i4>
      </vt:variant>
      <vt:variant>
        <vt:lpwstr/>
      </vt:variant>
      <vt:variant>
        <vt:lpwstr>_Toc196288677</vt:lpwstr>
      </vt:variant>
      <vt:variant>
        <vt:i4>1245241</vt:i4>
      </vt:variant>
      <vt:variant>
        <vt:i4>272</vt:i4>
      </vt:variant>
      <vt:variant>
        <vt:i4>0</vt:i4>
      </vt:variant>
      <vt:variant>
        <vt:i4>5</vt:i4>
      </vt:variant>
      <vt:variant>
        <vt:lpwstr/>
      </vt:variant>
      <vt:variant>
        <vt:lpwstr>_Toc196288676</vt:lpwstr>
      </vt:variant>
      <vt:variant>
        <vt:i4>1245241</vt:i4>
      </vt:variant>
      <vt:variant>
        <vt:i4>266</vt:i4>
      </vt:variant>
      <vt:variant>
        <vt:i4>0</vt:i4>
      </vt:variant>
      <vt:variant>
        <vt:i4>5</vt:i4>
      </vt:variant>
      <vt:variant>
        <vt:lpwstr/>
      </vt:variant>
      <vt:variant>
        <vt:lpwstr>_Toc196288675</vt:lpwstr>
      </vt:variant>
      <vt:variant>
        <vt:i4>1245241</vt:i4>
      </vt:variant>
      <vt:variant>
        <vt:i4>260</vt:i4>
      </vt:variant>
      <vt:variant>
        <vt:i4>0</vt:i4>
      </vt:variant>
      <vt:variant>
        <vt:i4>5</vt:i4>
      </vt:variant>
      <vt:variant>
        <vt:lpwstr/>
      </vt:variant>
      <vt:variant>
        <vt:lpwstr>_Toc196288674</vt:lpwstr>
      </vt:variant>
      <vt:variant>
        <vt:i4>1245241</vt:i4>
      </vt:variant>
      <vt:variant>
        <vt:i4>254</vt:i4>
      </vt:variant>
      <vt:variant>
        <vt:i4>0</vt:i4>
      </vt:variant>
      <vt:variant>
        <vt:i4>5</vt:i4>
      </vt:variant>
      <vt:variant>
        <vt:lpwstr/>
      </vt:variant>
      <vt:variant>
        <vt:lpwstr>_Toc196288673</vt:lpwstr>
      </vt:variant>
      <vt:variant>
        <vt:i4>1245241</vt:i4>
      </vt:variant>
      <vt:variant>
        <vt:i4>248</vt:i4>
      </vt:variant>
      <vt:variant>
        <vt:i4>0</vt:i4>
      </vt:variant>
      <vt:variant>
        <vt:i4>5</vt:i4>
      </vt:variant>
      <vt:variant>
        <vt:lpwstr/>
      </vt:variant>
      <vt:variant>
        <vt:lpwstr>_Toc196288672</vt:lpwstr>
      </vt:variant>
      <vt:variant>
        <vt:i4>1245241</vt:i4>
      </vt:variant>
      <vt:variant>
        <vt:i4>242</vt:i4>
      </vt:variant>
      <vt:variant>
        <vt:i4>0</vt:i4>
      </vt:variant>
      <vt:variant>
        <vt:i4>5</vt:i4>
      </vt:variant>
      <vt:variant>
        <vt:lpwstr/>
      </vt:variant>
      <vt:variant>
        <vt:lpwstr>_Toc196288671</vt:lpwstr>
      </vt:variant>
      <vt:variant>
        <vt:i4>1245241</vt:i4>
      </vt:variant>
      <vt:variant>
        <vt:i4>236</vt:i4>
      </vt:variant>
      <vt:variant>
        <vt:i4>0</vt:i4>
      </vt:variant>
      <vt:variant>
        <vt:i4>5</vt:i4>
      </vt:variant>
      <vt:variant>
        <vt:lpwstr/>
      </vt:variant>
      <vt:variant>
        <vt:lpwstr>_Toc196288670</vt:lpwstr>
      </vt:variant>
      <vt:variant>
        <vt:i4>1179705</vt:i4>
      </vt:variant>
      <vt:variant>
        <vt:i4>230</vt:i4>
      </vt:variant>
      <vt:variant>
        <vt:i4>0</vt:i4>
      </vt:variant>
      <vt:variant>
        <vt:i4>5</vt:i4>
      </vt:variant>
      <vt:variant>
        <vt:lpwstr/>
      </vt:variant>
      <vt:variant>
        <vt:lpwstr>_Toc196288669</vt:lpwstr>
      </vt:variant>
      <vt:variant>
        <vt:i4>1179705</vt:i4>
      </vt:variant>
      <vt:variant>
        <vt:i4>224</vt:i4>
      </vt:variant>
      <vt:variant>
        <vt:i4>0</vt:i4>
      </vt:variant>
      <vt:variant>
        <vt:i4>5</vt:i4>
      </vt:variant>
      <vt:variant>
        <vt:lpwstr/>
      </vt:variant>
      <vt:variant>
        <vt:lpwstr>_Toc196288668</vt:lpwstr>
      </vt:variant>
      <vt:variant>
        <vt:i4>1179705</vt:i4>
      </vt:variant>
      <vt:variant>
        <vt:i4>218</vt:i4>
      </vt:variant>
      <vt:variant>
        <vt:i4>0</vt:i4>
      </vt:variant>
      <vt:variant>
        <vt:i4>5</vt:i4>
      </vt:variant>
      <vt:variant>
        <vt:lpwstr/>
      </vt:variant>
      <vt:variant>
        <vt:lpwstr>_Toc196288667</vt:lpwstr>
      </vt:variant>
      <vt:variant>
        <vt:i4>1179705</vt:i4>
      </vt:variant>
      <vt:variant>
        <vt:i4>212</vt:i4>
      </vt:variant>
      <vt:variant>
        <vt:i4>0</vt:i4>
      </vt:variant>
      <vt:variant>
        <vt:i4>5</vt:i4>
      </vt:variant>
      <vt:variant>
        <vt:lpwstr/>
      </vt:variant>
      <vt:variant>
        <vt:lpwstr>_Toc196288666</vt:lpwstr>
      </vt:variant>
      <vt:variant>
        <vt:i4>1179705</vt:i4>
      </vt:variant>
      <vt:variant>
        <vt:i4>206</vt:i4>
      </vt:variant>
      <vt:variant>
        <vt:i4>0</vt:i4>
      </vt:variant>
      <vt:variant>
        <vt:i4>5</vt:i4>
      </vt:variant>
      <vt:variant>
        <vt:lpwstr/>
      </vt:variant>
      <vt:variant>
        <vt:lpwstr>_Toc196288665</vt:lpwstr>
      </vt:variant>
      <vt:variant>
        <vt:i4>1179705</vt:i4>
      </vt:variant>
      <vt:variant>
        <vt:i4>200</vt:i4>
      </vt:variant>
      <vt:variant>
        <vt:i4>0</vt:i4>
      </vt:variant>
      <vt:variant>
        <vt:i4>5</vt:i4>
      </vt:variant>
      <vt:variant>
        <vt:lpwstr/>
      </vt:variant>
      <vt:variant>
        <vt:lpwstr>_Toc196288664</vt:lpwstr>
      </vt:variant>
      <vt:variant>
        <vt:i4>1179705</vt:i4>
      </vt:variant>
      <vt:variant>
        <vt:i4>194</vt:i4>
      </vt:variant>
      <vt:variant>
        <vt:i4>0</vt:i4>
      </vt:variant>
      <vt:variant>
        <vt:i4>5</vt:i4>
      </vt:variant>
      <vt:variant>
        <vt:lpwstr/>
      </vt:variant>
      <vt:variant>
        <vt:lpwstr>_Toc196288663</vt:lpwstr>
      </vt:variant>
      <vt:variant>
        <vt:i4>1179705</vt:i4>
      </vt:variant>
      <vt:variant>
        <vt:i4>188</vt:i4>
      </vt:variant>
      <vt:variant>
        <vt:i4>0</vt:i4>
      </vt:variant>
      <vt:variant>
        <vt:i4>5</vt:i4>
      </vt:variant>
      <vt:variant>
        <vt:lpwstr/>
      </vt:variant>
      <vt:variant>
        <vt:lpwstr>_Toc196288662</vt:lpwstr>
      </vt:variant>
      <vt:variant>
        <vt:i4>1179705</vt:i4>
      </vt:variant>
      <vt:variant>
        <vt:i4>182</vt:i4>
      </vt:variant>
      <vt:variant>
        <vt:i4>0</vt:i4>
      </vt:variant>
      <vt:variant>
        <vt:i4>5</vt:i4>
      </vt:variant>
      <vt:variant>
        <vt:lpwstr/>
      </vt:variant>
      <vt:variant>
        <vt:lpwstr>_Toc196288661</vt:lpwstr>
      </vt:variant>
      <vt:variant>
        <vt:i4>1179705</vt:i4>
      </vt:variant>
      <vt:variant>
        <vt:i4>176</vt:i4>
      </vt:variant>
      <vt:variant>
        <vt:i4>0</vt:i4>
      </vt:variant>
      <vt:variant>
        <vt:i4>5</vt:i4>
      </vt:variant>
      <vt:variant>
        <vt:lpwstr/>
      </vt:variant>
      <vt:variant>
        <vt:lpwstr>_Toc196288660</vt:lpwstr>
      </vt:variant>
      <vt:variant>
        <vt:i4>1114169</vt:i4>
      </vt:variant>
      <vt:variant>
        <vt:i4>170</vt:i4>
      </vt:variant>
      <vt:variant>
        <vt:i4>0</vt:i4>
      </vt:variant>
      <vt:variant>
        <vt:i4>5</vt:i4>
      </vt:variant>
      <vt:variant>
        <vt:lpwstr/>
      </vt:variant>
      <vt:variant>
        <vt:lpwstr>_Toc196288659</vt:lpwstr>
      </vt:variant>
      <vt:variant>
        <vt:i4>1114169</vt:i4>
      </vt:variant>
      <vt:variant>
        <vt:i4>164</vt:i4>
      </vt:variant>
      <vt:variant>
        <vt:i4>0</vt:i4>
      </vt:variant>
      <vt:variant>
        <vt:i4>5</vt:i4>
      </vt:variant>
      <vt:variant>
        <vt:lpwstr/>
      </vt:variant>
      <vt:variant>
        <vt:lpwstr>_Toc196288658</vt:lpwstr>
      </vt:variant>
      <vt:variant>
        <vt:i4>1114169</vt:i4>
      </vt:variant>
      <vt:variant>
        <vt:i4>158</vt:i4>
      </vt:variant>
      <vt:variant>
        <vt:i4>0</vt:i4>
      </vt:variant>
      <vt:variant>
        <vt:i4>5</vt:i4>
      </vt:variant>
      <vt:variant>
        <vt:lpwstr/>
      </vt:variant>
      <vt:variant>
        <vt:lpwstr>_Toc196288657</vt:lpwstr>
      </vt:variant>
      <vt:variant>
        <vt:i4>1114169</vt:i4>
      </vt:variant>
      <vt:variant>
        <vt:i4>152</vt:i4>
      </vt:variant>
      <vt:variant>
        <vt:i4>0</vt:i4>
      </vt:variant>
      <vt:variant>
        <vt:i4>5</vt:i4>
      </vt:variant>
      <vt:variant>
        <vt:lpwstr/>
      </vt:variant>
      <vt:variant>
        <vt:lpwstr>_Toc196288656</vt:lpwstr>
      </vt:variant>
      <vt:variant>
        <vt:i4>1114169</vt:i4>
      </vt:variant>
      <vt:variant>
        <vt:i4>146</vt:i4>
      </vt:variant>
      <vt:variant>
        <vt:i4>0</vt:i4>
      </vt:variant>
      <vt:variant>
        <vt:i4>5</vt:i4>
      </vt:variant>
      <vt:variant>
        <vt:lpwstr/>
      </vt:variant>
      <vt:variant>
        <vt:lpwstr>_Toc196288655</vt:lpwstr>
      </vt:variant>
      <vt:variant>
        <vt:i4>1114169</vt:i4>
      </vt:variant>
      <vt:variant>
        <vt:i4>140</vt:i4>
      </vt:variant>
      <vt:variant>
        <vt:i4>0</vt:i4>
      </vt:variant>
      <vt:variant>
        <vt:i4>5</vt:i4>
      </vt:variant>
      <vt:variant>
        <vt:lpwstr/>
      </vt:variant>
      <vt:variant>
        <vt:lpwstr>_Toc196288654</vt:lpwstr>
      </vt:variant>
      <vt:variant>
        <vt:i4>1114169</vt:i4>
      </vt:variant>
      <vt:variant>
        <vt:i4>134</vt:i4>
      </vt:variant>
      <vt:variant>
        <vt:i4>0</vt:i4>
      </vt:variant>
      <vt:variant>
        <vt:i4>5</vt:i4>
      </vt:variant>
      <vt:variant>
        <vt:lpwstr/>
      </vt:variant>
      <vt:variant>
        <vt:lpwstr>_Toc196288653</vt:lpwstr>
      </vt:variant>
      <vt:variant>
        <vt:i4>1114169</vt:i4>
      </vt:variant>
      <vt:variant>
        <vt:i4>128</vt:i4>
      </vt:variant>
      <vt:variant>
        <vt:i4>0</vt:i4>
      </vt:variant>
      <vt:variant>
        <vt:i4>5</vt:i4>
      </vt:variant>
      <vt:variant>
        <vt:lpwstr/>
      </vt:variant>
      <vt:variant>
        <vt:lpwstr>_Toc196288652</vt:lpwstr>
      </vt:variant>
      <vt:variant>
        <vt:i4>1114169</vt:i4>
      </vt:variant>
      <vt:variant>
        <vt:i4>122</vt:i4>
      </vt:variant>
      <vt:variant>
        <vt:i4>0</vt:i4>
      </vt:variant>
      <vt:variant>
        <vt:i4>5</vt:i4>
      </vt:variant>
      <vt:variant>
        <vt:lpwstr/>
      </vt:variant>
      <vt:variant>
        <vt:lpwstr>_Toc196288651</vt:lpwstr>
      </vt:variant>
      <vt:variant>
        <vt:i4>1114169</vt:i4>
      </vt:variant>
      <vt:variant>
        <vt:i4>116</vt:i4>
      </vt:variant>
      <vt:variant>
        <vt:i4>0</vt:i4>
      </vt:variant>
      <vt:variant>
        <vt:i4>5</vt:i4>
      </vt:variant>
      <vt:variant>
        <vt:lpwstr/>
      </vt:variant>
      <vt:variant>
        <vt:lpwstr>_Toc196288650</vt:lpwstr>
      </vt:variant>
      <vt:variant>
        <vt:i4>1048633</vt:i4>
      </vt:variant>
      <vt:variant>
        <vt:i4>110</vt:i4>
      </vt:variant>
      <vt:variant>
        <vt:i4>0</vt:i4>
      </vt:variant>
      <vt:variant>
        <vt:i4>5</vt:i4>
      </vt:variant>
      <vt:variant>
        <vt:lpwstr/>
      </vt:variant>
      <vt:variant>
        <vt:lpwstr>_Toc196288649</vt:lpwstr>
      </vt:variant>
      <vt:variant>
        <vt:i4>1048633</vt:i4>
      </vt:variant>
      <vt:variant>
        <vt:i4>104</vt:i4>
      </vt:variant>
      <vt:variant>
        <vt:i4>0</vt:i4>
      </vt:variant>
      <vt:variant>
        <vt:i4>5</vt:i4>
      </vt:variant>
      <vt:variant>
        <vt:lpwstr/>
      </vt:variant>
      <vt:variant>
        <vt:lpwstr>_Toc196288648</vt:lpwstr>
      </vt:variant>
      <vt:variant>
        <vt:i4>1048633</vt:i4>
      </vt:variant>
      <vt:variant>
        <vt:i4>98</vt:i4>
      </vt:variant>
      <vt:variant>
        <vt:i4>0</vt:i4>
      </vt:variant>
      <vt:variant>
        <vt:i4>5</vt:i4>
      </vt:variant>
      <vt:variant>
        <vt:lpwstr/>
      </vt:variant>
      <vt:variant>
        <vt:lpwstr>_Toc196288647</vt:lpwstr>
      </vt:variant>
      <vt:variant>
        <vt:i4>1048633</vt:i4>
      </vt:variant>
      <vt:variant>
        <vt:i4>92</vt:i4>
      </vt:variant>
      <vt:variant>
        <vt:i4>0</vt:i4>
      </vt:variant>
      <vt:variant>
        <vt:i4>5</vt:i4>
      </vt:variant>
      <vt:variant>
        <vt:lpwstr/>
      </vt:variant>
      <vt:variant>
        <vt:lpwstr>_Toc196288646</vt:lpwstr>
      </vt:variant>
      <vt:variant>
        <vt:i4>1048633</vt:i4>
      </vt:variant>
      <vt:variant>
        <vt:i4>86</vt:i4>
      </vt:variant>
      <vt:variant>
        <vt:i4>0</vt:i4>
      </vt:variant>
      <vt:variant>
        <vt:i4>5</vt:i4>
      </vt:variant>
      <vt:variant>
        <vt:lpwstr/>
      </vt:variant>
      <vt:variant>
        <vt:lpwstr>_Toc196288645</vt:lpwstr>
      </vt:variant>
      <vt:variant>
        <vt:i4>1048633</vt:i4>
      </vt:variant>
      <vt:variant>
        <vt:i4>80</vt:i4>
      </vt:variant>
      <vt:variant>
        <vt:i4>0</vt:i4>
      </vt:variant>
      <vt:variant>
        <vt:i4>5</vt:i4>
      </vt:variant>
      <vt:variant>
        <vt:lpwstr/>
      </vt:variant>
      <vt:variant>
        <vt:lpwstr>_Toc196288644</vt:lpwstr>
      </vt:variant>
      <vt:variant>
        <vt:i4>1048633</vt:i4>
      </vt:variant>
      <vt:variant>
        <vt:i4>74</vt:i4>
      </vt:variant>
      <vt:variant>
        <vt:i4>0</vt:i4>
      </vt:variant>
      <vt:variant>
        <vt:i4>5</vt:i4>
      </vt:variant>
      <vt:variant>
        <vt:lpwstr/>
      </vt:variant>
      <vt:variant>
        <vt:lpwstr>_Toc196288643</vt:lpwstr>
      </vt:variant>
      <vt:variant>
        <vt:i4>1048633</vt:i4>
      </vt:variant>
      <vt:variant>
        <vt:i4>68</vt:i4>
      </vt:variant>
      <vt:variant>
        <vt:i4>0</vt:i4>
      </vt:variant>
      <vt:variant>
        <vt:i4>5</vt:i4>
      </vt:variant>
      <vt:variant>
        <vt:lpwstr/>
      </vt:variant>
      <vt:variant>
        <vt:lpwstr>_Toc196288642</vt:lpwstr>
      </vt:variant>
      <vt:variant>
        <vt:i4>1048633</vt:i4>
      </vt:variant>
      <vt:variant>
        <vt:i4>62</vt:i4>
      </vt:variant>
      <vt:variant>
        <vt:i4>0</vt:i4>
      </vt:variant>
      <vt:variant>
        <vt:i4>5</vt:i4>
      </vt:variant>
      <vt:variant>
        <vt:lpwstr/>
      </vt:variant>
      <vt:variant>
        <vt:lpwstr>_Toc196288641</vt:lpwstr>
      </vt:variant>
      <vt:variant>
        <vt:i4>1048633</vt:i4>
      </vt:variant>
      <vt:variant>
        <vt:i4>56</vt:i4>
      </vt:variant>
      <vt:variant>
        <vt:i4>0</vt:i4>
      </vt:variant>
      <vt:variant>
        <vt:i4>5</vt:i4>
      </vt:variant>
      <vt:variant>
        <vt:lpwstr/>
      </vt:variant>
      <vt:variant>
        <vt:lpwstr>_Toc196288640</vt:lpwstr>
      </vt:variant>
      <vt:variant>
        <vt:i4>1507385</vt:i4>
      </vt:variant>
      <vt:variant>
        <vt:i4>50</vt:i4>
      </vt:variant>
      <vt:variant>
        <vt:i4>0</vt:i4>
      </vt:variant>
      <vt:variant>
        <vt:i4>5</vt:i4>
      </vt:variant>
      <vt:variant>
        <vt:lpwstr/>
      </vt:variant>
      <vt:variant>
        <vt:lpwstr>_Toc196288639</vt:lpwstr>
      </vt:variant>
      <vt:variant>
        <vt:i4>1507385</vt:i4>
      </vt:variant>
      <vt:variant>
        <vt:i4>44</vt:i4>
      </vt:variant>
      <vt:variant>
        <vt:i4>0</vt:i4>
      </vt:variant>
      <vt:variant>
        <vt:i4>5</vt:i4>
      </vt:variant>
      <vt:variant>
        <vt:lpwstr/>
      </vt:variant>
      <vt:variant>
        <vt:lpwstr>_Toc196288638</vt:lpwstr>
      </vt:variant>
      <vt:variant>
        <vt:i4>1507385</vt:i4>
      </vt:variant>
      <vt:variant>
        <vt:i4>38</vt:i4>
      </vt:variant>
      <vt:variant>
        <vt:i4>0</vt:i4>
      </vt:variant>
      <vt:variant>
        <vt:i4>5</vt:i4>
      </vt:variant>
      <vt:variant>
        <vt:lpwstr/>
      </vt:variant>
      <vt:variant>
        <vt:lpwstr>_Toc196288637</vt:lpwstr>
      </vt:variant>
      <vt:variant>
        <vt:i4>1507385</vt:i4>
      </vt:variant>
      <vt:variant>
        <vt:i4>32</vt:i4>
      </vt:variant>
      <vt:variant>
        <vt:i4>0</vt:i4>
      </vt:variant>
      <vt:variant>
        <vt:i4>5</vt:i4>
      </vt:variant>
      <vt:variant>
        <vt:lpwstr/>
      </vt:variant>
      <vt:variant>
        <vt:lpwstr>_Toc196288636</vt:lpwstr>
      </vt:variant>
      <vt:variant>
        <vt:i4>1507385</vt:i4>
      </vt:variant>
      <vt:variant>
        <vt:i4>26</vt:i4>
      </vt:variant>
      <vt:variant>
        <vt:i4>0</vt:i4>
      </vt:variant>
      <vt:variant>
        <vt:i4>5</vt:i4>
      </vt:variant>
      <vt:variant>
        <vt:lpwstr/>
      </vt:variant>
      <vt:variant>
        <vt:lpwstr>_Toc196288635</vt:lpwstr>
      </vt:variant>
      <vt:variant>
        <vt:i4>1507385</vt:i4>
      </vt:variant>
      <vt:variant>
        <vt:i4>20</vt:i4>
      </vt:variant>
      <vt:variant>
        <vt:i4>0</vt:i4>
      </vt:variant>
      <vt:variant>
        <vt:i4>5</vt:i4>
      </vt:variant>
      <vt:variant>
        <vt:lpwstr/>
      </vt:variant>
      <vt:variant>
        <vt:lpwstr>_Toc196288634</vt:lpwstr>
      </vt:variant>
      <vt:variant>
        <vt:i4>1507385</vt:i4>
      </vt:variant>
      <vt:variant>
        <vt:i4>14</vt:i4>
      </vt:variant>
      <vt:variant>
        <vt:i4>0</vt:i4>
      </vt:variant>
      <vt:variant>
        <vt:i4>5</vt:i4>
      </vt:variant>
      <vt:variant>
        <vt:lpwstr/>
      </vt:variant>
      <vt:variant>
        <vt:lpwstr>_Toc196288633</vt:lpwstr>
      </vt:variant>
      <vt:variant>
        <vt:i4>1507385</vt:i4>
      </vt:variant>
      <vt:variant>
        <vt:i4>8</vt:i4>
      </vt:variant>
      <vt:variant>
        <vt:i4>0</vt:i4>
      </vt:variant>
      <vt:variant>
        <vt:i4>5</vt:i4>
      </vt:variant>
      <vt:variant>
        <vt:lpwstr/>
      </vt:variant>
      <vt:variant>
        <vt:lpwstr>_Toc196288632</vt:lpwstr>
      </vt:variant>
      <vt:variant>
        <vt:i4>1507385</vt:i4>
      </vt:variant>
      <vt:variant>
        <vt:i4>2</vt:i4>
      </vt:variant>
      <vt:variant>
        <vt:i4>0</vt:i4>
      </vt:variant>
      <vt:variant>
        <vt:i4>5</vt:i4>
      </vt:variant>
      <vt:variant>
        <vt:lpwstr/>
      </vt:variant>
      <vt:variant>
        <vt:lpwstr>_Toc196288631</vt:lpwstr>
      </vt:variant>
      <vt:variant>
        <vt:i4>5177453</vt:i4>
      </vt:variant>
      <vt:variant>
        <vt:i4>3</vt:i4>
      </vt:variant>
      <vt:variant>
        <vt:i4>0</vt:i4>
      </vt:variant>
      <vt:variant>
        <vt:i4>5</vt:i4>
      </vt:variant>
      <vt:variant>
        <vt:lpwstr>mailto:j.durcan@mind.org.uk</vt:lpwstr>
      </vt:variant>
      <vt:variant>
        <vt:lpwstr/>
      </vt:variant>
      <vt:variant>
        <vt:i4>5177453</vt:i4>
      </vt:variant>
      <vt:variant>
        <vt:i4>0</vt:i4>
      </vt:variant>
      <vt:variant>
        <vt:i4>0</vt:i4>
      </vt:variant>
      <vt:variant>
        <vt:i4>5</vt:i4>
      </vt:variant>
      <vt:variant>
        <vt:lpwstr>mailto:j.durcan@mind.org.uk</vt:lpwstr>
      </vt:variant>
      <vt:variant>
        <vt:lpwstr/>
      </vt:variant>
      <vt:variant>
        <vt:i4>196675</vt:i4>
      </vt:variant>
      <vt:variant>
        <vt:i4>33</vt:i4>
      </vt:variant>
      <vt:variant>
        <vt:i4>0</vt:i4>
      </vt:variant>
      <vt:variant>
        <vt:i4>5</vt:i4>
      </vt:variant>
      <vt:variant>
        <vt:lpwstr>https://www.researchgate.net/figure/Proctors-model-of-clinical-supervision-Proctor-2008_fig1_347233232</vt:lpwstr>
      </vt:variant>
      <vt:variant>
        <vt:lpwstr/>
      </vt:variant>
      <vt:variant>
        <vt:i4>4653130</vt:i4>
      </vt:variant>
      <vt:variant>
        <vt:i4>30</vt:i4>
      </vt:variant>
      <vt:variant>
        <vt:i4>0</vt:i4>
      </vt:variant>
      <vt:variant>
        <vt:i4>5</vt:i4>
      </vt:variant>
      <vt:variant>
        <vt:lpwstr>https://www.centreformentalhealth.org.uk/publications/the-economic-and-social-costs-of-mental-ill-health/</vt:lpwstr>
      </vt:variant>
      <vt:variant>
        <vt:lpwstr/>
      </vt:variant>
      <vt:variant>
        <vt:i4>2752614</vt:i4>
      </vt:variant>
      <vt:variant>
        <vt:i4>27</vt:i4>
      </vt:variant>
      <vt:variant>
        <vt:i4>0</vt:i4>
      </vt:variant>
      <vt:variant>
        <vt:i4>5</vt:i4>
      </vt:variant>
      <vt:variant>
        <vt:lpwstr>https://www.mind.org.uk/about-us/our-policy-work/reports-and-guides/the-big-mental-health-report-2024/</vt:lpwstr>
      </vt:variant>
      <vt:variant>
        <vt:lpwstr/>
      </vt:variant>
      <vt:variant>
        <vt:i4>5242909</vt:i4>
      </vt:variant>
      <vt:variant>
        <vt:i4>24</vt:i4>
      </vt:variant>
      <vt:variant>
        <vt:i4>0</vt:i4>
      </vt:variant>
      <vt:variant>
        <vt:i4>5</vt:i4>
      </vt:variant>
      <vt:variant>
        <vt:lpwstr>https://www.aomrc.org.uk/wp-content/uploads/2016/03/Exercise_the_Miracle_Cure_0215.pdf</vt:lpwstr>
      </vt:variant>
      <vt:variant>
        <vt:lpwstr/>
      </vt:variant>
      <vt:variant>
        <vt:i4>6291494</vt:i4>
      </vt:variant>
      <vt:variant>
        <vt:i4>21</vt:i4>
      </vt:variant>
      <vt:variant>
        <vt:i4>0</vt:i4>
      </vt:variant>
      <vt:variant>
        <vt:i4>5</vt:i4>
      </vt:variant>
      <vt:variant>
        <vt:lpwstr>https://www.richmondgroupofcharities.org.uk/publications/millions-more-moving/</vt:lpwstr>
      </vt:variant>
      <vt:variant>
        <vt:lpwstr/>
      </vt:variant>
      <vt:variant>
        <vt:i4>6291494</vt:i4>
      </vt:variant>
      <vt:variant>
        <vt:i4>18</vt:i4>
      </vt:variant>
      <vt:variant>
        <vt:i4>0</vt:i4>
      </vt:variant>
      <vt:variant>
        <vt:i4>5</vt:i4>
      </vt:variant>
      <vt:variant>
        <vt:lpwstr>https://www.richmondgroupofcharities.org.uk/publications/millions-more-moving/</vt:lpwstr>
      </vt:variant>
      <vt:variant>
        <vt:lpwstr/>
      </vt:variant>
      <vt:variant>
        <vt:i4>2752614</vt:i4>
      </vt:variant>
      <vt:variant>
        <vt:i4>15</vt:i4>
      </vt:variant>
      <vt:variant>
        <vt:i4>0</vt:i4>
      </vt:variant>
      <vt:variant>
        <vt:i4>5</vt:i4>
      </vt:variant>
      <vt:variant>
        <vt:lpwstr>https://www.mind.org.uk/about-us/our-policy-work/reports-and-guides/the-big-mental-health-report-2024/</vt:lpwstr>
      </vt:variant>
      <vt:variant>
        <vt:lpwstr/>
      </vt:variant>
      <vt:variant>
        <vt:i4>3670053</vt:i4>
      </vt:variant>
      <vt:variant>
        <vt:i4>12</vt:i4>
      </vt:variant>
      <vt:variant>
        <vt:i4>0</vt:i4>
      </vt:variant>
      <vt:variant>
        <vt:i4>5</vt:i4>
      </vt:variant>
      <vt:variant>
        <vt:lpwstr>https://www.gov.uk/government/publications/premature-mortality-during-covid-19-in-adults-with-severe-mental-illness</vt:lpwstr>
      </vt:variant>
      <vt:variant>
        <vt:lpwstr/>
      </vt:variant>
      <vt:variant>
        <vt:i4>4849684</vt:i4>
      </vt:variant>
      <vt:variant>
        <vt:i4>9</vt:i4>
      </vt:variant>
      <vt:variant>
        <vt:i4>0</vt:i4>
      </vt:variant>
      <vt:variant>
        <vt:i4>5</vt:i4>
      </vt:variant>
      <vt:variant>
        <vt:lpwstr>https://digital.nhs.uk/data-and-information/publications/statistical/adult-psychiatric-morbidity-survey/adult-psychiatric-morbidity-survey-survey-of-mental-health-and-wellbeing-england-2014</vt:lpwstr>
      </vt:variant>
      <vt:variant>
        <vt:lpwstr/>
      </vt:variant>
      <vt:variant>
        <vt:i4>3801202</vt:i4>
      </vt:variant>
      <vt:variant>
        <vt:i4>6</vt:i4>
      </vt:variant>
      <vt:variant>
        <vt:i4>0</vt:i4>
      </vt:variant>
      <vt:variant>
        <vt:i4>5</vt:i4>
      </vt:variant>
      <vt:variant>
        <vt:lpwstr>https://www.who.int/news-room/fact-sheets/detail/physical-activity</vt:lpwstr>
      </vt:variant>
      <vt:variant>
        <vt:lpwstr>:~:text=WHO%20defines%20physical%20activity%20as,person's%20work%20or%20domestic%20activities</vt:lpwstr>
      </vt:variant>
      <vt:variant>
        <vt:i4>6750255</vt:i4>
      </vt:variant>
      <vt:variant>
        <vt:i4>3</vt:i4>
      </vt:variant>
      <vt:variant>
        <vt:i4>0</vt:i4>
      </vt:variant>
      <vt:variant>
        <vt:i4>5</vt:i4>
      </vt:variant>
      <vt:variant>
        <vt:lpwstr>https://www.sportengland.org/news/childrens-activity-levels-recover-pre-pandemic-levels</vt:lpwstr>
      </vt:variant>
      <vt:variant>
        <vt:lpwstr/>
      </vt:variant>
      <vt:variant>
        <vt:i4>4980742</vt:i4>
      </vt:variant>
      <vt:variant>
        <vt:i4>0</vt:i4>
      </vt:variant>
      <vt:variant>
        <vt:i4>0</vt:i4>
      </vt:variant>
      <vt:variant>
        <vt:i4>5</vt:i4>
      </vt:variant>
      <vt:variant>
        <vt:lpwstr>https://www.sportengland.org/news/adults-activity-levels-england-bounce-back-pre-pandemic-levels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Jarvis</dc:creator>
  <cp:keywords/>
  <dc:description/>
  <cp:lastModifiedBy>Emma Woodcock</cp:lastModifiedBy>
  <cp:revision>2</cp:revision>
  <cp:lastPrinted>2023-02-06T23:32:00Z</cp:lastPrinted>
  <dcterms:created xsi:type="dcterms:W3CDTF">2025-04-28T14:42:00Z</dcterms:created>
  <dcterms:modified xsi:type="dcterms:W3CDTF">2025-04-28T14:42:00Z</dcterms:modified>
</cp:coreProperties>
</file>