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80BF" w14:textId="7751CBF5" w:rsidR="0072131F" w:rsidRDefault="00EC5F2F" w:rsidP="003B1162">
      <w:pPr>
        <w:pStyle w:val="Heading3"/>
        <w:spacing w:before="0" w:after="240"/>
        <w:ind w:right="2761"/>
        <w:rPr>
          <w:sz w:val="40"/>
          <w:szCs w:val="42"/>
        </w:rPr>
      </w:pPr>
      <w:bookmarkStart w:id="0" w:name="_GoBack"/>
      <w:r>
        <w:rPr>
          <w:sz w:val="40"/>
          <w:szCs w:val="42"/>
        </w:rPr>
        <w:t xml:space="preserve">Safe recruitment of volunteers: Get Set to </w:t>
      </w:r>
      <w:proofErr w:type="gramStart"/>
      <w:r>
        <w:rPr>
          <w:sz w:val="40"/>
          <w:szCs w:val="42"/>
        </w:rPr>
        <w:t>Go</w:t>
      </w:r>
      <w:proofErr w:type="gramEnd"/>
      <w:r>
        <w:rPr>
          <w:sz w:val="40"/>
          <w:szCs w:val="42"/>
        </w:rPr>
        <w:t xml:space="preserve"> checklist example</w:t>
      </w:r>
    </w:p>
    <w:bookmarkEnd w:id="0"/>
    <w:p w14:paraId="1A42F9C8" w14:textId="77777777" w:rsidR="00EC5F2F" w:rsidRDefault="00EC5F2F" w:rsidP="003B1162">
      <w:pPr>
        <w:spacing w:line="240" w:lineRule="auto"/>
        <w:rPr>
          <w:b/>
          <w:bCs/>
        </w:rPr>
      </w:pPr>
      <w:r w:rsidRPr="00EC5F2F">
        <w:rPr>
          <w:b/>
          <w:bCs/>
        </w:rPr>
        <w:t xml:space="preserve">Safe recruitment of staff and volunteers is not just about DBS (Disclosure and Barring Service) checking. A DBS may form one part of your safer recruitment practices. </w:t>
      </w:r>
    </w:p>
    <w:p w14:paraId="5B8AD96E" w14:textId="72C4A5EC" w:rsidR="00BB18DD" w:rsidRDefault="00EC5F2F">
      <w:pPr>
        <w:spacing w:after="0" w:line="240" w:lineRule="auto"/>
        <w:rPr>
          <w:bCs/>
        </w:rPr>
      </w:pPr>
      <w:r w:rsidRPr="00EC5F2F">
        <w:rPr>
          <w:bCs/>
        </w:rPr>
        <w:t xml:space="preserve">The following checklist </w:t>
      </w:r>
      <w:r w:rsidR="003B1162">
        <w:rPr>
          <w:bCs/>
        </w:rPr>
        <w:t xml:space="preserve">was </w:t>
      </w:r>
      <w:r w:rsidRPr="00EC5F2F">
        <w:rPr>
          <w:bCs/>
        </w:rPr>
        <w:t xml:space="preserve">created to help local Minds safely recruit volunteers for their Get Set to </w:t>
      </w:r>
      <w:proofErr w:type="gramStart"/>
      <w:r w:rsidRPr="00EC5F2F">
        <w:rPr>
          <w:bCs/>
        </w:rPr>
        <w:t>Go</w:t>
      </w:r>
      <w:proofErr w:type="gramEnd"/>
      <w:r w:rsidRPr="00EC5F2F">
        <w:rPr>
          <w:bCs/>
        </w:rPr>
        <w:t xml:space="preserve"> programme</w:t>
      </w:r>
    </w:p>
    <w:p w14:paraId="7F4858EA" w14:textId="158809F6" w:rsidR="00BB18DD" w:rsidRDefault="00BB18DD">
      <w:pPr>
        <w:spacing w:after="0" w:line="240" w:lineRule="auto"/>
        <w:rPr>
          <w:bCs/>
        </w:rPr>
      </w:pPr>
    </w:p>
    <w:tbl>
      <w:tblPr>
        <w:tblStyle w:val="TableGrid"/>
        <w:tblW w:w="0" w:type="auto"/>
        <w:tblLook w:val="04A0" w:firstRow="1" w:lastRow="0" w:firstColumn="1" w:lastColumn="0" w:noHBand="0" w:noVBand="1"/>
      </w:tblPr>
      <w:tblGrid>
        <w:gridCol w:w="13907"/>
        <w:gridCol w:w="1653"/>
      </w:tblGrid>
      <w:tr w:rsidR="00BB18DD" w14:paraId="704DB3F8" w14:textId="77777777" w:rsidTr="00C112AB">
        <w:tc>
          <w:tcPr>
            <w:tcW w:w="13907" w:type="dxa"/>
            <w:tcBorders>
              <w:bottom w:val="single" w:sz="4" w:space="0" w:color="1300C1" w:themeColor="text2"/>
            </w:tcBorders>
            <w:shd w:val="clear" w:color="auto" w:fill="1300C1"/>
          </w:tcPr>
          <w:p w14:paraId="4D47AA34" w14:textId="7C3DEA2F" w:rsidR="00BB18DD" w:rsidRPr="003B1162" w:rsidRDefault="00BB18DD">
            <w:pPr>
              <w:spacing w:after="0" w:line="240" w:lineRule="auto"/>
              <w:rPr>
                <w:b/>
                <w:bCs/>
                <w:color w:val="FFFFFF" w:themeColor="background1"/>
                <w:sz w:val="26"/>
                <w:szCs w:val="26"/>
              </w:rPr>
            </w:pPr>
            <w:r w:rsidRPr="003B1162">
              <w:rPr>
                <w:b/>
                <w:bCs/>
                <w:color w:val="FFFFFF" w:themeColor="background1"/>
                <w:sz w:val="26"/>
                <w:szCs w:val="26"/>
              </w:rPr>
              <w:t>Task</w:t>
            </w:r>
          </w:p>
        </w:tc>
        <w:tc>
          <w:tcPr>
            <w:tcW w:w="1653" w:type="dxa"/>
            <w:tcBorders>
              <w:bottom w:val="single" w:sz="4" w:space="0" w:color="1300C1" w:themeColor="text2"/>
            </w:tcBorders>
            <w:shd w:val="clear" w:color="auto" w:fill="1300C1"/>
          </w:tcPr>
          <w:p w14:paraId="51597797" w14:textId="316C1872" w:rsidR="00BB18DD" w:rsidRPr="003B1162" w:rsidRDefault="00BB18DD">
            <w:pPr>
              <w:spacing w:after="0" w:line="240" w:lineRule="auto"/>
              <w:rPr>
                <w:b/>
                <w:bCs/>
                <w:color w:val="FFFFFF" w:themeColor="background1"/>
                <w:sz w:val="26"/>
                <w:szCs w:val="26"/>
              </w:rPr>
            </w:pPr>
            <w:r w:rsidRPr="003B1162">
              <w:rPr>
                <w:b/>
                <w:bCs/>
                <w:color w:val="FFFFFF" w:themeColor="background1"/>
                <w:sz w:val="26"/>
                <w:szCs w:val="26"/>
              </w:rPr>
              <w:t>Completed</w:t>
            </w:r>
          </w:p>
        </w:tc>
      </w:tr>
      <w:tr w:rsidR="00C112AB" w14:paraId="666A35E9" w14:textId="77777777" w:rsidTr="00C112AB">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0FA4084D" w14:textId="36CBA830" w:rsidR="00C112AB" w:rsidRDefault="00C112AB" w:rsidP="00C112AB">
            <w:pPr>
              <w:spacing w:after="60" w:line="360" w:lineRule="exact"/>
              <w:rPr>
                <w:bCs/>
              </w:rPr>
            </w:pPr>
            <w:permStart w:id="1948849018" w:edGrp="everyone" w:colFirst="1" w:colLast="1"/>
            <w:r>
              <w:t>Write a clear role description (what tasks the volunteer will do) and a role profile (what skills the person will be expected to have). This will help you to determine whether the post is regulated and is subject to a DBS check.</w:t>
            </w:r>
          </w:p>
        </w:tc>
        <w:sdt>
          <w:sdtPr>
            <w:rPr>
              <w:sz w:val="40"/>
              <w:szCs w:val="24"/>
            </w:rPr>
            <w:id w:val="1531069613"/>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22DF2A65" w14:textId="18FCA84A"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0B82835D" w14:textId="77777777" w:rsidTr="00C112AB">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6FFE224F" w14:textId="0CE4A6E8" w:rsidR="00C112AB" w:rsidRDefault="00C112AB" w:rsidP="00C112AB">
            <w:pPr>
              <w:spacing w:after="60" w:line="360" w:lineRule="exact"/>
              <w:rPr>
                <w:bCs/>
              </w:rPr>
            </w:pPr>
            <w:permStart w:id="570959848" w:edGrp="everyone" w:colFirst="1" w:colLast="1"/>
            <w:permEnd w:id="1948849018"/>
            <w:r>
              <w:t>Use an application form to assess the volunteer’s suitability for the role. This makes it easier to compare the experience of potential volunteers and helps you to collate the important information you need to ask.</w:t>
            </w:r>
          </w:p>
        </w:tc>
        <w:sdt>
          <w:sdtPr>
            <w:rPr>
              <w:sz w:val="40"/>
              <w:szCs w:val="24"/>
            </w:rPr>
            <w:id w:val="1928150367"/>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03771C3A" w14:textId="4057B339"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7F944AA5" w14:textId="77777777" w:rsidTr="00C112AB">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28F6334B" w14:textId="2C5DA59A" w:rsidR="00C112AB" w:rsidRDefault="00C112AB" w:rsidP="00C112AB">
            <w:pPr>
              <w:spacing w:after="60" w:line="360" w:lineRule="exact"/>
              <w:rPr>
                <w:bCs/>
              </w:rPr>
            </w:pPr>
            <w:permStart w:id="1786841717" w:edGrp="everyone" w:colFirst="1" w:colLast="1"/>
            <w:permEnd w:id="570959848"/>
            <w:r>
              <w:t>Make it clear that your local organisation has a commitment to safeguarding and protecting vulnerable people. This should be included in the volunteer pack.</w:t>
            </w:r>
          </w:p>
        </w:tc>
        <w:sdt>
          <w:sdtPr>
            <w:rPr>
              <w:sz w:val="40"/>
              <w:szCs w:val="24"/>
            </w:rPr>
            <w:id w:val="-1034800444"/>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081A9A0B" w14:textId="7F837A87"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6B7FAAAD" w14:textId="77777777" w:rsidTr="00C112AB">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7700940C" w14:textId="075113B3" w:rsidR="00C112AB" w:rsidRDefault="00C112AB" w:rsidP="00C112AB">
            <w:pPr>
              <w:spacing w:after="60" w:line="360" w:lineRule="exact"/>
              <w:rPr>
                <w:bCs/>
              </w:rPr>
            </w:pPr>
            <w:permStart w:id="35459159" w:edGrp="everyone" w:colFirst="1" w:colLast="1"/>
            <w:permEnd w:id="1786841717"/>
            <w:r>
              <w:t>Conduct a face-to-face interview with pre-planned and clear questions.</w:t>
            </w:r>
          </w:p>
        </w:tc>
        <w:sdt>
          <w:sdtPr>
            <w:rPr>
              <w:sz w:val="40"/>
              <w:szCs w:val="24"/>
            </w:rPr>
            <w:id w:val="-1982379677"/>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6C3C9727" w14:textId="720091AA"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6ECFE6B2" w14:textId="77777777" w:rsidTr="00C112AB">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1BC3A443" w14:textId="0FA95B4D" w:rsidR="00C112AB" w:rsidRDefault="00C112AB" w:rsidP="00C112AB">
            <w:pPr>
              <w:spacing w:after="60" w:line="360" w:lineRule="exact"/>
              <w:rPr>
                <w:bCs/>
              </w:rPr>
            </w:pPr>
            <w:permStart w:id="871113841" w:edGrp="everyone" w:colFirst="1" w:colLast="1"/>
            <w:permEnd w:id="35459159"/>
            <w:r>
              <w:t>Include a question on the application form and during interview about whether the applicant has any criminal convictions, cautions, other legal restrictions or pending cases that might affect their suitability to work with vulnerable adults.</w:t>
            </w:r>
          </w:p>
        </w:tc>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sdt>
            <w:sdtPr>
              <w:rPr>
                <w:sz w:val="40"/>
                <w:szCs w:val="24"/>
              </w:rPr>
              <w:id w:val="825866474"/>
              <w14:checkbox>
                <w14:checked w14:val="0"/>
                <w14:checkedState w14:val="2612" w14:font="MS Gothic"/>
                <w14:uncheckedState w14:val="2610" w14:font="MS Gothic"/>
              </w14:checkbox>
            </w:sdtPr>
            <w:sdtContent>
              <w:p w14:paraId="3B816A18" w14:textId="1AE11415" w:rsidR="00C112AB" w:rsidRDefault="00C112AB" w:rsidP="00C112AB">
                <w:pPr>
                  <w:spacing w:after="60" w:line="360" w:lineRule="exact"/>
                  <w:jc w:val="center"/>
                  <w:rPr>
                    <w:bCs/>
                  </w:rPr>
                </w:pPr>
                <w:r>
                  <w:rPr>
                    <w:rFonts w:ascii="MS Gothic" w:eastAsia="MS Gothic" w:hAnsi="MS Gothic" w:hint="eastAsia"/>
                    <w:sz w:val="40"/>
                    <w:szCs w:val="24"/>
                  </w:rPr>
                  <w:t>☐</w:t>
                </w:r>
              </w:p>
            </w:sdtContent>
          </w:sdt>
        </w:tc>
      </w:tr>
      <w:tr w:rsidR="00C112AB" w14:paraId="5B06A4C0" w14:textId="77777777" w:rsidTr="00C112AB">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38D21B8C" w14:textId="41DDDBC5" w:rsidR="00C112AB" w:rsidRDefault="00C112AB" w:rsidP="00C112AB">
            <w:pPr>
              <w:spacing w:after="60" w:line="360" w:lineRule="exact"/>
              <w:rPr>
                <w:bCs/>
              </w:rPr>
            </w:pPr>
            <w:permStart w:id="235173262" w:edGrp="everyone" w:colFirst="1" w:colLast="1"/>
            <w:permEnd w:id="871113841"/>
            <w:r>
              <w:t>Check the volunteer’s identity by asking them to bring photographic ID such as a photo driving license or passport.</w:t>
            </w:r>
          </w:p>
        </w:tc>
        <w:sdt>
          <w:sdtPr>
            <w:rPr>
              <w:sz w:val="40"/>
              <w:szCs w:val="24"/>
            </w:rPr>
            <w:id w:val="-620456513"/>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6F779E73" w14:textId="47CC1DB4"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0BC31502" w14:textId="77777777" w:rsidTr="00BD30B7">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28EB4712" w14:textId="28A6FC63" w:rsidR="00C112AB" w:rsidRDefault="00C112AB" w:rsidP="00C112AB">
            <w:pPr>
              <w:spacing w:after="60" w:line="360" w:lineRule="exact"/>
              <w:rPr>
                <w:bCs/>
              </w:rPr>
            </w:pPr>
            <w:permStart w:id="878643381" w:edGrp="everyone" w:colFirst="1" w:colLast="1"/>
            <w:permEnd w:id="235173262"/>
            <w:r>
              <w:t>Check that the volunteer holds any relevant qualifications they say they have by asking them to bring the certificates with them to interview – for example: sports coaching qualifications, first aid certificates etc.</w:t>
            </w:r>
          </w:p>
        </w:tc>
        <w:sdt>
          <w:sdtPr>
            <w:rPr>
              <w:sz w:val="40"/>
              <w:szCs w:val="24"/>
            </w:rPr>
            <w:id w:val="-396514391"/>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651257E7" w14:textId="0D7FC489"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2D72D4F8" w14:textId="77777777" w:rsidTr="00BD30B7">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566E7B06" w14:textId="60705810" w:rsidR="00C112AB" w:rsidRDefault="00C112AB" w:rsidP="00C112AB">
            <w:pPr>
              <w:spacing w:after="60" w:line="360" w:lineRule="exact"/>
              <w:rPr>
                <w:bCs/>
              </w:rPr>
            </w:pPr>
            <w:permStart w:id="999648157" w:edGrp="everyone" w:colFirst="1" w:colLast="1"/>
            <w:permEnd w:id="878643381"/>
            <w:r>
              <w:t>Take up a minimum of two references. These should be from a previous employer, volunteer manager or from a school/college/ university tutor. Ask specifically about a person’s suitability to work with vulnerable adults.</w:t>
            </w:r>
          </w:p>
        </w:tc>
        <w:sdt>
          <w:sdtPr>
            <w:rPr>
              <w:sz w:val="40"/>
              <w:szCs w:val="24"/>
            </w:rPr>
            <w:id w:val="-886556725"/>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67727802" w14:textId="79A38426"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1B870245" w14:textId="77777777" w:rsidTr="00BD30B7">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15F0E910" w14:textId="794DB74E" w:rsidR="00C112AB" w:rsidRDefault="00C112AB" w:rsidP="00C112AB">
            <w:pPr>
              <w:spacing w:after="60" w:line="360" w:lineRule="exact"/>
              <w:rPr>
                <w:bCs/>
              </w:rPr>
            </w:pPr>
            <w:permStart w:id="478704087" w:edGrp="everyone" w:colFirst="1" w:colLast="1"/>
            <w:permEnd w:id="999648157"/>
            <w:r>
              <w:t>Provide a copy of your organisation’s safeguarding procedures and employee/ volunteer code of conduct (what is and is not acceptable behaviour in relation to working with vulnerable adults), and ask them to sign when they have read it.</w:t>
            </w:r>
          </w:p>
        </w:tc>
        <w:sdt>
          <w:sdtPr>
            <w:rPr>
              <w:sz w:val="40"/>
              <w:szCs w:val="24"/>
            </w:rPr>
            <w:id w:val="-1404366482"/>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5629C568" w14:textId="1111917B"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687B8F78" w14:textId="77777777" w:rsidTr="00BD30B7">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5609AA45" w14:textId="006DC601" w:rsidR="00C112AB" w:rsidRDefault="00C112AB" w:rsidP="00C112AB">
            <w:pPr>
              <w:spacing w:after="60" w:line="360" w:lineRule="exact"/>
              <w:rPr>
                <w:bCs/>
              </w:rPr>
            </w:pPr>
            <w:permStart w:id="833779981" w:edGrp="everyone" w:colFirst="1" w:colLast="1"/>
            <w:permEnd w:id="478704087"/>
            <w:r>
              <w:t>Agree who will line manage the volunteer and agree the boundaries for their role</w:t>
            </w:r>
          </w:p>
        </w:tc>
        <w:sdt>
          <w:sdtPr>
            <w:rPr>
              <w:sz w:val="40"/>
              <w:szCs w:val="24"/>
            </w:rPr>
            <w:id w:val="-162089610"/>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4BD5E9EA" w14:textId="6A06CFE8" w:rsidR="00C112AB" w:rsidRDefault="00C112AB" w:rsidP="00C112AB">
                <w:pPr>
                  <w:spacing w:after="60" w:line="360" w:lineRule="exact"/>
                  <w:jc w:val="center"/>
                  <w:rPr>
                    <w:bCs/>
                  </w:rPr>
                </w:pPr>
                <w:r>
                  <w:rPr>
                    <w:rFonts w:ascii="MS Gothic" w:eastAsia="MS Gothic" w:hAnsi="MS Gothic" w:hint="eastAsia"/>
                    <w:sz w:val="40"/>
                    <w:szCs w:val="24"/>
                  </w:rPr>
                  <w:t>☐</w:t>
                </w:r>
              </w:p>
            </w:tc>
          </w:sdtContent>
        </w:sdt>
      </w:tr>
      <w:tr w:rsidR="00C112AB" w14:paraId="5BC9D06E" w14:textId="77777777" w:rsidTr="00BD30B7">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2D1E86CC" w14:textId="3D000223" w:rsidR="00C112AB" w:rsidRDefault="00C112AB" w:rsidP="00C112AB">
            <w:pPr>
              <w:spacing w:after="60" w:line="360" w:lineRule="exact"/>
            </w:pPr>
            <w:permStart w:id="778788344" w:edGrp="everyone" w:colFirst="1" w:colLast="1"/>
            <w:permEnd w:id="833779981"/>
            <w:r>
              <w:lastRenderedPageBreak/>
              <w:t xml:space="preserve">It may be your organisation’s standard policy to apply for a DBS check, or you may deem the work of the volunteer to be ‘regulated activity’ – in which case you will need to apply for a DBS check. Read the </w:t>
            </w:r>
            <w:hyperlink r:id="rId8" w:history="1">
              <w:r w:rsidRPr="003B1162">
                <w:rPr>
                  <w:rStyle w:val="Hyperlink"/>
                  <w:color w:val="1300C1" w:themeColor="text2"/>
                </w:rPr>
                <w:t>DBS eligibility guidance</w:t>
              </w:r>
            </w:hyperlink>
            <w:r>
              <w:t xml:space="preserve"> for further information. Alternatively ask the volunteer to complete a self-disclosure form.</w:t>
            </w:r>
          </w:p>
        </w:tc>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sdt>
            <w:sdtPr>
              <w:rPr>
                <w:sz w:val="40"/>
                <w:szCs w:val="24"/>
              </w:rPr>
              <w:id w:val="-898519104"/>
              <w14:checkbox>
                <w14:checked w14:val="0"/>
                <w14:checkedState w14:val="2612" w14:font="MS Gothic"/>
                <w14:uncheckedState w14:val="2610" w14:font="MS Gothic"/>
              </w14:checkbox>
            </w:sdtPr>
            <w:sdtContent>
              <w:p w14:paraId="07261A40" w14:textId="2262E846" w:rsidR="00C112AB" w:rsidRDefault="00C112AB" w:rsidP="00C112AB">
                <w:pPr>
                  <w:spacing w:after="60" w:line="360" w:lineRule="exact"/>
                  <w:jc w:val="center"/>
                  <w:rPr>
                    <w:bCs/>
                  </w:rPr>
                </w:pPr>
                <w:r>
                  <w:rPr>
                    <w:rFonts w:ascii="MS Gothic" w:eastAsia="MS Gothic" w:hAnsi="MS Gothic" w:hint="eastAsia"/>
                    <w:sz w:val="40"/>
                    <w:szCs w:val="24"/>
                  </w:rPr>
                  <w:t>☐</w:t>
                </w:r>
              </w:p>
            </w:sdtContent>
          </w:sdt>
        </w:tc>
      </w:tr>
      <w:tr w:rsidR="00C112AB" w14:paraId="51578942" w14:textId="77777777" w:rsidTr="00BD30B7">
        <w:tc>
          <w:tcPr>
            <w:tcW w:w="1390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7787E41E" w14:textId="66CD098C" w:rsidR="00C112AB" w:rsidRDefault="00C112AB" w:rsidP="00C112AB">
            <w:pPr>
              <w:spacing w:after="0"/>
            </w:pPr>
            <w:permStart w:id="922878723" w:edGrp="everyone" w:colFirst="1" w:colLast="1"/>
            <w:permEnd w:id="778788344"/>
            <w:r>
              <w:t>Safeguarding vulnerable adults training should be provided to the volunteer before they start volunteering with you. If you have any concerns about a volunteer’s suitability to volunteer with vulnerable people you have a duty to follow this up with additional training or checks as required.</w:t>
            </w:r>
          </w:p>
        </w:tc>
        <w:sdt>
          <w:sdtPr>
            <w:rPr>
              <w:sz w:val="40"/>
              <w:szCs w:val="24"/>
            </w:rPr>
            <w:id w:val="-1395740192"/>
            <w14:checkbox>
              <w14:checked w14:val="0"/>
              <w14:checkedState w14:val="2612" w14:font="MS Gothic"/>
              <w14:uncheckedState w14:val="2610" w14:font="MS Gothic"/>
            </w14:checkbox>
          </w:sdtPr>
          <w:sdtContent>
            <w:tc>
              <w:tcPr>
                <w:tcW w:w="1653"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33474CBC" w14:textId="47759BF9" w:rsidR="00C112AB" w:rsidRDefault="00C112AB" w:rsidP="00C112AB">
                <w:pPr>
                  <w:spacing w:after="0" w:line="240" w:lineRule="auto"/>
                  <w:jc w:val="center"/>
                  <w:rPr>
                    <w:bCs/>
                  </w:rPr>
                </w:pPr>
                <w:r>
                  <w:rPr>
                    <w:rFonts w:ascii="MS Gothic" w:eastAsia="MS Gothic" w:hAnsi="MS Gothic" w:hint="eastAsia"/>
                    <w:sz w:val="40"/>
                    <w:szCs w:val="24"/>
                  </w:rPr>
                  <w:t>☐</w:t>
                </w:r>
              </w:p>
            </w:tc>
          </w:sdtContent>
        </w:sdt>
      </w:tr>
      <w:permEnd w:id="922878723"/>
    </w:tbl>
    <w:p w14:paraId="1EF2ED13" w14:textId="77777777" w:rsidR="00BB18DD" w:rsidRDefault="00BB18DD">
      <w:pPr>
        <w:spacing w:after="0" w:line="240" w:lineRule="auto"/>
        <w:rPr>
          <w:bCs/>
        </w:rPr>
      </w:pPr>
    </w:p>
    <w:p w14:paraId="7A023DA8" w14:textId="733780AC" w:rsidR="00AF34DF" w:rsidRDefault="000140AC" w:rsidP="003B1162">
      <w:pPr>
        <w:pStyle w:val="Heading4"/>
        <w:spacing w:after="240"/>
        <w:rPr>
          <w:sz w:val="28"/>
        </w:rPr>
      </w:pPr>
      <w:r>
        <w:rPr>
          <w:sz w:val="28"/>
        </w:rPr>
        <w:t>Additional Guidance</w:t>
      </w:r>
    </w:p>
    <w:p w14:paraId="2AEA67D4" w14:textId="2734DF2C" w:rsidR="000140AC" w:rsidRPr="003B1162" w:rsidRDefault="00C112AB" w:rsidP="000140AC">
      <w:pPr>
        <w:pStyle w:val="ListParagraph"/>
        <w:numPr>
          <w:ilvl w:val="0"/>
          <w:numId w:val="26"/>
        </w:numPr>
        <w:rPr>
          <w:rFonts w:asciiTheme="minorHAnsi" w:hAnsiTheme="minorHAnsi" w:cstheme="minorHAnsi"/>
          <w:color w:val="auto"/>
          <w:sz w:val="24"/>
        </w:rPr>
      </w:pPr>
      <w:hyperlink r:id="rId9" w:history="1">
        <w:r w:rsidR="000140AC" w:rsidRPr="003B1162">
          <w:rPr>
            <w:rStyle w:val="Hyperlink"/>
            <w:rFonts w:asciiTheme="minorHAnsi" w:hAnsiTheme="minorHAnsi" w:cstheme="minorHAnsi"/>
            <w:color w:val="1300C1" w:themeColor="text2"/>
            <w:sz w:val="24"/>
          </w:rPr>
          <w:t>UK government DBS eligibility guidance</w:t>
        </w:r>
      </w:hyperlink>
      <w:r w:rsidR="000140AC" w:rsidRPr="003B1162">
        <w:rPr>
          <w:rFonts w:asciiTheme="minorHAnsi" w:hAnsiTheme="minorHAnsi" w:cstheme="minorHAnsi"/>
          <w:color w:val="auto"/>
          <w:sz w:val="24"/>
        </w:rPr>
        <w:t>. Includes an eligibility tool to find out which roles or activities could be eligible for a basic, standard or enhanced DBS check.</w:t>
      </w:r>
    </w:p>
    <w:p w14:paraId="0633BEC4" w14:textId="33788578" w:rsidR="000140AC" w:rsidRPr="003B1162" w:rsidRDefault="00C112AB" w:rsidP="000140AC">
      <w:pPr>
        <w:pStyle w:val="ListParagraph"/>
        <w:numPr>
          <w:ilvl w:val="0"/>
          <w:numId w:val="26"/>
        </w:numPr>
        <w:rPr>
          <w:rFonts w:asciiTheme="minorHAnsi" w:hAnsiTheme="minorHAnsi" w:cstheme="minorHAnsi"/>
          <w:color w:val="auto"/>
          <w:sz w:val="24"/>
        </w:rPr>
      </w:pPr>
      <w:hyperlink r:id="rId10" w:history="1">
        <w:r w:rsidR="000140AC" w:rsidRPr="003B1162">
          <w:rPr>
            <w:rStyle w:val="Hyperlink"/>
            <w:rFonts w:asciiTheme="minorHAnsi" w:hAnsiTheme="minorHAnsi" w:cstheme="minorHAnsi"/>
            <w:color w:val="1300C1" w:themeColor="text2"/>
            <w:sz w:val="24"/>
          </w:rPr>
          <w:t>NCVO KnowHow Safer Recruitment of Volunteers guidance</w:t>
        </w:r>
      </w:hyperlink>
      <w:r w:rsidR="000140AC" w:rsidRPr="003B1162">
        <w:rPr>
          <w:rFonts w:asciiTheme="minorHAnsi" w:hAnsiTheme="minorHAnsi" w:cstheme="minorHAnsi"/>
          <w:color w:val="auto"/>
          <w:sz w:val="24"/>
        </w:rPr>
        <w:t>. Includes a link to the NSPCC Safer Recruitment guidance for organisations working with children.</w:t>
      </w:r>
    </w:p>
    <w:p w14:paraId="53B1F357" w14:textId="6028CF39" w:rsidR="009336ED" w:rsidRDefault="009336ED" w:rsidP="009336ED">
      <w:pPr>
        <w:tabs>
          <w:tab w:val="left" w:pos="3868"/>
        </w:tabs>
        <w:rPr>
          <w:sz w:val="2"/>
        </w:rPr>
      </w:pPr>
    </w:p>
    <w:p w14:paraId="3C8067E6" w14:textId="15BF6B51" w:rsidR="00B77D45" w:rsidRPr="009336ED" w:rsidRDefault="00125C15" w:rsidP="009336ED">
      <w:pPr>
        <w:tabs>
          <w:tab w:val="left" w:pos="2327"/>
        </w:tabs>
        <w:rPr>
          <w:sz w:val="2"/>
        </w:rPr>
      </w:pPr>
      <w:r w:rsidRPr="004775CB">
        <w:rPr>
          <w:noProof/>
          <w:lang w:eastAsia="en-GB"/>
        </w:rPr>
        <w:drawing>
          <wp:anchor distT="0" distB="0" distL="114300" distR="114300" simplePos="0" relativeHeight="251667456" behindDoc="0" locked="0" layoutInCell="1" allowOverlap="1" wp14:anchorId="564DF4AD" wp14:editId="034DEB77">
            <wp:simplePos x="0" y="0"/>
            <wp:positionH relativeFrom="page">
              <wp:align>right</wp:align>
            </wp:positionH>
            <wp:positionV relativeFrom="page">
              <wp:posOffset>5352415</wp:posOffset>
            </wp:positionV>
            <wp:extent cx="1941830" cy="24117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941830" cy="2411730"/>
                    </a:xfrm>
                    <a:prstGeom prst="rect">
                      <a:avLst/>
                    </a:prstGeom>
                  </pic:spPr>
                </pic:pic>
              </a:graphicData>
            </a:graphic>
            <wp14:sizeRelV relativeFrom="margin">
              <wp14:pctHeight>0</wp14:pctHeight>
            </wp14:sizeRelV>
          </wp:anchor>
        </w:drawing>
      </w:r>
      <w:r w:rsidR="009336ED">
        <w:rPr>
          <w:sz w:val="2"/>
        </w:rPr>
        <w:tab/>
      </w:r>
    </w:p>
    <w:sectPr w:rsidR="00B77D45" w:rsidRPr="009336ED" w:rsidSect="003B1162">
      <w:headerReference w:type="default" r:id="rId12"/>
      <w:footerReference w:type="default" r:id="rId13"/>
      <w:headerReference w:type="first" r:id="rId14"/>
      <w:footerReference w:type="first" r:id="rId15"/>
      <w:type w:val="continuous"/>
      <w:pgSz w:w="16817" w:h="11901" w:orient="landscape"/>
      <w:pgMar w:top="851" w:right="657" w:bottom="0" w:left="567" w:header="510" w:footer="0" w:gutter="0"/>
      <w:cols w:space="284"/>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7A73" w14:textId="77777777" w:rsidR="00E1380B" w:rsidRDefault="00E1380B" w:rsidP="009D6E3D">
      <w:r>
        <w:separator/>
      </w:r>
    </w:p>
  </w:endnote>
  <w:endnote w:type="continuationSeparator" w:id="0">
    <w:p w14:paraId="6D4B0528" w14:textId="77777777" w:rsidR="00E1380B" w:rsidRDefault="00E1380B"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00000001"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B8C5" w14:textId="3C6BC83A" w:rsidR="005C3D88" w:rsidRDefault="009336ED" w:rsidP="009336ED">
    <w:pPr>
      <w:pStyle w:val="Footer"/>
      <w:tabs>
        <w:tab w:val="clear" w:pos="4513"/>
        <w:tab w:val="clear" w:pos="9026"/>
        <w:tab w:val="right" w:pos="1537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F779" w14:textId="3218BEBD" w:rsidR="00484BCB" w:rsidRDefault="00484BCB" w:rsidP="00484BCB">
    <w:pPr>
      <w:pStyle w:val="Footer"/>
      <w:tabs>
        <w:tab w:val="clear" w:pos="4513"/>
        <w:tab w:val="clear" w:pos="9026"/>
        <w:tab w:val="left" w:pos="22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ACF0" w14:textId="77777777" w:rsidR="00E1380B" w:rsidRPr="00050E5C" w:rsidRDefault="00E1380B" w:rsidP="00050E5C">
      <w:pPr>
        <w:pStyle w:val="Footer"/>
      </w:pPr>
    </w:p>
  </w:footnote>
  <w:footnote w:type="continuationSeparator" w:id="0">
    <w:p w14:paraId="5D367F29" w14:textId="77777777" w:rsidR="00E1380B" w:rsidRDefault="00E1380B" w:rsidP="009D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0CC5" w14:textId="0A7B2F31" w:rsidR="00D61D49" w:rsidRDefault="00D61D49" w:rsidP="00D61D49">
    <w:pPr>
      <w:pStyle w:val="Header"/>
      <w:tabs>
        <w:tab w:val="clear" w:pos="4513"/>
        <w:tab w:val="clear" w:pos="9026"/>
        <w:tab w:val="left" w:pos="76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D252" w14:textId="3866BDAC" w:rsidR="00723F46" w:rsidRDefault="001247A5" w:rsidP="006C5CB1">
    <w:pPr>
      <w:pStyle w:val="Header"/>
    </w:pPr>
    <w:r w:rsidRPr="007A5B42">
      <w:rPr>
        <w:noProof/>
        <w:sz w:val="36"/>
        <w:lang w:eastAsia="en-GB"/>
      </w:rPr>
      <w:drawing>
        <wp:anchor distT="0" distB="0" distL="114300" distR="114300" simplePos="0" relativeHeight="251686912" behindDoc="0" locked="0" layoutInCell="1" allowOverlap="1" wp14:anchorId="6EB4B826" wp14:editId="3D8AF339">
          <wp:simplePos x="0" y="0"/>
          <wp:positionH relativeFrom="page">
            <wp:posOffset>8775510</wp:posOffset>
          </wp:positionH>
          <wp:positionV relativeFrom="margin">
            <wp:posOffset>-332740</wp:posOffset>
          </wp:positionV>
          <wp:extent cx="1620000" cy="698400"/>
          <wp:effectExtent l="0" t="0" r="0" b="6985"/>
          <wp:wrapNone/>
          <wp:docPr id="12"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r w:rsidR="00723F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7.0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F1473B"/>
    <w:multiLevelType w:val="hybridMultilevel"/>
    <w:tmpl w:val="EDD0CAB6"/>
    <w:lvl w:ilvl="0" w:tplc="626E7966">
      <w:start w:val="1"/>
      <w:numFmt w:val="bullet"/>
      <w:pStyle w:val="ListBullet2"/>
      <w:lvlText w:val=""/>
      <w:lvlJc w:val="left"/>
      <w:pPr>
        <w:ind w:left="284" w:hanging="284"/>
      </w:pPr>
      <w:rPr>
        <w:rFonts w:ascii="Symbol" w:hAnsi="Symbol" w:hint="default"/>
        <w:color w:val="1300C1" w:themeColor="text2"/>
        <w:position w:val="-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908CB"/>
    <w:multiLevelType w:val="hybridMultilevel"/>
    <w:tmpl w:val="32EAB7D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FA15C2"/>
    <w:multiLevelType w:val="hybridMultilevel"/>
    <w:tmpl w:val="ECF0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F6D82"/>
    <w:multiLevelType w:val="hybridMultilevel"/>
    <w:tmpl w:val="D6A8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363E05"/>
    <w:multiLevelType w:val="hybridMultilevel"/>
    <w:tmpl w:val="77EABFCA"/>
    <w:lvl w:ilvl="0" w:tplc="3782BF82">
      <w:start w:val="1"/>
      <w:numFmt w:val="bullet"/>
      <w:lvlText w:val=""/>
      <w:lvlJc w:val="left"/>
      <w:pPr>
        <w:ind w:left="720" w:hanging="360"/>
      </w:pPr>
      <w:rPr>
        <w:rFonts w:ascii="Symbol" w:hAnsi="Symbol" w:hint="default"/>
        <w:color w:val="1300C1"/>
        <w:u w:color="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4509A"/>
    <w:multiLevelType w:val="hybridMultilevel"/>
    <w:tmpl w:val="E8E0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2"/>
  </w:num>
  <w:num w:numId="14">
    <w:abstractNumId w:val="17"/>
  </w:num>
  <w:num w:numId="15">
    <w:abstractNumId w:val="11"/>
  </w:num>
  <w:num w:numId="16">
    <w:abstractNumId w:val="19"/>
  </w:num>
  <w:num w:numId="17">
    <w:abstractNumId w:val="12"/>
  </w:num>
  <w:num w:numId="18">
    <w:abstractNumId w:val="10"/>
  </w:num>
  <w:num w:numId="19">
    <w:abstractNumId w:val="23"/>
  </w:num>
  <w:num w:numId="20">
    <w:abstractNumId w:val="25"/>
  </w:num>
  <w:num w:numId="21">
    <w:abstractNumId w:val="24"/>
  </w:num>
  <w:num w:numId="22">
    <w:abstractNumId w:val="13"/>
  </w:num>
  <w:num w:numId="23">
    <w:abstractNumId w:val="21"/>
  </w:num>
  <w:num w:numId="24">
    <w:abstractNumId w:val="15"/>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qBS83+4K8cdcdh6Up/8+k1GN/wg1t3lhalPaadvaW/c/nY1ipmZK/d11f/66BfifXRci75GU/94Sdw9e+HcHA==" w:salt="Avq5bnkF1uwjKOk/XRYj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140AC"/>
    <w:rsid w:val="000145D9"/>
    <w:rsid w:val="0002272F"/>
    <w:rsid w:val="00033D2E"/>
    <w:rsid w:val="00050E5C"/>
    <w:rsid w:val="000562D1"/>
    <w:rsid w:val="0008282D"/>
    <w:rsid w:val="0011555D"/>
    <w:rsid w:val="001247A5"/>
    <w:rsid w:val="00125C15"/>
    <w:rsid w:val="001436E6"/>
    <w:rsid w:val="0017120A"/>
    <w:rsid w:val="00187676"/>
    <w:rsid w:val="001A2AB0"/>
    <w:rsid w:val="001E4502"/>
    <w:rsid w:val="002149EA"/>
    <w:rsid w:val="002151CB"/>
    <w:rsid w:val="00221D3D"/>
    <w:rsid w:val="0023680E"/>
    <w:rsid w:val="00241776"/>
    <w:rsid w:val="00261EFC"/>
    <w:rsid w:val="002A11A5"/>
    <w:rsid w:val="002B4792"/>
    <w:rsid w:val="002F4EAD"/>
    <w:rsid w:val="003163A6"/>
    <w:rsid w:val="00351D62"/>
    <w:rsid w:val="00367CDC"/>
    <w:rsid w:val="00374285"/>
    <w:rsid w:val="003B0D74"/>
    <w:rsid w:val="003B1162"/>
    <w:rsid w:val="003D48F7"/>
    <w:rsid w:val="003E4317"/>
    <w:rsid w:val="00421835"/>
    <w:rsid w:val="00422F1B"/>
    <w:rsid w:val="00422FF9"/>
    <w:rsid w:val="00453A2B"/>
    <w:rsid w:val="00463F24"/>
    <w:rsid w:val="004732F9"/>
    <w:rsid w:val="004775CB"/>
    <w:rsid w:val="00484BCB"/>
    <w:rsid w:val="00497A9F"/>
    <w:rsid w:val="004A2AB9"/>
    <w:rsid w:val="004B6AA0"/>
    <w:rsid w:val="004D3BDD"/>
    <w:rsid w:val="004D4817"/>
    <w:rsid w:val="0052372A"/>
    <w:rsid w:val="00524248"/>
    <w:rsid w:val="005308C0"/>
    <w:rsid w:val="005374C9"/>
    <w:rsid w:val="0057086C"/>
    <w:rsid w:val="0058355E"/>
    <w:rsid w:val="00596F48"/>
    <w:rsid w:val="005A2F25"/>
    <w:rsid w:val="005C0BD4"/>
    <w:rsid w:val="005C3D88"/>
    <w:rsid w:val="005E04D5"/>
    <w:rsid w:val="006024EF"/>
    <w:rsid w:val="00607342"/>
    <w:rsid w:val="00630EB0"/>
    <w:rsid w:val="0065436B"/>
    <w:rsid w:val="006A48A9"/>
    <w:rsid w:val="006A69FE"/>
    <w:rsid w:val="006C5CB1"/>
    <w:rsid w:val="006F07B9"/>
    <w:rsid w:val="006F301F"/>
    <w:rsid w:val="00700ABC"/>
    <w:rsid w:val="007123A5"/>
    <w:rsid w:val="0072131F"/>
    <w:rsid w:val="00723B99"/>
    <w:rsid w:val="00723F46"/>
    <w:rsid w:val="00736A97"/>
    <w:rsid w:val="007636C8"/>
    <w:rsid w:val="00772D33"/>
    <w:rsid w:val="00773431"/>
    <w:rsid w:val="007821FB"/>
    <w:rsid w:val="007A5B42"/>
    <w:rsid w:val="007C3D5B"/>
    <w:rsid w:val="007C4217"/>
    <w:rsid w:val="007C4503"/>
    <w:rsid w:val="00826584"/>
    <w:rsid w:val="00850698"/>
    <w:rsid w:val="00852F3F"/>
    <w:rsid w:val="00874EBE"/>
    <w:rsid w:val="00885199"/>
    <w:rsid w:val="008A492B"/>
    <w:rsid w:val="008C6C7F"/>
    <w:rsid w:val="008D3119"/>
    <w:rsid w:val="008F0DC0"/>
    <w:rsid w:val="009336ED"/>
    <w:rsid w:val="00995C66"/>
    <w:rsid w:val="0099656B"/>
    <w:rsid w:val="009B2424"/>
    <w:rsid w:val="009B60A1"/>
    <w:rsid w:val="009D6E3D"/>
    <w:rsid w:val="00A22CC6"/>
    <w:rsid w:val="00A3664C"/>
    <w:rsid w:val="00A46592"/>
    <w:rsid w:val="00A7062F"/>
    <w:rsid w:val="00A71794"/>
    <w:rsid w:val="00A76447"/>
    <w:rsid w:val="00A937C8"/>
    <w:rsid w:val="00AB5282"/>
    <w:rsid w:val="00AB7289"/>
    <w:rsid w:val="00AE01A2"/>
    <w:rsid w:val="00AF34DF"/>
    <w:rsid w:val="00B77D45"/>
    <w:rsid w:val="00B80451"/>
    <w:rsid w:val="00B87FCA"/>
    <w:rsid w:val="00BB18DD"/>
    <w:rsid w:val="00BD0720"/>
    <w:rsid w:val="00BD5C74"/>
    <w:rsid w:val="00C020BC"/>
    <w:rsid w:val="00C112AB"/>
    <w:rsid w:val="00C33020"/>
    <w:rsid w:val="00C3741F"/>
    <w:rsid w:val="00C4327A"/>
    <w:rsid w:val="00C47947"/>
    <w:rsid w:val="00C56683"/>
    <w:rsid w:val="00C7409F"/>
    <w:rsid w:val="00C879C0"/>
    <w:rsid w:val="00CA0A02"/>
    <w:rsid w:val="00CA5769"/>
    <w:rsid w:val="00CB552A"/>
    <w:rsid w:val="00CF098E"/>
    <w:rsid w:val="00D132CC"/>
    <w:rsid w:val="00D37FF6"/>
    <w:rsid w:val="00D61D49"/>
    <w:rsid w:val="00D8616E"/>
    <w:rsid w:val="00D950AE"/>
    <w:rsid w:val="00DA2108"/>
    <w:rsid w:val="00DB3D15"/>
    <w:rsid w:val="00DC22CA"/>
    <w:rsid w:val="00DC61CD"/>
    <w:rsid w:val="00DD6EE2"/>
    <w:rsid w:val="00E1380B"/>
    <w:rsid w:val="00E27D39"/>
    <w:rsid w:val="00E511D9"/>
    <w:rsid w:val="00E60EAC"/>
    <w:rsid w:val="00E64F8D"/>
    <w:rsid w:val="00E80A0A"/>
    <w:rsid w:val="00E91F2F"/>
    <w:rsid w:val="00EC5F2F"/>
    <w:rsid w:val="00EC62B0"/>
    <w:rsid w:val="00EE5220"/>
    <w:rsid w:val="00F04F23"/>
    <w:rsid w:val="00F322DE"/>
    <w:rsid w:val="00F71FA8"/>
    <w:rsid w:val="00F75FA4"/>
    <w:rsid w:val="00FE0BCD"/>
    <w:rsid w:val="00FE1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F322DE"/>
    <w:pPr>
      <w:spacing w:after="0" w:line="276" w:lineRule="auto"/>
      <w:ind w:left="720"/>
      <w:contextualSpacing/>
    </w:pPr>
    <w:rPr>
      <w:rFonts w:ascii="Arial" w:eastAsia="Arial" w:hAnsi="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eligibility-guid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nowhow.ncvo.org.uk/safeguarding/checklists-training-and-other-support/specialist-guides/safeguarding-for-volunteer-managers/safer-recruitment-of-volunteers" TargetMode="External"/><Relationship Id="rId4" Type="http://schemas.openxmlformats.org/officeDocument/2006/relationships/settings" Target="settings.xml"/><Relationship Id="rId9" Type="http://schemas.openxmlformats.org/officeDocument/2006/relationships/hyperlink" Target="https://www.gov.uk/government/collections/dbs-eligibility-guidan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0.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FF23F-7660-459B-B22F-66643347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525</Words>
  <Characters>2993</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18</cp:revision>
  <cp:lastPrinted>2021-04-26T15:06:00Z</cp:lastPrinted>
  <dcterms:created xsi:type="dcterms:W3CDTF">2021-06-15T12:55:00Z</dcterms:created>
  <dcterms:modified xsi:type="dcterms:W3CDTF">2021-06-25T09:48:00Z</dcterms:modified>
</cp:coreProperties>
</file>