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CE6F" w14:textId="53ECA5EA" w:rsidR="008F3969" w:rsidRPr="00721DF7" w:rsidRDefault="00603FD8" w:rsidP="00063CC5">
      <w:pPr>
        <w:pStyle w:val="Title"/>
      </w:pPr>
      <w:bookmarkStart w:id="0" w:name="_Hlk189492445"/>
      <w:bookmarkStart w:id="1" w:name="_Hlk174463859"/>
      <w:r w:rsidRPr="00721DF7">
        <w:t>Safe and effective practice</w:t>
      </w:r>
      <w:r w:rsidR="00063CC5" w:rsidRPr="00721DF7">
        <w:t xml:space="preserve"> checklist</w:t>
      </w:r>
      <w:r w:rsidRPr="00721DF7">
        <w:t xml:space="preserve"> </w:t>
      </w:r>
    </w:p>
    <w:p w14:paraId="48ED6EAF" w14:textId="77777777" w:rsidR="008F3969" w:rsidRPr="00721DF7" w:rsidRDefault="008F3969" w:rsidP="00063CC5">
      <w:pPr>
        <w:pStyle w:val="BodyText"/>
      </w:pPr>
    </w:p>
    <w:p w14:paraId="44D91A04" w14:textId="1421A07F" w:rsidR="00063CC5" w:rsidRPr="00721DF7" w:rsidRDefault="00063CC5" w:rsidP="00063CC5">
      <w:pPr>
        <w:pStyle w:val="BodyText"/>
      </w:pPr>
      <w:r w:rsidRPr="00721DF7">
        <w:t>For best results, we suggest downloading and saving a copy of this checklist. You can then complete it and keep it for your own records.</w:t>
      </w:r>
    </w:p>
    <w:p w14:paraId="1CDED703" w14:textId="38D22887" w:rsidR="00063CC5" w:rsidRPr="00721DF7" w:rsidRDefault="00063CC5" w:rsidP="00063CC5">
      <w:pPr>
        <w:pStyle w:val="BodyText"/>
      </w:pPr>
      <w:r w:rsidRPr="00721DF7">
        <w:t xml:space="preserve">This checklist summarises our </w:t>
      </w:r>
      <w:hyperlink r:id="rId8" w:history="1">
        <w:r w:rsidRPr="00721DF7">
          <w:rPr>
            <w:rStyle w:val="Hyperlink"/>
          </w:rPr>
          <w:t>safe and effective practice guidance (accessible Word version)</w:t>
        </w:r>
      </w:hyperlink>
      <w:r w:rsidRPr="00721DF7">
        <w:t>. It aims to help people who organise or deliver physical activity to implement safe and effective practice in their programmes to support mental health outcomes.</w:t>
      </w:r>
    </w:p>
    <w:p w14:paraId="24115388" w14:textId="77777777" w:rsidR="00063CC5" w:rsidRPr="00721DF7" w:rsidRDefault="00063CC5" w:rsidP="00063CC5">
      <w:pPr>
        <w:pStyle w:val="BodyText"/>
      </w:pPr>
    </w:p>
    <w:p w14:paraId="649030C5" w14:textId="425B8FEB" w:rsidR="00063CC5" w:rsidRPr="00721DF7" w:rsidRDefault="00063CC5" w:rsidP="00063CC5">
      <w:pPr>
        <w:pStyle w:val="Heading1"/>
      </w:pPr>
      <w:r w:rsidRPr="00721DF7">
        <w:t>How to use this checklist</w:t>
      </w:r>
    </w:p>
    <w:p w14:paraId="7FEF6E6F" w14:textId="596874F5" w:rsidR="00063CC5" w:rsidRPr="00721DF7" w:rsidRDefault="00063CC5" w:rsidP="00A756EE">
      <w:pPr>
        <w:pStyle w:val="BodyText"/>
      </w:pPr>
      <w:r w:rsidRPr="00721DF7">
        <w:t>This document outlines 5 settings where people aged 11 and over do physical activity. An overview of each setting is on page</w:t>
      </w:r>
      <w:r w:rsidR="00EE6619" w:rsidRPr="00721DF7">
        <w:t>s</w:t>
      </w:r>
      <w:r w:rsidRPr="00721DF7">
        <w:t xml:space="preserve"> 3</w:t>
      </w:r>
      <w:r w:rsidR="00EE6619" w:rsidRPr="00721DF7">
        <w:t>-4</w:t>
      </w:r>
      <w:r w:rsidRPr="00721DF7">
        <w:t>.</w:t>
      </w:r>
    </w:p>
    <w:p w14:paraId="23438D55" w14:textId="12F4E5AE" w:rsidR="008F0FB4" w:rsidRPr="00721DF7" w:rsidRDefault="00063CC5" w:rsidP="00A756EE">
      <w:pPr>
        <w:pStyle w:val="BodyText"/>
        <w:sectPr w:rsidR="008F0FB4" w:rsidRPr="00721DF7" w:rsidSect="008F0FB4">
          <w:footerReference w:type="default" r:id="rId9"/>
          <w:footnotePr>
            <w:numFmt w:val="chicago"/>
          </w:footnotePr>
          <w:endnotePr>
            <w:numFmt w:val="decimal"/>
          </w:endnotePr>
          <w:type w:val="continuous"/>
          <w:pgSz w:w="11901" w:h="16817"/>
          <w:pgMar w:top="1440" w:right="1440" w:bottom="1440" w:left="1440" w:header="284" w:footer="284" w:gutter="0"/>
          <w:cols w:space="708"/>
          <w:docGrid w:linePitch="360"/>
        </w:sectPr>
      </w:pPr>
      <w:r w:rsidRPr="00721DF7">
        <w:t>We’ve created a checklist for each setting</w:t>
      </w:r>
      <w:r w:rsidR="008F0FB4" w:rsidRPr="00721DF7">
        <w:rPr>
          <w:rStyle w:val="FootnoteReference"/>
        </w:rPr>
        <w:footnoteReference w:id="2"/>
      </w:r>
      <w:r w:rsidR="008F0FB4" w:rsidRPr="00721DF7">
        <w:t>.  These will help you to identify where you’re meeting the guidance, and where you may need more support.</w:t>
      </w:r>
    </w:p>
    <w:p w14:paraId="2C7FB236" w14:textId="0E585A39" w:rsidR="00A756EE" w:rsidRPr="00721DF7" w:rsidRDefault="00A756EE" w:rsidP="00A756EE">
      <w:pPr>
        <w:pStyle w:val="BodyText"/>
      </w:pPr>
      <w:r w:rsidRPr="00721DF7">
        <w:rPr>
          <w:b/>
          <w:bCs/>
        </w:rPr>
        <w:lastRenderedPageBreak/>
        <w:t>Please complete all checklists that relate to the setting you’re working in.</w:t>
      </w:r>
      <w:r w:rsidRPr="00721DF7">
        <w:t xml:space="preserve"> For example, if you deliver a Primary care programme, you will need to complete Community open; Community targeted – mental health; and Primary care checklists.</w:t>
      </w:r>
    </w:p>
    <w:p w14:paraId="4D48DCC7" w14:textId="77777777" w:rsidR="00A756EE" w:rsidRPr="00A756EE" w:rsidRDefault="00A756EE" w:rsidP="00A756EE">
      <w:pPr>
        <w:pStyle w:val="BodyText"/>
      </w:pPr>
      <w:r w:rsidRPr="00A756EE">
        <w:t>Each checklist is split into 4 sections:</w:t>
      </w:r>
    </w:p>
    <w:p w14:paraId="7F4A92BC" w14:textId="77777777" w:rsidR="00A756EE" w:rsidRPr="00721DF7" w:rsidRDefault="00A756EE" w:rsidP="00867A5C">
      <w:pPr>
        <w:pStyle w:val="ListNumber"/>
      </w:pPr>
      <w:r w:rsidRPr="00721DF7">
        <w:rPr>
          <w:b/>
          <w:bCs/>
        </w:rPr>
        <w:t xml:space="preserve">Participants’ needs </w:t>
      </w:r>
      <w:r w:rsidRPr="00721DF7">
        <w:t>– what you need to put in place to safely and effectively support participants.</w:t>
      </w:r>
    </w:p>
    <w:p w14:paraId="664A0BDD" w14:textId="77777777" w:rsidR="00EE6619" w:rsidRPr="00721DF7" w:rsidRDefault="00A756EE" w:rsidP="005E62F1">
      <w:pPr>
        <w:pStyle w:val="ListNumber"/>
      </w:pPr>
      <w:r w:rsidRPr="00721DF7">
        <w:rPr>
          <w:b/>
          <w:bCs/>
        </w:rPr>
        <w:t>Deliverers’</w:t>
      </w:r>
      <w:r w:rsidR="008F0FB4" w:rsidRPr="00721DF7">
        <w:rPr>
          <w:rStyle w:val="FootnoteReference"/>
          <w:b/>
          <w:bCs/>
        </w:rPr>
        <w:footnoteReference w:id="3"/>
      </w:r>
      <w:r w:rsidR="008F0FB4" w:rsidRPr="00721DF7">
        <w:rPr>
          <w:b/>
          <w:bCs/>
        </w:rPr>
        <w:t xml:space="preserve"> needs </w:t>
      </w:r>
      <w:r w:rsidR="008F0FB4" w:rsidRPr="00721DF7">
        <w:t xml:space="preserve">– </w:t>
      </w:r>
      <w:r w:rsidR="008F0FB4" w:rsidRPr="00721DF7">
        <w:t>what you need to put in place to safely and effectively support deliverers.</w:t>
      </w:r>
    </w:p>
    <w:p w14:paraId="01475198" w14:textId="61E9ED86" w:rsidR="00A756EE" w:rsidRPr="00721DF7" w:rsidRDefault="00A756EE" w:rsidP="005E62F1">
      <w:pPr>
        <w:pStyle w:val="ListNumber"/>
      </w:pPr>
      <w:r w:rsidRPr="00721DF7">
        <w:rPr>
          <w:b/>
          <w:bCs/>
        </w:rPr>
        <w:t xml:space="preserve">Measuring success </w:t>
      </w:r>
      <w:r w:rsidRPr="00721DF7">
        <w:t>– how you can measure and evaluate your programme’s mental health outcomes.</w:t>
      </w:r>
    </w:p>
    <w:p w14:paraId="2811F57C" w14:textId="4E05C2FA" w:rsidR="00A756EE" w:rsidRPr="00721DF7" w:rsidRDefault="00A756EE" w:rsidP="00867A5C">
      <w:pPr>
        <w:pStyle w:val="ListNumber"/>
      </w:pPr>
      <w:r w:rsidRPr="00721DF7">
        <w:rPr>
          <w:b/>
          <w:bCs/>
        </w:rPr>
        <w:t xml:space="preserve">Tools, resources and case studies </w:t>
      </w:r>
      <w:r w:rsidRPr="00721DF7">
        <w:t xml:space="preserve">– help you to implement different parts of the guidance. Each tool is numbered and can be found in the tools, resources and case studies </w:t>
      </w:r>
      <w:r w:rsidR="00721DF7" w:rsidRPr="00721DF7">
        <w:t>sections</w:t>
      </w:r>
      <w:r w:rsidRPr="00721DF7">
        <w:t>.</w:t>
      </w:r>
    </w:p>
    <w:p w14:paraId="5403518A" w14:textId="77777777" w:rsidR="00A756EE" w:rsidRPr="00A756EE" w:rsidRDefault="00A756EE" w:rsidP="00A756EE">
      <w:pPr>
        <w:pStyle w:val="BodyText"/>
      </w:pPr>
    </w:p>
    <w:p w14:paraId="6A482509" w14:textId="091030C0" w:rsidR="00721DF7" w:rsidRPr="00721DF7" w:rsidRDefault="00A756EE" w:rsidP="00063CC5">
      <w:pPr>
        <w:pStyle w:val="BodyText"/>
      </w:pPr>
      <w:r w:rsidRPr="00721DF7">
        <w:t xml:space="preserve">When developing the safe and effective practice guidance, we made assumptions that appropriate recruitment guidelines, training, insurance and risk assessments are in place and data is kept securely. </w:t>
      </w:r>
      <w:hyperlink r:id="rId10" w:history="1">
        <w:r w:rsidR="008F0FB4" w:rsidRPr="00721DF7">
          <w:rPr>
            <w:rStyle w:val="Hyperlink"/>
          </w:rPr>
          <w:t>On page 20 of t</w:t>
        </w:r>
        <w:r w:rsidRPr="00721DF7">
          <w:rPr>
            <w:rStyle w:val="Hyperlink"/>
          </w:rPr>
          <w:t xml:space="preserve">he guidance </w:t>
        </w:r>
        <w:r w:rsidR="008F0FB4" w:rsidRPr="00721DF7">
          <w:rPr>
            <w:rStyle w:val="Hyperlink"/>
          </w:rPr>
          <w:t>you will find</w:t>
        </w:r>
        <w:r w:rsidRPr="00721DF7">
          <w:rPr>
            <w:rStyle w:val="Hyperlink"/>
          </w:rPr>
          <w:t xml:space="preserve"> further information on these assumptions</w:t>
        </w:r>
      </w:hyperlink>
      <w:r w:rsidRPr="00721DF7">
        <w:t>.</w:t>
      </w:r>
    </w:p>
    <w:p w14:paraId="4CE74B65" w14:textId="77777777" w:rsidR="00721DF7" w:rsidRPr="00721DF7" w:rsidRDefault="00721DF7" w:rsidP="008F0FB4">
      <w:pPr>
        <w:pStyle w:val="Heading1"/>
      </w:pPr>
      <w:r w:rsidRPr="00721DF7">
        <w:br w:type="page"/>
      </w:r>
    </w:p>
    <w:p w14:paraId="2F76C896" w14:textId="01705130" w:rsidR="0039656A" w:rsidRPr="00721DF7" w:rsidRDefault="008F0FB4" w:rsidP="008F0FB4">
      <w:pPr>
        <w:pStyle w:val="Heading1"/>
      </w:pPr>
      <w:r w:rsidRPr="00721DF7">
        <w:lastRenderedPageBreak/>
        <w:t>Physical activity settings</w:t>
      </w:r>
    </w:p>
    <w:p w14:paraId="7A7AC468" w14:textId="4113A266" w:rsidR="008F0FB4" w:rsidRPr="00721DF7" w:rsidRDefault="008F0FB4" w:rsidP="008F0FB4">
      <w:pPr>
        <w:pStyle w:val="Heading2"/>
      </w:pPr>
      <w:r w:rsidRPr="00721DF7">
        <w:t>1) Independent</w:t>
      </w:r>
    </w:p>
    <w:bookmarkEnd w:id="0"/>
    <w:p w14:paraId="00555EC1" w14:textId="265367D4" w:rsidR="0098516C" w:rsidRPr="00721DF7" w:rsidRDefault="003C4291" w:rsidP="00766BC9">
      <w:pPr>
        <w:pStyle w:val="ListBullet2"/>
        <w:ind w:left="567"/>
      </w:pPr>
      <w:r w:rsidRPr="00721DF7">
        <w:rPr>
          <w:b/>
          <w:bCs/>
        </w:rPr>
        <w:t>Description</w:t>
      </w:r>
      <w:r w:rsidR="00766BC9" w:rsidRPr="00721DF7">
        <w:rPr>
          <w:b/>
          <w:bCs/>
        </w:rPr>
        <w:t>:</w:t>
      </w:r>
      <w:r w:rsidR="00766BC9" w:rsidRPr="00721DF7">
        <w:t xml:space="preserve"> r</w:t>
      </w:r>
      <w:r w:rsidR="00766BC9" w:rsidRPr="00721DF7">
        <w:t>esources helping people to be physically active independently. This includes in their home, or in green (outside) or blue (on or in water) settings.</w:t>
      </w:r>
    </w:p>
    <w:p w14:paraId="464C7076" w14:textId="7EB93CDC" w:rsidR="00766BC9" w:rsidRPr="00721DF7" w:rsidRDefault="00766BC9" w:rsidP="00766BC9">
      <w:pPr>
        <w:pStyle w:val="ListBullet2"/>
        <w:ind w:left="567"/>
      </w:pPr>
      <w:r w:rsidRPr="00721DF7">
        <w:rPr>
          <w:b/>
          <w:bCs/>
        </w:rPr>
        <w:t>Examples of delivery:</w:t>
      </w:r>
      <w:r w:rsidRPr="00721DF7">
        <w:t xml:space="preserve"> We Are Undefeatable campaign and NHS Every Mind Matters.</w:t>
      </w:r>
    </w:p>
    <w:p w14:paraId="5433BBA5" w14:textId="33618595" w:rsidR="00766BC9" w:rsidRPr="00721DF7" w:rsidRDefault="00766BC9" w:rsidP="00766BC9">
      <w:pPr>
        <w:pStyle w:val="ListBullet2"/>
        <w:ind w:left="567"/>
      </w:pPr>
      <w:r w:rsidRPr="00721DF7">
        <w:rPr>
          <w:b/>
          <w:bCs/>
        </w:rPr>
        <w:t>Who:</w:t>
      </w:r>
      <w:r w:rsidRPr="00721DF7">
        <w:t xml:space="preserve"> everyone.</w:t>
      </w:r>
    </w:p>
    <w:p w14:paraId="3FC334C7" w14:textId="77777777" w:rsidR="00766BC9" w:rsidRPr="00721DF7" w:rsidRDefault="00766BC9" w:rsidP="00766BC9">
      <w:pPr>
        <w:pStyle w:val="BodyText"/>
      </w:pPr>
    </w:p>
    <w:p w14:paraId="0B9497C3" w14:textId="360E9B16" w:rsidR="00766BC9" w:rsidRPr="00721DF7" w:rsidRDefault="00766BC9" w:rsidP="00766BC9">
      <w:pPr>
        <w:pStyle w:val="Heading2"/>
      </w:pPr>
      <w:r w:rsidRPr="00721DF7">
        <w:t>2</w:t>
      </w:r>
      <w:r w:rsidRPr="00721DF7">
        <w:t xml:space="preserve">) </w:t>
      </w:r>
      <w:r w:rsidRPr="00721DF7">
        <w:t>Community open</w:t>
      </w:r>
    </w:p>
    <w:p w14:paraId="5E8ED40D" w14:textId="34FA4CE9" w:rsidR="00766BC9" w:rsidRPr="00721DF7" w:rsidRDefault="00766BC9" w:rsidP="00766BC9">
      <w:pPr>
        <w:pStyle w:val="ListBullet2"/>
        <w:ind w:left="567"/>
      </w:pPr>
      <w:r w:rsidRPr="00721DF7">
        <w:rPr>
          <w:b/>
          <w:bCs/>
        </w:rPr>
        <w:t>Description:</w:t>
      </w:r>
      <w:r w:rsidRPr="00721DF7">
        <w:t xml:space="preserve"> </w:t>
      </w:r>
      <w:r w:rsidRPr="00721DF7">
        <w:t>o</w:t>
      </w:r>
      <w:r w:rsidRPr="00721DF7">
        <w:t>pen programmes engaging the public in physical activity, sport or sport for development.</w:t>
      </w:r>
    </w:p>
    <w:p w14:paraId="2869EA1D" w14:textId="12147BF3" w:rsidR="00766BC9" w:rsidRPr="00721DF7" w:rsidRDefault="00766BC9" w:rsidP="00766BC9">
      <w:pPr>
        <w:pStyle w:val="ListBullet2"/>
        <w:ind w:left="567"/>
      </w:pPr>
      <w:r w:rsidRPr="00721DF7">
        <w:rPr>
          <w:b/>
          <w:bCs/>
        </w:rPr>
        <w:t>Examples of delivery:</w:t>
      </w:r>
      <w:r w:rsidRPr="00721DF7">
        <w:t xml:space="preserve"> </w:t>
      </w:r>
      <w:r w:rsidRPr="00721DF7">
        <w:t>fitness and leisure-based activity, sports clubs, groups and parkrun, and informal community/youth groups.</w:t>
      </w:r>
    </w:p>
    <w:p w14:paraId="024729E3" w14:textId="77777777" w:rsidR="00766BC9" w:rsidRPr="00721DF7" w:rsidRDefault="00766BC9" w:rsidP="00766BC9">
      <w:pPr>
        <w:pStyle w:val="ListBullet2"/>
        <w:ind w:left="567"/>
      </w:pPr>
      <w:r w:rsidRPr="00721DF7">
        <w:rPr>
          <w:b/>
          <w:bCs/>
        </w:rPr>
        <w:t>Who:</w:t>
      </w:r>
      <w:r w:rsidRPr="00721DF7">
        <w:t xml:space="preserve"> everyone.</w:t>
      </w:r>
    </w:p>
    <w:p w14:paraId="567F3C34" w14:textId="5B470F98" w:rsidR="008A6F2C" w:rsidRPr="00721DF7" w:rsidRDefault="008A6F2C" w:rsidP="00766BC9">
      <w:pPr>
        <w:pStyle w:val="BodyText"/>
      </w:pPr>
    </w:p>
    <w:p w14:paraId="2CC561C1" w14:textId="0D1D6AC5" w:rsidR="00766BC9" w:rsidRPr="00721DF7" w:rsidRDefault="00766BC9" w:rsidP="00766BC9">
      <w:pPr>
        <w:pStyle w:val="Heading2"/>
      </w:pPr>
      <w:r w:rsidRPr="00721DF7">
        <w:t>3</w:t>
      </w:r>
      <w:r w:rsidRPr="00721DF7">
        <w:t xml:space="preserve">) Community </w:t>
      </w:r>
      <w:r w:rsidRPr="00721DF7">
        <w:t>targeted – mental health</w:t>
      </w:r>
    </w:p>
    <w:p w14:paraId="2B43F551" w14:textId="46BEB25D" w:rsidR="00766BC9" w:rsidRPr="00721DF7" w:rsidRDefault="00766BC9" w:rsidP="00766BC9">
      <w:pPr>
        <w:pStyle w:val="ListBullet2"/>
        <w:ind w:left="567"/>
      </w:pPr>
      <w:r w:rsidRPr="00721DF7">
        <w:rPr>
          <w:b/>
          <w:bCs/>
        </w:rPr>
        <w:t>Description:</w:t>
      </w:r>
      <w:r w:rsidRPr="00721DF7">
        <w:t xml:space="preserve"> </w:t>
      </w:r>
      <w:r w:rsidRPr="00721DF7">
        <w:t>t</w:t>
      </w:r>
      <w:r w:rsidRPr="00721DF7">
        <w:t>argeted to deliver wider health, wellbeing and social outcomes. This includes community programmes designed to support mental health outcomes.</w:t>
      </w:r>
    </w:p>
    <w:p w14:paraId="6926F3D9" w14:textId="439E15D4" w:rsidR="00766BC9" w:rsidRPr="00721DF7" w:rsidRDefault="00766BC9" w:rsidP="00766BC9">
      <w:pPr>
        <w:pStyle w:val="ListBullet2"/>
        <w:ind w:left="567"/>
      </w:pPr>
      <w:r w:rsidRPr="00721DF7">
        <w:rPr>
          <w:b/>
          <w:bCs/>
        </w:rPr>
        <w:t>Examples of delivery:</w:t>
      </w:r>
      <w:r w:rsidRPr="00721DF7">
        <w:t xml:space="preserve"> </w:t>
      </w:r>
      <w:r w:rsidRPr="00721DF7">
        <w:t>m</w:t>
      </w:r>
      <w:r w:rsidRPr="00721DF7">
        <w:t>ental wellbeing walking/running/boxing/football groups</w:t>
      </w:r>
      <w:r w:rsidRPr="00721DF7">
        <w:t xml:space="preserve">, </w:t>
      </w:r>
      <w:r w:rsidRPr="00721DF7">
        <w:t>Walk and Talk programmes/activities focusing on mental wellbeing</w:t>
      </w:r>
      <w:r w:rsidRPr="00721DF7">
        <w:t xml:space="preserve">, and </w:t>
      </w:r>
      <w:r w:rsidRPr="00721DF7">
        <w:lastRenderedPageBreak/>
        <w:t>p</w:t>
      </w:r>
      <w:r w:rsidRPr="00721DF7">
        <w:t>hysical activity with mental health psychoeducation elements (e.g. advice on stress, wellbeing, sleep etc).</w:t>
      </w:r>
    </w:p>
    <w:p w14:paraId="16818A0F" w14:textId="58C93676" w:rsidR="00766BC9" w:rsidRPr="00721DF7" w:rsidRDefault="00766BC9" w:rsidP="00766BC9">
      <w:pPr>
        <w:pStyle w:val="ListBullet2"/>
        <w:ind w:left="567"/>
      </w:pPr>
      <w:r w:rsidRPr="00721DF7">
        <w:rPr>
          <w:b/>
          <w:bCs/>
        </w:rPr>
        <w:t>Who:</w:t>
      </w:r>
      <w:r w:rsidRPr="00721DF7">
        <w:t xml:space="preserve"> </w:t>
      </w:r>
      <w:r w:rsidRPr="00721DF7">
        <w:t>p</w:t>
      </w:r>
      <w:r w:rsidRPr="00721DF7">
        <w:t>eople who may have a mental health diagnosis or be at risk of experiencing a mental health problem.</w:t>
      </w:r>
    </w:p>
    <w:p w14:paraId="2B8D059E" w14:textId="77777777" w:rsidR="00766BC9" w:rsidRPr="00721DF7" w:rsidRDefault="00766BC9" w:rsidP="00766BC9">
      <w:pPr>
        <w:pStyle w:val="BodyText"/>
      </w:pPr>
    </w:p>
    <w:p w14:paraId="3593EC20" w14:textId="221DB406" w:rsidR="00766BC9" w:rsidRPr="00721DF7" w:rsidRDefault="00766BC9" w:rsidP="00766BC9">
      <w:pPr>
        <w:pStyle w:val="Heading2"/>
      </w:pPr>
      <w:r w:rsidRPr="00721DF7">
        <w:t>4</w:t>
      </w:r>
      <w:r w:rsidRPr="00721DF7">
        <w:t xml:space="preserve">) </w:t>
      </w:r>
      <w:r w:rsidRPr="00721DF7">
        <w:t>Primary care</w:t>
      </w:r>
    </w:p>
    <w:p w14:paraId="06D65195" w14:textId="54016F55" w:rsidR="00766BC9" w:rsidRPr="00721DF7" w:rsidRDefault="00766BC9" w:rsidP="00766BC9">
      <w:pPr>
        <w:pStyle w:val="ListBullet2"/>
        <w:ind w:left="567"/>
      </w:pPr>
      <w:r w:rsidRPr="00721DF7">
        <w:rPr>
          <w:b/>
          <w:bCs/>
        </w:rPr>
        <w:t>Description:</w:t>
      </w:r>
      <w:r w:rsidRPr="00721DF7">
        <w:t xml:space="preserve"> </w:t>
      </w:r>
      <w:r w:rsidRPr="00721DF7">
        <w:t>s</w:t>
      </w:r>
      <w:r w:rsidRPr="00721DF7">
        <w:t>ervices that provide the first point of contact in the healthcare system.</w:t>
      </w:r>
    </w:p>
    <w:p w14:paraId="4A546CE4" w14:textId="77777777" w:rsidR="00766BC9" w:rsidRPr="00721DF7" w:rsidRDefault="00766BC9" w:rsidP="00766BC9">
      <w:pPr>
        <w:pStyle w:val="ListBullet2"/>
        <w:ind w:left="567"/>
      </w:pPr>
      <w:r w:rsidRPr="00721DF7">
        <w:rPr>
          <w:b/>
          <w:bCs/>
        </w:rPr>
        <w:t>Examples of delivery:</w:t>
      </w:r>
      <w:r w:rsidRPr="00721DF7">
        <w:t xml:space="preserve"> </w:t>
      </w:r>
      <w:r w:rsidRPr="00721DF7">
        <w:t>t</w:t>
      </w:r>
      <w:r w:rsidRPr="00721DF7">
        <w:t>argeted social prescribing physical activity programmes/activities for mental health outcomes</w:t>
      </w:r>
      <w:r w:rsidRPr="00721DF7">
        <w:t xml:space="preserve">, and </w:t>
      </w:r>
      <w:r w:rsidRPr="00721DF7">
        <w:t>Talking Therapy physical activity services.</w:t>
      </w:r>
    </w:p>
    <w:p w14:paraId="0929950A" w14:textId="0EB9C097" w:rsidR="00766BC9" w:rsidRPr="00721DF7" w:rsidRDefault="00766BC9" w:rsidP="00766BC9">
      <w:pPr>
        <w:pStyle w:val="ListBullet2"/>
        <w:ind w:left="567"/>
      </w:pPr>
      <w:r w:rsidRPr="00721DF7">
        <w:rPr>
          <w:b/>
          <w:bCs/>
        </w:rPr>
        <w:t>Who:</w:t>
      </w:r>
      <w:r w:rsidRPr="00721DF7">
        <w:t xml:space="preserve"> people experiencing clinical symptoms – often mild-moderate mental health problems.</w:t>
      </w:r>
    </w:p>
    <w:p w14:paraId="0F523451" w14:textId="77777777" w:rsidR="00766BC9" w:rsidRPr="00721DF7" w:rsidRDefault="00766BC9" w:rsidP="00766BC9">
      <w:pPr>
        <w:pStyle w:val="BodyText"/>
      </w:pPr>
    </w:p>
    <w:p w14:paraId="5FADC6E3" w14:textId="6B83EEDD" w:rsidR="00766BC9" w:rsidRPr="00721DF7" w:rsidRDefault="00766BC9" w:rsidP="00766BC9">
      <w:pPr>
        <w:pStyle w:val="Heading2"/>
      </w:pPr>
      <w:r w:rsidRPr="00721DF7">
        <w:t>5</w:t>
      </w:r>
      <w:r w:rsidRPr="00721DF7">
        <w:t xml:space="preserve">) </w:t>
      </w:r>
      <w:r w:rsidRPr="00721DF7">
        <w:t>Secondary</w:t>
      </w:r>
      <w:r w:rsidRPr="00721DF7">
        <w:t xml:space="preserve"> care</w:t>
      </w:r>
    </w:p>
    <w:p w14:paraId="28B3ECE6" w14:textId="4E790C76" w:rsidR="00766BC9" w:rsidRPr="00721DF7" w:rsidRDefault="00766BC9" w:rsidP="00766BC9">
      <w:pPr>
        <w:pStyle w:val="ListBullet2"/>
        <w:ind w:left="567"/>
      </w:pPr>
      <w:r w:rsidRPr="00721DF7">
        <w:rPr>
          <w:b/>
          <w:bCs/>
        </w:rPr>
        <w:t>Description:</w:t>
      </w:r>
      <w:r w:rsidRPr="00721DF7">
        <w:t xml:space="preserve"> services provide expert care and specialist treatment for patients referred from primary services.</w:t>
      </w:r>
    </w:p>
    <w:p w14:paraId="199405C1" w14:textId="585F7840" w:rsidR="00766BC9" w:rsidRPr="00721DF7" w:rsidRDefault="00766BC9" w:rsidP="00766BC9">
      <w:pPr>
        <w:pStyle w:val="ListBullet2"/>
        <w:ind w:left="567"/>
      </w:pPr>
      <w:r w:rsidRPr="00721DF7">
        <w:rPr>
          <w:b/>
          <w:bCs/>
        </w:rPr>
        <w:t>Examples of delivery:</w:t>
      </w:r>
      <w:r w:rsidRPr="00721DF7">
        <w:t xml:space="preserve"> </w:t>
      </w:r>
      <w:r w:rsidRPr="00721DF7">
        <w:t>c</w:t>
      </w:r>
      <w:r w:rsidRPr="00721DF7">
        <w:t>ommunity programmes aimed at people in secondary care such as Coping through football</w:t>
      </w:r>
      <w:r w:rsidRPr="00721DF7">
        <w:t>, and i</w:t>
      </w:r>
      <w:r w:rsidRPr="00721DF7">
        <w:t>n-patient sessions (e.g. Sport in Mind and NHS-led sessions).</w:t>
      </w:r>
    </w:p>
    <w:p w14:paraId="5EAD7A8E" w14:textId="3BCBBCBD" w:rsidR="00766BC9" w:rsidRPr="00721DF7" w:rsidRDefault="00766BC9" w:rsidP="00766BC9">
      <w:pPr>
        <w:pStyle w:val="ListBullet2"/>
        <w:ind w:left="567"/>
      </w:pPr>
      <w:r w:rsidRPr="00721DF7">
        <w:rPr>
          <w:b/>
          <w:bCs/>
        </w:rPr>
        <w:t>Who:</w:t>
      </w:r>
      <w:r w:rsidRPr="00721DF7">
        <w:t xml:space="preserve"> people experiencing more severe clinical needs including people</w:t>
      </w:r>
      <w:r w:rsidRPr="00721DF7">
        <w:t xml:space="preserve"> </w:t>
      </w:r>
      <w:r w:rsidRPr="00721DF7">
        <w:t>in crisis.</w:t>
      </w:r>
    </w:p>
    <w:p w14:paraId="05F130E0" w14:textId="22BF7073" w:rsidR="00275CD1" w:rsidRPr="00721DF7" w:rsidRDefault="00275CD1" w:rsidP="00766BC9">
      <w:pPr>
        <w:pStyle w:val="BodyText"/>
      </w:pPr>
      <w:r w:rsidRPr="00721DF7">
        <w:br w:type="page"/>
      </w:r>
    </w:p>
    <w:p w14:paraId="2549AEEA" w14:textId="13C206F9" w:rsidR="00766BC9" w:rsidRPr="00721DF7" w:rsidRDefault="00275CD1" w:rsidP="00275CD1">
      <w:pPr>
        <w:pStyle w:val="Heading1"/>
      </w:pPr>
      <w:r w:rsidRPr="00721DF7">
        <w:lastRenderedPageBreak/>
        <w:t>Community open</w:t>
      </w:r>
    </w:p>
    <w:p w14:paraId="445F2397" w14:textId="3B3B0A62" w:rsidR="00275CD1" w:rsidRPr="00721DF7" w:rsidRDefault="00275CD1" w:rsidP="00275CD1">
      <w:pPr>
        <w:pStyle w:val="BodyText"/>
      </w:pPr>
      <w:r w:rsidRPr="00721DF7">
        <w:rPr>
          <w:b/>
          <w:bCs/>
        </w:rPr>
        <w:t>Ratio:</w:t>
      </w:r>
      <w:r w:rsidRPr="00721DF7">
        <w:t xml:space="preserve"> f</w:t>
      </w:r>
      <w:r w:rsidRPr="00721DF7">
        <w:t>ollow NGB and insurance requirements. Around 1 deliverer to 12–20 participants, but this may vary based on activity (i.e. group exercise larger ratios), age and support needs of participants.</w:t>
      </w:r>
    </w:p>
    <w:p w14:paraId="580CEDE8" w14:textId="77777777" w:rsidR="00A91662" w:rsidRPr="00721DF7" w:rsidRDefault="00A91662" w:rsidP="00275CD1">
      <w:pPr>
        <w:pStyle w:val="BodyText"/>
      </w:pPr>
    </w:p>
    <w:p w14:paraId="14E7259E" w14:textId="622BAEAF" w:rsidR="00275CD1" w:rsidRPr="00721DF7" w:rsidRDefault="00275CD1" w:rsidP="00275CD1">
      <w:pPr>
        <w:pStyle w:val="Heading2"/>
      </w:pPr>
      <w:r w:rsidRPr="00721DF7">
        <w:t>Participants’ needs</w:t>
      </w:r>
    </w:p>
    <w:p w14:paraId="519B6814" w14:textId="50E123E3" w:rsidR="007D3C1A" w:rsidRPr="00721DF7" w:rsidRDefault="007D3C1A" w:rsidP="00891747">
      <w:pPr>
        <w:pStyle w:val="ListBullet"/>
        <w:ind w:left="539" w:hanging="397"/>
      </w:pPr>
      <w:sdt>
        <w:sdtPr>
          <w:rPr>
            <w:color w:val="000000"/>
            <w:spacing w:val="-10"/>
          </w:rPr>
          <w:id w:val="-739240517"/>
          <w14:checkbox>
            <w14:checked w14:val="0"/>
            <w14:checkedState w14:val="2612" w14:font="MS Gothic"/>
            <w14:uncheckedState w14:val="2610" w14:font="MS Gothic"/>
          </w14:checkbox>
        </w:sdtPr>
        <w:sdtContent>
          <w:r w:rsidRPr="00721DF7">
            <w:rPr>
              <w:rFonts w:ascii="Segoe UI Symbol" w:eastAsia="MS Gothic" w:hAnsi="Segoe UI Symbol" w:cs="Segoe UI Symbol"/>
              <w:color w:val="000000"/>
              <w:spacing w:val="-10"/>
            </w:rPr>
            <w:t>☐</w:t>
          </w:r>
        </w:sdtContent>
      </w:sdt>
      <w:r w:rsidRPr="00721DF7">
        <w:rPr>
          <w:color w:val="000000"/>
          <w:spacing w:val="-10"/>
        </w:rPr>
        <w:t xml:space="preserve"> </w:t>
      </w:r>
      <w:r w:rsidRPr="00721DF7">
        <w:t xml:space="preserve">Focus on fun, enjoyment and how activities make participants feel. </w:t>
      </w:r>
    </w:p>
    <w:p w14:paraId="19FB669A" w14:textId="35A27684" w:rsidR="00275CD1" w:rsidRPr="00721DF7" w:rsidRDefault="007D3C1A" w:rsidP="00891747">
      <w:pPr>
        <w:pStyle w:val="ListBullet"/>
        <w:ind w:left="539" w:hanging="397"/>
      </w:pPr>
      <w:sdt>
        <w:sdtPr>
          <w:id w:val="-1598629543"/>
          <w14:checkbox>
            <w14:checked w14:val="0"/>
            <w14:checkedState w14:val="2612" w14:font="MS Gothic"/>
            <w14:uncheckedState w14:val="2610" w14:font="MS Gothic"/>
          </w14:checkbox>
        </w:sdtPr>
        <w:sdtContent>
          <w:r w:rsidRPr="00721DF7">
            <w:rPr>
              <w:rFonts w:ascii="Segoe UI Symbol" w:eastAsia="MS Gothic" w:hAnsi="Segoe UI Symbol" w:cs="Segoe UI Symbol"/>
            </w:rPr>
            <w:t>☐</w:t>
          </w:r>
        </w:sdtContent>
      </w:sdt>
      <w:r w:rsidRPr="00721DF7">
        <w:t xml:space="preserve"> </w:t>
      </w:r>
      <w:r w:rsidRPr="00721DF7">
        <w:t>Be inclusive and supportive of individual needs:</w:t>
      </w:r>
    </w:p>
    <w:p w14:paraId="2725B3BD" w14:textId="5376E81E" w:rsidR="007D3C1A" w:rsidRPr="00721DF7" w:rsidRDefault="007D3C1A" w:rsidP="00891747">
      <w:pPr>
        <w:pStyle w:val="ListBullet"/>
        <w:ind w:left="1117" w:hanging="397"/>
      </w:pPr>
      <w:sdt>
        <w:sdtPr>
          <w:id w:val="1562211896"/>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21DF7">
        <w:t>Provide information before sessions (e.g. point of contact, what to wear, transport, facilities, what the session will involve).</w:t>
      </w:r>
    </w:p>
    <w:p w14:paraId="6C6D160D" w14:textId="13B39E0B" w:rsidR="007D3C1A" w:rsidRPr="00721DF7" w:rsidRDefault="007D3C1A" w:rsidP="00891747">
      <w:pPr>
        <w:pStyle w:val="ListBullet"/>
        <w:ind w:left="1117" w:hanging="397"/>
      </w:pPr>
      <w:sdt>
        <w:sdtPr>
          <w:id w:val="1937474460"/>
          <w14:checkbox>
            <w14:checked w14:val="0"/>
            <w14:checkedState w14:val="2612" w14:font="MS Gothic"/>
            <w14:uncheckedState w14:val="2610" w14:font="MS Gothic"/>
          </w14:checkbox>
        </w:sdtPr>
        <w:sdtContent>
          <w:r w:rsidRPr="00721DF7">
            <w:rPr>
              <w:rFonts w:ascii="Segoe UI Symbol" w:eastAsia="MS Gothic" w:hAnsi="Segoe UI Symbol" w:cs="Segoe UI Symbol"/>
            </w:rPr>
            <w:t>☐</w:t>
          </w:r>
        </w:sdtContent>
      </w:sdt>
      <w:r w:rsidRPr="00721DF7">
        <w:t xml:space="preserve"> </w:t>
      </w:r>
      <w:r w:rsidRPr="00721DF7">
        <w:t>Provide photos or virtual tours of facilities.</w:t>
      </w:r>
    </w:p>
    <w:p w14:paraId="2FF3DA00" w14:textId="6CC2C8FC" w:rsidR="007D3C1A" w:rsidRPr="00721DF7" w:rsidRDefault="007D3C1A" w:rsidP="00891747">
      <w:pPr>
        <w:pStyle w:val="ListBullet"/>
        <w:ind w:left="1117" w:hanging="397"/>
      </w:pPr>
      <w:sdt>
        <w:sdtPr>
          <w:id w:val="-644200070"/>
          <w14:checkbox>
            <w14:checked w14:val="0"/>
            <w14:checkedState w14:val="2612" w14:font="MS Gothic"/>
            <w14:uncheckedState w14:val="2610" w14:font="MS Gothic"/>
          </w14:checkbox>
        </w:sdtPr>
        <w:sdtContent>
          <w:r w:rsidRPr="00721DF7">
            <w:rPr>
              <w:rFonts w:ascii="Segoe UI Symbol" w:eastAsia="MS Gothic" w:hAnsi="Segoe UI Symbol" w:cs="Segoe UI Symbol"/>
            </w:rPr>
            <w:t>☐</w:t>
          </w:r>
        </w:sdtContent>
      </w:sdt>
      <w:r w:rsidRPr="00721DF7">
        <w:t xml:space="preserve"> </w:t>
      </w:r>
      <w:r w:rsidRPr="00721DF7">
        <w:t>Build trust by introducing self, learning names, understanding motivations and ask people how they are.</w:t>
      </w:r>
    </w:p>
    <w:p w14:paraId="38FEED6B" w14:textId="07A56635" w:rsidR="007D3C1A" w:rsidRPr="00721DF7" w:rsidRDefault="007D3C1A" w:rsidP="00891747">
      <w:pPr>
        <w:pStyle w:val="ListBullet"/>
        <w:ind w:left="1117" w:hanging="397"/>
      </w:pPr>
      <w:sdt>
        <w:sdtPr>
          <w:id w:val="-1473446025"/>
          <w14:checkbox>
            <w14:checked w14:val="0"/>
            <w14:checkedState w14:val="2612" w14:font="MS Gothic"/>
            <w14:uncheckedState w14:val="2610" w14:font="MS Gothic"/>
          </w14:checkbox>
        </w:sdtPr>
        <w:sdtContent>
          <w:r w:rsidRPr="00721DF7">
            <w:rPr>
              <w:rFonts w:ascii="Segoe UI Symbol" w:eastAsia="MS Gothic" w:hAnsi="Segoe UI Symbol" w:cs="Segoe UI Symbol"/>
            </w:rPr>
            <w:t>☐</w:t>
          </w:r>
        </w:sdtContent>
      </w:sdt>
      <w:r w:rsidRPr="00721DF7">
        <w:t xml:space="preserve"> </w:t>
      </w:r>
      <w:r w:rsidRPr="00721DF7">
        <w:t>Offer the option of family/friend to attend to support them.</w:t>
      </w:r>
    </w:p>
    <w:p w14:paraId="26E6FD49" w14:textId="6F4EC010" w:rsidR="007D3C1A" w:rsidRPr="00721DF7" w:rsidRDefault="007D3C1A" w:rsidP="00891747">
      <w:pPr>
        <w:pStyle w:val="ListBullet"/>
        <w:ind w:left="1117" w:hanging="397"/>
      </w:pPr>
      <w:sdt>
        <w:sdtPr>
          <w:id w:val="964614250"/>
          <w14:checkbox>
            <w14:checked w14:val="0"/>
            <w14:checkedState w14:val="2612" w14:font="MS Gothic"/>
            <w14:uncheckedState w14:val="2610" w14:font="MS Gothic"/>
          </w14:checkbox>
        </w:sdtPr>
        <w:sdtContent>
          <w:r w:rsidRPr="00721DF7">
            <w:rPr>
              <w:rFonts w:ascii="Segoe UI Symbol" w:eastAsia="MS Gothic" w:hAnsi="Segoe UI Symbol" w:cs="Segoe UI Symbol"/>
            </w:rPr>
            <w:t>☐</w:t>
          </w:r>
        </w:sdtContent>
      </w:sdt>
      <w:r w:rsidRPr="00721DF7">
        <w:t xml:space="preserve"> </w:t>
      </w:r>
      <w:r w:rsidRPr="00721DF7">
        <w:t>Pair ‘first timers’ with a buddy and encourage existing participants to introduce themselves.</w:t>
      </w:r>
    </w:p>
    <w:p w14:paraId="068FA414" w14:textId="3B2B2A96" w:rsidR="007D3C1A" w:rsidRPr="00721DF7" w:rsidRDefault="007D3C1A" w:rsidP="00891747">
      <w:pPr>
        <w:pStyle w:val="ListBullet"/>
        <w:ind w:left="1117" w:hanging="397"/>
      </w:pPr>
      <w:sdt>
        <w:sdtPr>
          <w:id w:val="-1572184153"/>
          <w14:checkbox>
            <w14:checked w14:val="0"/>
            <w14:checkedState w14:val="2612" w14:font="MS Gothic"/>
            <w14:uncheckedState w14:val="2610" w14:font="MS Gothic"/>
          </w14:checkbox>
        </w:sdtPr>
        <w:sdtContent>
          <w:r w:rsidRPr="00721DF7">
            <w:rPr>
              <w:rFonts w:ascii="Segoe UI Symbol" w:eastAsia="MS Gothic" w:hAnsi="Segoe UI Symbol" w:cs="Segoe UI Symbol"/>
            </w:rPr>
            <w:t>☐</w:t>
          </w:r>
        </w:sdtContent>
      </w:sdt>
      <w:r w:rsidRPr="00721DF7">
        <w:t xml:space="preserve"> </w:t>
      </w:r>
      <w:r w:rsidRPr="00721DF7">
        <w:t>Offer welcome or taster sessions.</w:t>
      </w:r>
    </w:p>
    <w:p w14:paraId="468EAD69" w14:textId="020D913D" w:rsidR="007D3C1A" w:rsidRPr="00721DF7" w:rsidRDefault="007D3C1A" w:rsidP="00891747">
      <w:pPr>
        <w:pStyle w:val="ListBullet"/>
        <w:ind w:left="1117" w:hanging="397"/>
      </w:pPr>
      <w:sdt>
        <w:sdtPr>
          <w:id w:val="-484781465"/>
          <w14:checkbox>
            <w14:checked w14:val="0"/>
            <w14:checkedState w14:val="2612" w14:font="MS Gothic"/>
            <w14:uncheckedState w14:val="2610" w14:font="MS Gothic"/>
          </w14:checkbox>
        </w:sdtPr>
        <w:sdtContent>
          <w:r w:rsidRPr="00721DF7">
            <w:rPr>
              <w:rFonts w:ascii="Segoe UI Symbol" w:eastAsia="MS Gothic" w:hAnsi="Segoe UI Symbol" w:cs="Segoe UI Symbol"/>
            </w:rPr>
            <w:t>☐</w:t>
          </w:r>
        </w:sdtContent>
      </w:sdt>
      <w:r w:rsidRPr="00721DF7">
        <w:t xml:space="preserve"> </w:t>
      </w:r>
      <w:r w:rsidRPr="00721DF7">
        <w:t>Provide and encourage breaks.</w:t>
      </w:r>
    </w:p>
    <w:p w14:paraId="3C0400FF" w14:textId="77777777" w:rsidR="00A91662" w:rsidRPr="00721DF7" w:rsidRDefault="007D3C1A" w:rsidP="00891747">
      <w:pPr>
        <w:pStyle w:val="ListBullet"/>
        <w:ind w:left="539" w:hanging="397"/>
      </w:pPr>
      <w:sdt>
        <w:sdtPr>
          <w:id w:val="1724866576"/>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00A91662" w:rsidRPr="00721DF7">
        <w:t>Use Spot. Support. Signpost</w:t>
      </w:r>
      <w:r w:rsidR="00A91662" w:rsidRPr="00721DF7">
        <w:rPr>
          <w:b/>
          <w:bCs/>
          <w:vertAlign w:val="superscript"/>
        </w:rPr>
        <w:t>1</w:t>
      </w:r>
      <w:r w:rsidR="00A91662" w:rsidRPr="00721DF7">
        <w:t xml:space="preserve"> if a participant is struggling with their mental health.</w:t>
      </w:r>
    </w:p>
    <w:p w14:paraId="55D0961B" w14:textId="4B8B2F7D" w:rsidR="007D3C1A" w:rsidRPr="00721DF7" w:rsidRDefault="00A91662" w:rsidP="00891747">
      <w:pPr>
        <w:pStyle w:val="ListBullet"/>
        <w:ind w:left="539" w:hanging="397"/>
      </w:pPr>
      <w:sdt>
        <w:sdtPr>
          <w:id w:val="-1391271370"/>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21DF7">
        <w:t>Follow usual safeguarding policy and procedures.</w:t>
      </w:r>
    </w:p>
    <w:p w14:paraId="5F4ED667" w14:textId="77777777" w:rsidR="00A91662" w:rsidRPr="00721DF7" w:rsidRDefault="00A91662" w:rsidP="00A91662">
      <w:pPr>
        <w:pStyle w:val="ListBullet"/>
      </w:pPr>
    </w:p>
    <w:p w14:paraId="0494EB3E" w14:textId="5564919E" w:rsidR="00A91662" w:rsidRPr="00721DF7" w:rsidRDefault="00A91662" w:rsidP="00A91662">
      <w:pPr>
        <w:pStyle w:val="Heading2"/>
      </w:pPr>
      <w:r w:rsidRPr="00721DF7">
        <w:t>Deliverers’ needs</w:t>
      </w:r>
    </w:p>
    <w:p w14:paraId="1DBA829A" w14:textId="77777777" w:rsidR="00A91662" w:rsidRPr="00721DF7" w:rsidRDefault="00A91662" w:rsidP="00891747">
      <w:pPr>
        <w:pStyle w:val="ListBullet"/>
        <w:ind w:left="539" w:hanging="397"/>
      </w:pPr>
      <w:sdt>
        <w:sdtPr>
          <w:id w:val="162212732"/>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bookmarkEnd w:id="1"/>
      <w:r w:rsidRPr="00721DF7">
        <w:t xml:space="preserve">Physical first aid and safeguarding training is required. Mental health training is beneficial but not expected. </w:t>
      </w:r>
    </w:p>
    <w:p w14:paraId="1DBA89F5" w14:textId="58F6A476" w:rsidR="00A91662" w:rsidRPr="00A91662" w:rsidRDefault="00A91662" w:rsidP="00891747">
      <w:pPr>
        <w:pStyle w:val="ListBullet"/>
        <w:ind w:left="539" w:hanging="397"/>
      </w:pPr>
      <w:sdt>
        <w:sdtPr>
          <w:id w:val="1352530622"/>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A91662">
        <w:t>A basic awareness</w:t>
      </w:r>
      <w:r w:rsidRPr="00A91662">
        <w:rPr>
          <w:b/>
          <w:bCs/>
          <w:vertAlign w:val="superscript"/>
        </w:rPr>
        <w:t>2</w:t>
      </w:r>
      <w:r w:rsidRPr="00A91662">
        <w:rPr>
          <w:b/>
          <w:bCs/>
        </w:rPr>
        <w:t xml:space="preserve"> </w:t>
      </w:r>
      <w:r w:rsidRPr="00A91662">
        <w:t xml:space="preserve">of the following is needed: </w:t>
      </w:r>
    </w:p>
    <w:p w14:paraId="184B4FC7" w14:textId="0AE5A5C4" w:rsidR="00A91662" w:rsidRPr="00A91662" w:rsidRDefault="00A91662" w:rsidP="00891747">
      <w:pPr>
        <w:pStyle w:val="ListBullet"/>
        <w:ind w:left="1117" w:hanging="397"/>
      </w:pPr>
      <w:sdt>
        <w:sdtPr>
          <w:id w:val="-577132166"/>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A91662">
        <w:t xml:space="preserve">What is mental health, mental wellbeing and mental health problems. </w:t>
      </w:r>
    </w:p>
    <w:p w14:paraId="1C403B9E" w14:textId="3200798E" w:rsidR="00A91662" w:rsidRPr="00A91662" w:rsidRDefault="00A91662" w:rsidP="00891747">
      <w:pPr>
        <w:pStyle w:val="ListBullet"/>
        <w:ind w:left="1117" w:hanging="397"/>
      </w:pPr>
      <w:sdt>
        <w:sdtPr>
          <w:id w:val="1974487280"/>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A91662">
        <w:t xml:space="preserve">What is the relationship between physical activity and mental health. </w:t>
      </w:r>
    </w:p>
    <w:p w14:paraId="673BEA52" w14:textId="5B8564C2" w:rsidR="00A91662" w:rsidRPr="00A91662" w:rsidRDefault="00A91662" w:rsidP="00891747">
      <w:pPr>
        <w:pStyle w:val="ListBullet"/>
        <w:ind w:left="1117" w:hanging="397"/>
      </w:pPr>
      <w:sdt>
        <w:sdtPr>
          <w:id w:val="1871412039"/>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A91662">
        <w:t>How to spot the signs someone is struggling with their mental health, support them in the moment, and signpost to professional support</w:t>
      </w:r>
      <w:r w:rsidRPr="00A91662">
        <w:rPr>
          <w:b/>
          <w:bCs/>
          <w:color w:val="auto"/>
          <w:vertAlign w:val="superscript"/>
        </w:rPr>
        <w:t>1</w:t>
      </w:r>
      <w:r w:rsidRPr="00A91662">
        <w:t xml:space="preserve">. </w:t>
      </w:r>
    </w:p>
    <w:p w14:paraId="00994866" w14:textId="364743E6" w:rsidR="00A91662" w:rsidRPr="00A91662" w:rsidRDefault="00A91662" w:rsidP="00891747">
      <w:pPr>
        <w:pStyle w:val="ListBullet"/>
        <w:ind w:left="1117" w:hanging="397"/>
      </w:pPr>
      <w:sdt>
        <w:sdtPr>
          <w:id w:val="745690923"/>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A91662">
        <w:t>What are the boundaries of the role</w:t>
      </w:r>
      <w:r w:rsidRPr="00A91662">
        <w:rPr>
          <w:b/>
          <w:bCs/>
          <w:vertAlign w:val="superscript"/>
        </w:rPr>
        <w:t>3</w:t>
      </w:r>
      <w:r w:rsidRPr="00A91662">
        <w:rPr>
          <w:b/>
          <w:bCs/>
        </w:rPr>
        <w:t xml:space="preserve"> </w:t>
      </w:r>
      <w:r w:rsidRPr="00A91662">
        <w:t xml:space="preserve">and what other relevant specialists could support around health and wellbeing. </w:t>
      </w:r>
    </w:p>
    <w:p w14:paraId="137B2728" w14:textId="68F59BBA" w:rsidR="00A91662" w:rsidRPr="00A91662" w:rsidRDefault="00A91662" w:rsidP="00891747">
      <w:pPr>
        <w:pStyle w:val="ListBullet"/>
        <w:ind w:left="1117" w:hanging="397"/>
      </w:pPr>
      <w:sdt>
        <w:sdtPr>
          <w:id w:val="-1248728540"/>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A91662">
        <w:t xml:space="preserve">How to look after own mental health and wellbeing. </w:t>
      </w:r>
    </w:p>
    <w:p w14:paraId="7699E28D" w14:textId="0576A22E" w:rsidR="00A91662" w:rsidRPr="00A91662" w:rsidRDefault="00A91662" w:rsidP="00891747">
      <w:pPr>
        <w:pStyle w:val="ListBullet"/>
        <w:ind w:left="539" w:hanging="397"/>
      </w:pPr>
      <w:sdt>
        <w:sdtPr>
          <w:id w:val="604320387"/>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A91662">
        <w:t>Personal qualities</w:t>
      </w:r>
      <w:r w:rsidRPr="00A91662">
        <w:rPr>
          <w:b/>
          <w:bCs/>
          <w:vertAlign w:val="superscript"/>
        </w:rPr>
        <w:t>4</w:t>
      </w:r>
      <w:r w:rsidRPr="00A91662">
        <w:rPr>
          <w:b/>
          <w:bCs/>
        </w:rPr>
        <w:t xml:space="preserve"> </w:t>
      </w:r>
      <w:r w:rsidRPr="00A91662">
        <w:t xml:space="preserve">and experience are critical to creating an engaging and inclusive space – being compassionate, empathetic, a good communicator, and ability to create a fun and positive environment. </w:t>
      </w:r>
    </w:p>
    <w:p w14:paraId="08952955" w14:textId="406AE64A" w:rsidR="00A91662" w:rsidRPr="00A91662" w:rsidRDefault="00A91662" w:rsidP="00891747">
      <w:pPr>
        <w:pStyle w:val="ListBullet"/>
        <w:ind w:left="539" w:hanging="397"/>
      </w:pPr>
      <w:sdt>
        <w:sdtPr>
          <w:id w:val="-507671617"/>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A91662">
        <w:t>Session expectations and deliverer’s boundaries</w:t>
      </w:r>
      <w:r w:rsidRPr="00A91662">
        <w:rPr>
          <w:b/>
          <w:bCs/>
          <w:vertAlign w:val="superscript"/>
        </w:rPr>
        <w:t>3</w:t>
      </w:r>
      <w:r w:rsidRPr="00A91662">
        <w:rPr>
          <w:b/>
          <w:bCs/>
        </w:rPr>
        <w:t xml:space="preserve"> </w:t>
      </w:r>
      <w:r w:rsidRPr="00A91662">
        <w:t xml:space="preserve">clearly defined (e.g. deliverers aren’t therapists, limited ability to support before and after sessions). </w:t>
      </w:r>
    </w:p>
    <w:p w14:paraId="5D5F658A" w14:textId="084AA003" w:rsidR="00A91662" w:rsidRPr="00A91662" w:rsidRDefault="00A91662" w:rsidP="00891747">
      <w:pPr>
        <w:pStyle w:val="ListBullet"/>
        <w:ind w:left="539" w:hanging="397"/>
      </w:pPr>
      <w:sdt>
        <w:sdtPr>
          <w:id w:val="-1121996008"/>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A91662">
        <w:t xml:space="preserve">Support provided by welfare/safeguarding officers (e.g. clear processes to escalate concerns). </w:t>
      </w:r>
    </w:p>
    <w:p w14:paraId="2FC739CC" w14:textId="42D23EDD" w:rsidR="00A91662" w:rsidRPr="00A91662" w:rsidRDefault="00A91662" w:rsidP="00891747">
      <w:pPr>
        <w:pStyle w:val="ListBullet"/>
        <w:ind w:left="539" w:hanging="397"/>
      </w:pPr>
      <w:sdt>
        <w:sdtPr>
          <w:id w:val="1005407336"/>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A91662">
        <w:t>Wellbeing check-ins</w:t>
      </w:r>
      <w:r w:rsidRPr="00A91662">
        <w:rPr>
          <w:b/>
          <w:bCs/>
          <w:vertAlign w:val="superscript"/>
        </w:rPr>
        <w:t>5</w:t>
      </w:r>
      <w:r w:rsidRPr="00A91662">
        <w:rPr>
          <w:b/>
          <w:bCs/>
        </w:rPr>
        <w:t xml:space="preserve"> </w:t>
      </w:r>
      <w:r w:rsidRPr="00A91662">
        <w:t xml:space="preserve">provided by managers/colleagues. </w:t>
      </w:r>
    </w:p>
    <w:p w14:paraId="50CDFAF8" w14:textId="34FAECF2" w:rsidR="00A91662" w:rsidRPr="00721DF7" w:rsidRDefault="00A91662" w:rsidP="00891747">
      <w:pPr>
        <w:pStyle w:val="ListBullet"/>
        <w:ind w:left="539" w:hanging="397"/>
      </w:pPr>
      <w:sdt>
        <w:sdtPr>
          <w:id w:val="-729841066"/>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21DF7">
        <w:t>Peer support and knowledge exchange</w:t>
      </w:r>
      <w:r w:rsidRPr="00721DF7">
        <w:rPr>
          <w:b/>
          <w:bCs/>
          <w:vertAlign w:val="superscript"/>
        </w:rPr>
        <w:t>6</w:t>
      </w:r>
      <w:r w:rsidRPr="00721DF7">
        <w:rPr>
          <w:b/>
          <w:bCs/>
        </w:rPr>
        <w:t xml:space="preserve"> </w:t>
      </w:r>
      <w:r w:rsidRPr="00721DF7">
        <w:t>with other deliverers.</w:t>
      </w:r>
    </w:p>
    <w:p w14:paraId="6804DA66" w14:textId="77777777" w:rsidR="00A91662" w:rsidRPr="00721DF7" w:rsidRDefault="00A91662" w:rsidP="00A91662">
      <w:pPr>
        <w:pStyle w:val="ListBullet"/>
      </w:pPr>
    </w:p>
    <w:p w14:paraId="0970D8A4" w14:textId="2A398AFA" w:rsidR="00A91662" w:rsidRPr="00721DF7" w:rsidRDefault="00A91662" w:rsidP="00A91662">
      <w:pPr>
        <w:pStyle w:val="Heading2"/>
      </w:pPr>
      <w:r w:rsidRPr="00721DF7">
        <w:t>Measuring success</w:t>
      </w:r>
    </w:p>
    <w:p w14:paraId="2371AD2B" w14:textId="2DAE6B49" w:rsidR="00A91662" w:rsidRPr="00A91662" w:rsidRDefault="00867A5C" w:rsidP="00891747">
      <w:pPr>
        <w:pStyle w:val="ListBullet"/>
        <w:ind w:left="539" w:hanging="397"/>
      </w:pPr>
      <w:sdt>
        <w:sdtPr>
          <w:id w:val="1461840917"/>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00A91662" w:rsidRPr="00A91662">
        <w:t>Use participant experience feedback</w:t>
      </w:r>
      <w:r w:rsidR="00A91662" w:rsidRPr="00A91662">
        <w:rPr>
          <w:b/>
          <w:bCs/>
          <w:vertAlign w:val="superscript"/>
        </w:rPr>
        <w:t>7</w:t>
      </w:r>
      <w:r w:rsidR="00A91662" w:rsidRPr="00A91662">
        <w:rPr>
          <w:b/>
          <w:bCs/>
        </w:rPr>
        <w:t xml:space="preserve"> </w:t>
      </w:r>
      <w:r w:rsidR="00A91662" w:rsidRPr="00A91662">
        <w:t xml:space="preserve">(e.g. “Would you recommend the session to family/friends?”). </w:t>
      </w:r>
    </w:p>
    <w:p w14:paraId="07F5C1C4" w14:textId="33D362EF" w:rsidR="00A91662" w:rsidRPr="00721DF7" w:rsidRDefault="00867A5C" w:rsidP="00891747">
      <w:pPr>
        <w:pStyle w:val="ListBullet"/>
        <w:ind w:left="539" w:hanging="397"/>
      </w:pPr>
      <w:sdt>
        <w:sdtPr>
          <w:id w:val="-65186377"/>
          <w14:checkbox>
            <w14:checked w14:val="0"/>
            <w14:checkedState w14:val="2612" w14:font="MS Gothic"/>
            <w14:uncheckedState w14:val="2610" w14:font="MS Gothic"/>
          </w14:checkbox>
        </w:sdtPr>
        <w:sdtContent>
          <w:r w:rsidR="00891747" w:rsidRPr="00721DF7">
            <w:rPr>
              <w:rFonts w:ascii="MS Gothic" w:eastAsia="MS Gothic" w:hAnsi="MS Gothic" w:hint="eastAsia"/>
            </w:rPr>
            <w:t>☐</w:t>
          </w:r>
        </w:sdtContent>
      </w:sdt>
      <w:r w:rsidRPr="00721DF7">
        <w:rPr>
          <w:b/>
          <w:bCs/>
        </w:rPr>
        <w:t xml:space="preserve"> </w:t>
      </w:r>
      <w:r w:rsidR="00A91662" w:rsidRPr="00721DF7">
        <w:rPr>
          <w:b/>
          <w:bCs/>
        </w:rPr>
        <w:t xml:space="preserve">Going further: </w:t>
      </w:r>
      <w:r w:rsidR="00A91662" w:rsidRPr="00721DF7">
        <w:t xml:space="preserve">monitor mental health and wellbeing outcomes such as those listed in Community targeted – mental health (page </w:t>
      </w:r>
      <w:r w:rsidR="00EE6619" w:rsidRPr="00721DF7">
        <w:t>12</w:t>
      </w:r>
      <w:r w:rsidR="00A91662" w:rsidRPr="00721DF7">
        <w:t>).</w:t>
      </w:r>
    </w:p>
    <w:p w14:paraId="1D9203B7" w14:textId="77777777" w:rsidR="00867A5C" w:rsidRPr="00721DF7" w:rsidRDefault="00867A5C" w:rsidP="00A91662">
      <w:pPr>
        <w:pStyle w:val="ListBullet"/>
      </w:pPr>
    </w:p>
    <w:p w14:paraId="326A5670" w14:textId="2C487C75" w:rsidR="00867A5C" w:rsidRPr="00721DF7" w:rsidRDefault="00867A5C" w:rsidP="00867A5C">
      <w:pPr>
        <w:pStyle w:val="Heading2"/>
      </w:pPr>
      <w:r w:rsidRPr="00721DF7">
        <w:t>Tools, templates and case studies</w:t>
      </w:r>
    </w:p>
    <w:p w14:paraId="16C2139F" w14:textId="1A413228" w:rsidR="00867A5C" w:rsidRPr="00721DF7" w:rsidRDefault="00867A5C" w:rsidP="00EE6619">
      <w:pPr>
        <w:pStyle w:val="ListNumber"/>
        <w:numPr>
          <w:ilvl w:val="0"/>
          <w:numId w:val="4"/>
        </w:numPr>
        <w:tabs>
          <w:tab w:val="clear" w:pos="2913"/>
          <w:tab w:val="num" w:pos="567"/>
        </w:tabs>
        <w:ind w:left="567"/>
      </w:pPr>
      <w:hyperlink r:id="rId11" w:anchor=":~:text=Signpost%20aims%20to%20help%20anyone,them%20to%20help%20and%20services" w:history="1">
        <w:r w:rsidRPr="00721DF7">
          <w:rPr>
            <w:rStyle w:val="Hyperlink"/>
          </w:rPr>
          <w:t>Spot. Support. Signpost webpage</w:t>
        </w:r>
      </w:hyperlink>
    </w:p>
    <w:p w14:paraId="2E77700A" w14:textId="4435B561" w:rsidR="00867A5C" w:rsidRPr="00721DF7" w:rsidRDefault="00867A5C" w:rsidP="00EE6619">
      <w:pPr>
        <w:pStyle w:val="ListNumber"/>
        <w:numPr>
          <w:ilvl w:val="0"/>
          <w:numId w:val="4"/>
        </w:numPr>
        <w:tabs>
          <w:tab w:val="clear" w:pos="2913"/>
          <w:tab w:val="num" w:pos="567"/>
          <w:tab w:val="num" w:pos="753"/>
        </w:tabs>
        <w:ind w:left="567"/>
      </w:pPr>
      <w:hyperlink r:id="rId12" w:history="1">
        <w:r w:rsidRPr="00721DF7">
          <w:rPr>
            <w:rStyle w:val="Hyperlink"/>
          </w:rPr>
          <w:t>UK Coaching’s Duty to Care Hub</w:t>
        </w:r>
      </w:hyperlink>
    </w:p>
    <w:p w14:paraId="3711E8BB" w14:textId="02D9F592" w:rsidR="00867A5C" w:rsidRPr="00721DF7" w:rsidRDefault="00867A5C" w:rsidP="00EE6619">
      <w:pPr>
        <w:pStyle w:val="ListNumber"/>
        <w:numPr>
          <w:ilvl w:val="0"/>
          <w:numId w:val="4"/>
        </w:numPr>
        <w:tabs>
          <w:tab w:val="clear" w:pos="2913"/>
          <w:tab w:val="num" w:pos="567"/>
          <w:tab w:val="num" w:pos="753"/>
        </w:tabs>
        <w:ind w:left="567"/>
      </w:pPr>
      <w:hyperlink r:id="rId13" w:history="1">
        <w:r w:rsidRPr="00721DF7">
          <w:rPr>
            <w:rStyle w:val="Hyperlink"/>
          </w:rPr>
          <w:t>Boundaries to the role</w:t>
        </w:r>
      </w:hyperlink>
    </w:p>
    <w:p w14:paraId="451A1125" w14:textId="1CF65147" w:rsidR="00867A5C" w:rsidRPr="00721DF7" w:rsidRDefault="00867A5C" w:rsidP="00EE6619">
      <w:pPr>
        <w:pStyle w:val="ListNumber"/>
        <w:numPr>
          <w:ilvl w:val="0"/>
          <w:numId w:val="4"/>
        </w:numPr>
        <w:tabs>
          <w:tab w:val="clear" w:pos="2913"/>
          <w:tab w:val="num" w:pos="567"/>
          <w:tab w:val="num" w:pos="753"/>
        </w:tabs>
        <w:ind w:left="567"/>
      </w:pPr>
      <w:hyperlink r:id="rId14" w:history="1">
        <w:r w:rsidRPr="00721DF7">
          <w:rPr>
            <w:rStyle w:val="Hyperlink"/>
          </w:rPr>
          <w:t>Yoga – how Sophie helped me feel safe</w:t>
        </w:r>
      </w:hyperlink>
    </w:p>
    <w:p w14:paraId="14108FA9" w14:textId="5DCF2FB1" w:rsidR="00867A5C" w:rsidRPr="00721DF7" w:rsidRDefault="00867A5C" w:rsidP="00EE6619">
      <w:pPr>
        <w:pStyle w:val="ListNumber"/>
        <w:numPr>
          <w:ilvl w:val="0"/>
          <w:numId w:val="4"/>
        </w:numPr>
        <w:tabs>
          <w:tab w:val="clear" w:pos="2913"/>
          <w:tab w:val="num" w:pos="567"/>
          <w:tab w:val="num" w:pos="753"/>
        </w:tabs>
        <w:ind w:left="567"/>
      </w:pPr>
      <w:hyperlink r:id="rId15" w:history="1">
        <w:r w:rsidRPr="00721DF7">
          <w:rPr>
            <w:rStyle w:val="Hyperlink"/>
          </w:rPr>
          <w:t>Wellbeing check-in activities (e.g. Wellbeing battery)</w:t>
        </w:r>
      </w:hyperlink>
    </w:p>
    <w:p w14:paraId="5A640A5A" w14:textId="5B42B60F" w:rsidR="00867A5C" w:rsidRPr="00721DF7" w:rsidRDefault="00867A5C" w:rsidP="00EE6619">
      <w:pPr>
        <w:pStyle w:val="ListNumber"/>
        <w:numPr>
          <w:ilvl w:val="0"/>
          <w:numId w:val="4"/>
        </w:numPr>
        <w:tabs>
          <w:tab w:val="clear" w:pos="2913"/>
          <w:tab w:val="num" w:pos="567"/>
          <w:tab w:val="num" w:pos="753"/>
        </w:tabs>
        <w:ind w:left="567"/>
      </w:pPr>
      <w:hyperlink r:id="rId16" w:history="1">
        <w:r w:rsidRPr="00721DF7">
          <w:rPr>
            <w:rStyle w:val="Hyperlink"/>
          </w:rPr>
          <w:t>UK Coaching’s Connected</w:t>
        </w:r>
        <w:r w:rsidR="00B119C5">
          <w:rPr>
            <w:rStyle w:val="Hyperlink"/>
          </w:rPr>
          <w:t xml:space="preserve"> </w:t>
        </w:r>
        <w:r w:rsidRPr="00721DF7">
          <w:rPr>
            <w:rStyle w:val="Hyperlink"/>
          </w:rPr>
          <w:t>Coaches Community</w:t>
        </w:r>
      </w:hyperlink>
    </w:p>
    <w:p w14:paraId="4344C1BA" w14:textId="0B982C0C" w:rsidR="00867A5C" w:rsidRPr="00721DF7" w:rsidRDefault="00867A5C" w:rsidP="00EE6619">
      <w:pPr>
        <w:pStyle w:val="ListNumber"/>
        <w:numPr>
          <w:ilvl w:val="0"/>
          <w:numId w:val="4"/>
        </w:numPr>
        <w:tabs>
          <w:tab w:val="clear" w:pos="2913"/>
          <w:tab w:val="num" w:pos="567"/>
          <w:tab w:val="num" w:pos="753"/>
        </w:tabs>
        <w:ind w:left="567"/>
      </w:pPr>
      <w:hyperlink r:id="rId17" w:history="1">
        <w:r w:rsidRPr="00721DF7">
          <w:rPr>
            <w:rStyle w:val="Hyperlink"/>
          </w:rPr>
          <w:t>Sport England’s survey example</w:t>
        </w:r>
      </w:hyperlink>
      <w:r w:rsidRPr="00721DF7">
        <w:t xml:space="preserve"> and </w:t>
      </w:r>
      <w:hyperlink r:id="rId18" w:history="1">
        <w:r w:rsidRPr="00721DF7">
          <w:rPr>
            <w:rStyle w:val="Hyperlink"/>
          </w:rPr>
          <w:t>Buddle’s Measuring impact guidance</w:t>
        </w:r>
      </w:hyperlink>
    </w:p>
    <w:p w14:paraId="5E8663CC" w14:textId="3C563DB1" w:rsidR="00867A5C" w:rsidRPr="00721DF7" w:rsidRDefault="00867A5C" w:rsidP="00867A5C">
      <w:pPr>
        <w:pStyle w:val="ListNumber"/>
        <w:numPr>
          <w:ilvl w:val="0"/>
          <w:numId w:val="0"/>
        </w:numPr>
        <w:tabs>
          <w:tab w:val="num" w:pos="753"/>
        </w:tabs>
        <w:ind w:left="360" w:hanging="360"/>
      </w:pPr>
      <w:r w:rsidRPr="00721DF7">
        <w:br w:type="page"/>
      </w:r>
    </w:p>
    <w:p w14:paraId="5389931B" w14:textId="480C3ADA" w:rsidR="00867A5C" w:rsidRPr="00721DF7" w:rsidRDefault="00B41463" w:rsidP="00B41463">
      <w:pPr>
        <w:pStyle w:val="Heading1"/>
      </w:pPr>
      <w:r w:rsidRPr="00721DF7">
        <w:lastRenderedPageBreak/>
        <w:t>Community targeted – mental health</w:t>
      </w:r>
    </w:p>
    <w:p w14:paraId="6FCC829F" w14:textId="0CBAD737" w:rsidR="00B41463" w:rsidRPr="00721DF7" w:rsidRDefault="00B41463" w:rsidP="00B41463">
      <w:pPr>
        <w:pStyle w:val="BodyText"/>
      </w:pPr>
      <w:r w:rsidRPr="00721DF7">
        <w:rPr>
          <w:b/>
          <w:bCs/>
        </w:rPr>
        <w:t>Ratio:</w:t>
      </w:r>
      <w:r w:rsidRPr="00721DF7">
        <w:t xml:space="preserve"> </w:t>
      </w:r>
      <w:r w:rsidRPr="00721DF7">
        <w:t>a</w:t>
      </w:r>
      <w:r w:rsidRPr="00721DF7">
        <w:t xml:space="preserve"> minimum of 2 deliverers but ideally more to provide one-to-one and group support. Smaller group numbers (e.g. 12–16 participants).</w:t>
      </w:r>
    </w:p>
    <w:p w14:paraId="13BC03ED" w14:textId="77777777" w:rsidR="00B41463" w:rsidRPr="00721DF7" w:rsidRDefault="00B41463" w:rsidP="00B41463">
      <w:pPr>
        <w:pStyle w:val="BodyText"/>
      </w:pPr>
    </w:p>
    <w:p w14:paraId="2EEF5FCF" w14:textId="77777777" w:rsidR="00B41463" w:rsidRPr="00721DF7" w:rsidRDefault="00B41463" w:rsidP="00B41463">
      <w:pPr>
        <w:pStyle w:val="Heading2"/>
      </w:pPr>
      <w:r w:rsidRPr="00721DF7">
        <w:t>Participants’ needs</w:t>
      </w:r>
    </w:p>
    <w:p w14:paraId="72E5EAEC" w14:textId="1B05FB38" w:rsidR="00DA041C" w:rsidRPr="00DA041C" w:rsidRDefault="00DA041C" w:rsidP="00891747">
      <w:pPr>
        <w:pStyle w:val="ListBullet"/>
        <w:ind w:left="539" w:hanging="397"/>
      </w:pPr>
      <w:sdt>
        <w:sdtPr>
          <w:id w:val="-379479973"/>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DA041C">
        <w:t xml:space="preserve">Delivered in partnership with or supported by mental health services. </w:t>
      </w:r>
    </w:p>
    <w:p w14:paraId="79725F1C" w14:textId="3E15A851" w:rsidR="00DA041C" w:rsidRPr="00DA041C" w:rsidRDefault="00DA041C" w:rsidP="00891747">
      <w:pPr>
        <w:pStyle w:val="ListBullet"/>
        <w:ind w:left="539" w:hanging="397"/>
      </w:pPr>
      <w:sdt>
        <w:sdtPr>
          <w:id w:val="-2069556972"/>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DA041C">
        <w:t>Sessions are co-designed with target participants</w:t>
      </w:r>
      <w:r w:rsidRPr="00DA041C">
        <w:rPr>
          <w:b/>
          <w:bCs/>
          <w:vertAlign w:val="superscript"/>
        </w:rPr>
        <w:t>8</w:t>
      </w:r>
      <w:r w:rsidRPr="00DA041C">
        <w:t xml:space="preserve">. </w:t>
      </w:r>
    </w:p>
    <w:p w14:paraId="33B7AD48" w14:textId="26C5E539" w:rsidR="00DA041C" w:rsidRPr="00DA041C" w:rsidRDefault="00DA041C" w:rsidP="00891747">
      <w:pPr>
        <w:pStyle w:val="ListBullet"/>
        <w:ind w:left="539" w:hanging="397"/>
      </w:pPr>
      <w:sdt>
        <w:sdtPr>
          <w:id w:val="-458493260"/>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DA041C">
        <w:t>Sessions should be trauma informed</w:t>
      </w:r>
      <w:r w:rsidRPr="00DA041C">
        <w:rPr>
          <w:b/>
          <w:bCs/>
          <w:vertAlign w:val="superscript"/>
        </w:rPr>
        <w:t>9</w:t>
      </w:r>
      <w:r w:rsidRPr="00DA041C">
        <w:t xml:space="preserve">. </w:t>
      </w:r>
    </w:p>
    <w:p w14:paraId="287F8397" w14:textId="32A53EE4" w:rsidR="00DA041C" w:rsidRPr="00DA041C" w:rsidRDefault="00DA041C" w:rsidP="00891747">
      <w:pPr>
        <w:pStyle w:val="ListBullet"/>
        <w:ind w:left="539" w:hanging="397"/>
      </w:pPr>
      <w:sdt>
        <w:sdtPr>
          <w:id w:val="1183329554"/>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DA041C">
        <w:t>Expectations are established and promoted with screening arrangements in place (e.g. who can attend, referral or self-referral</w:t>
      </w:r>
      <w:r w:rsidRPr="00DA041C">
        <w:rPr>
          <w:b/>
          <w:bCs/>
          <w:vertAlign w:val="superscript"/>
        </w:rPr>
        <w:t>10</w:t>
      </w:r>
      <w:r w:rsidRPr="00DA041C">
        <w:t xml:space="preserve">, who are the deliverers and what qualifications they have). </w:t>
      </w:r>
    </w:p>
    <w:p w14:paraId="3EE808EE" w14:textId="0A61F8A4" w:rsidR="00DA041C" w:rsidRPr="00DA041C" w:rsidRDefault="00DA041C" w:rsidP="00891747">
      <w:pPr>
        <w:pStyle w:val="ListBullet"/>
        <w:ind w:left="539" w:hanging="397"/>
      </w:pPr>
      <w:sdt>
        <w:sdtPr>
          <w:id w:val="-71050715"/>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DA041C">
        <w:t>Participants asked for their mental health and support needs before first session. This could be in the form of a Wellness Action Plan</w:t>
      </w:r>
      <w:r w:rsidRPr="00DA041C">
        <w:rPr>
          <w:b/>
          <w:bCs/>
          <w:vertAlign w:val="superscript"/>
        </w:rPr>
        <w:t>11</w:t>
      </w:r>
      <w:r w:rsidRPr="00DA041C">
        <w:t xml:space="preserve">. </w:t>
      </w:r>
    </w:p>
    <w:p w14:paraId="66AB5A77" w14:textId="52E512BC" w:rsidR="00DA041C" w:rsidRPr="00DA041C" w:rsidRDefault="00DA041C" w:rsidP="00891747">
      <w:pPr>
        <w:pStyle w:val="ListBullet"/>
        <w:ind w:left="539" w:hanging="397"/>
      </w:pPr>
      <w:sdt>
        <w:sdtPr>
          <w:id w:val="-430744610"/>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DA041C">
        <w:t xml:space="preserve">New participants offered a chat with the deliverer before first session. </w:t>
      </w:r>
    </w:p>
    <w:p w14:paraId="56BA766C" w14:textId="391B4BC5" w:rsidR="00DA041C" w:rsidRPr="00DA041C" w:rsidRDefault="00DA041C" w:rsidP="00891747">
      <w:pPr>
        <w:pStyle w:val="ListBullet"/>
        <w:ind w:left="539" w:hanging="397"/>
      </w:pPr>
      <w:sdt>
        <w:sdtPr>
          <w:id w:val="593281758"/>
          <w14:checkbox>
            <w14:checked w14:val="0"/>
            <w14:checkedState w14:val="2612" w14:font="MS Gothic"/>
            <w14:uncheckedState w14:val="2610" w14:font="MS Gothic"/>
          </w14:checkbox>
        </w:sdtPr>
        <w:sdtContent>
          <w:r w:rsidR="00891747" w:rsidRPr="00721DF7">
            <w:rPr>
              <w:rFonts w:ascii="MS Gothic" w:eastAsia="MS Gothic" w:hAnsi="MS Gothic" w:hint="eastAsia"/>
            </w:rPr>
            <w:t>☐</w:t>
          </w:r>
        </w:sdtContent>
      </w:sdt>
      <w:r w:rsidRPr="00721DF7">
        <w:t xml:space="preserve"> </w:t>
      </w:r>
      <w:r w:rsidRPr="00DA041C">
        <w:t>Risk assessments</w:t>
      </w:r>
      <w:r w:rsidRPr="00DA041C">
        <w:rPr>
          <w:b/>
          <w:bCs/>
          <w:vertAlign w:val="superscript"/>
        </w:rPr>
        <w:t>12</w:t>
      </w:r>
      <w:r w:rsidRPr="00DA041C">
        <w:rPr>
          <w:b/>
          <w:bCs/>
        </w:rPr>
        <w:t xml:space="preserve"> </w:t>
      </w:r>
      <w:r w:rsidRPr="00DA041C">
        <w:t xml:space="preserve">include mental health, wellbeing and support needs. </w:t>
      </w:r>
    </w:p>
    <w:p w14:paraId="4A5DFC5A" w14:textId="3C373938" w:rsidR="00DA041C" w:rsidRPr="00DA041C" w:rsidRDefault="00DA041C" w:rsidP="00891747">
      <w:pPr>
        <w:pStyle w:val="ListBullet"/>
        <w:ind w:left="539" w:hanging="397"/>
      </w:pPr>
      <w:sdt>
        <w:sdtPr>
          <w:id w:val="1230733690"/>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DA041C">
        <w:t>Clear escalation processes</w:t>
      </w:r>
      <w:r w:rsidRPr="00DA041C">
        <w:rPr>
          <w:b/>
          <w:bCs/>
          <w:vertAlign w:val="superscript"/>
        </w:rPr>
        <w:t>13</w:t>
      </w:r>
      <w:r w:rsidRPr="00DA041C">
        <w:rPr>
          <w:b/>
          <w:bCs/>
        </w:rPr>
        <w:t xml:space="preserve"> </w:t>
      </w:r>
      <w:r w:rsidRPr="00DA041C">
        <w:t>are in place including when and how to break confidentiality</w:t>
      </w:r>
      <w:r w:rsidRPr="00DA041C">
        <w:rPr>
          <w:b/>
          <w:bCs/>
          <w:vertAlign w:val="superscript"/>
        </w:rPr>
        <w:t>13</w:t>
      </w:r>
      <w:r w:rsidRPr="00DA041C">
        <w:t xml:space="preserve">. </w:t>
      </w:r>
    </w:p>
    <w:p w14:paraId="12A6F0D9" w14:textId="0E5026C3" w:rsidR="00DA041C" w:rsidRPr="00DA041C" w:rsidRDefault="00DA041C" w:rsidP="00891747">
      <w:pPr>
        <w:pStyle w:val="ListBullet"/>
        <w:ind w:left="539" w:hanging="397"/>
      </w:pPr>
      <w:sdt>
        <w:sdtPr>
          <w:id w:val="1637066376"/>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DA041C">
        <w:t>Establish group rules/code of conduct</w:t>
      </w:r>
      <w:r w:rsidRPr="00DA041C">
        <w:rPr>
          <w:b/>
          <w:bCs/>
          <w:vertAlign w:val="superscript"/>
        </w:rPr>
        <w:t>14</w:t>
      </w:r>
      <w:r w:rsidRPr="00DA041C">
        <w:rPr>
          <w:b/>
          <w:bCs/>
        </w:rPr>
        <w:t xml:space="preserve"> </w:t>
      </w:r>
      <w:r w:rsidRPr="00DA041C">
        <w:t xml:space="preserve">to create trust and belonging. </w:t>
      </w:r>
    </w:p>
    <w:p w14:paraId="29727ABE" w14:textId="44771C2A" w:rsidR="00DA041C" w:rsidRPr="00DA041C" w:rsidRDefault="00DA041C" w:rsidP="00891747">
      <w:pPr>
        <w:pStyle w:val="ListBullet"/>
        <w:ind w:left="539" w:hanging="397"/>
      </w:pPr>
      <w:sdt>
        <w:sdtPr>
          <w:id w:val="-1222986367"/>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DA041C">
        <w:t xml:space="preserve">Be flexible: </w:t>
      </w:r>
    </w:p>
    <w:p w14:paraId="27DB908F" w14:textId="1E67A797" w:rsidR="00DA041C" w:rsidRPr="00DA041C" w:rsidRDefault="00DA041C" w:rsidP="00DA041C">
      <w:pPr>
        <w:pStyle w:val="ListBullet"/>
        <w:ind w:left="720"/>
      </w:pPr>
      <w:sdt>
        <w:sdtPr>
          <w:id w:val="1456594200"/>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DA041C">
        <w:t xml:space="preserve">Provide extra breaks (e.g. time away from group in a quieter area, short breaks may be part of participant’s coping strategies). </w:t>
      </w:r>
    </w:p>
    <w:p w14:paraId="2D458701" w14:textId="31F39307" w:rsidR="00DA041C" w:rsidRPr="00DA041C" w:rsidRDefault="00DA041C" w:rsidP="00DA041C">
      <w:pPr>
        <w:pStyle w:val="ListBullet"/>
        <w:ind w:left="720"/>
      </w:pPr>
      <w:sdt>
        <w:sdtPr>
          <w:id w:val="-1509369232"/>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DA041C">
        <w:t xml:space="preserve">Include options to participate online where appropriate. </w:t>
      </w:r>
    </w:p>
    <w:p w14:paraId="5F590F06" w14:textId="67E0EDF8" w:rsidR="00DA041C" w:rsidRPr="00DA041C" w:rsidRDefault="00DA041C" w:rsidP="00DA041C">
      <w:pPr>
        <w:pStyle w:val="ListBullet"/>
        <w:ind w:left="720"/>
      </w:pPr>
      <w:sdt>
        <w:sdtPr>
          <w:id w:val="1191649733"/>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DA041C">
        <w:t xml:space="preserve">Invite people who are injured to engage in different ways. </w:t>
      </w:r>
    </w:p>
    <w:p w14:paraId="76A234F7" w14:textId="19DAFE46" w:rsidR="00DA041C" w:rsidRPr="00DA041C" w:rsidRDefault="00DA041C" w:rsidP="00891747">
      <w:pPr>
        <w:pStyle w:val="ListBullet"/>
        <w:ind w:left="539" w:hanging="397"/>
      </w:pPr>
      <w:sdt>
        <w:sdtPr>
          <w:id w:val="-1887016498"/>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DA041C">
        <w:t xml:space="preserve">Participants encouraged to set personal goals. </w:t>
      </w:r>
    </w:p>
    <w:p w14:paraId="47D6D520" w14:textId="5A2DBE37" w:rsidR="00DA041C" w:rsidRPr="00DA041C" w:rsidRDefault="00DA041C" w:rsidP="00891747">
      <w:pPr>
        <w:pStyle w:val="ListBullet"/>
        <w:ind w:left="539" w:hanging="397"/>
      </w:pPr>
      <w:sdt>
        <w:sdtPr>
          <w:id w:val="-379327992"/>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DA041C">
        <w:t xml:space="preserve">Encourage social relationships and peer support as appropriate (e.g. paired and group activities, optional socials after sessions). </w:t>
      </w:r>
    </w:p>
    <w:p w14:paraId="17BB0DF6" w14:textId="6D19EBDA" w:rsidR="00DA041C" w:rsidRPr="00DA041C" w:rsidRDefault="00DA041C" w:rsidP="00891747">
      <w:pPr>
        <w:pStyle w:val="ListBullet"/>
        <w:ind w:left="539" w:hanging="397"/>
      </w:pPr>
      <w:sdt>
        <w:sdtPr>
          <w:id w:val="1631286815"/>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DA041C">
        <w:t>Build mental health literacy and self-support</w:t>
      </w:r>
      <w:r w:rsidRPr="00DA041C">
        <w:rPr>
          <w:b/>
          <w:bCs/>
          <w:vertAlign w:val="superscript"/>
        </w:rPr>
        <w:t>15</w:t>
      </w:r>
      <w:r w:rsidRPr="00DA041C">
        <w:rPr>
          <w:b/>
          <w:bCs/>
        </w:rPr>
        <w:t xml:space="preserve"> </w:t>
      </w:r>
      <w:r w:rsidRPr="00DA041C">
        <w:t xml:space="preserve">into sessions or as an optional add on. Delivered by trained and experienced facilitators only. </w:t>
      </w:r>
    </w:p>
    <w:p w14:paraId="7E1347F7" w14:textId="2BDCFB1D" w:rsidR="00DA041C" w:rsidRPr="00DA041C" w:rsidRDefault="00DA041C" w:rsidP="00891747">
      <w:pPr>
        <w:pStyle w:val="ListBullet"/>
        <w:ind w:left="539" w:hanging="397"/>
      </w:pPr>
      <w:sdt>
        <w:sdtPr>
          <w:id w:val="758260536"/>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DA041C">
        <w:t xml:space="preserve">Participants supported into trusted exit routes (e.g. Community open activities) if sessions come to an end. </w:t>
      </w:r>
    </w:p>
    <w:p w14:paraId="1BF777FA" w14:textId="66D9E612" w:rsidR="00B41463" w:rsidRPr="00721DF7" w:rsidRDefault="00DA041C" w:rsidP="00891747">
      <w:pPr>
        <w:pStyle w:val="ListBullet"/>
        <w:ind w:left="539" w:hanging="397"/>
      </w:pPr>
      <w:sdt>
        <w:sdtPr>
          <w:id w:val="1248916872"/>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21DF7">
        <w:t>Check-in on people who haven’t attended for a while via personalised messages/emails or a call.</w:t>
      </w:r>
    </w:p>
    <w:p w14:paraId="02E14D40" w14:textId="77777777" w:rsidR="00DA041C" w:rsidRPr="00721DF7" w:rsidRDefault="00DA041C" w:rsidP="00DA041C">
      <w:pPr>
        <w:pStyle w:val="ListBullet"/>
      </w:pPr>
    </w:p>
    <w:p w14:paraId="5436D73F" w14:textId="1651199D" w:rsidR="00DA041C" w:rsidRPr="00721DF7" w:rsidRDefault="00DA041C" w:rsidP="00DA041C">
      <w:pPr>
        <w:pStyle w:val="Heading2"/>
      </w:pPr>
      <w:r w:rsidRPr="00721DF7">
        <w:t>Deliverers’</w:t>
      </w:r>
      <w:r w:rsidRPr="00721DF7">
        <w:t xml:space="preserve"> needs</w:t>
      </w:r>
    </w:p>
    <w:p w14:paraId="11E90992" w14:textId="54A3C944" w:rsidR="00891747" w:rsidRPr="00891747" w:rsidRDefault="00891747" w:rsidP="00891747">
      <w:pPr>
        <w:pStyle w:val="ListBullet"/>
        <w:ind w:left="397" w:hanging="397"/>
      </w:pPr>
      <w:sdt>
        <w:sdtPr>
          <w:id w:val="488291995"/>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891747">
        <w:t>Mental health training</w:t>
      </w:r>
      <w:r w:rsidRPr="00891747">
        <w:rPr>
          <w:b/>
          <w:bCs/>
          <w:vertAlign w:val="superscript"/>
        </w:rPr>
        <w:t>16</w:t>
      </w:r>
      <w:r w:rsidRPr="00891747">
        <w:rPr>
          <w:b/>
          <w:bCs/>
        </w:rPr>
        <w:t xml:space="preserve"> </w:t>
      </w:r>
      <w:r w:rsidRPr="00891747">
        <w:t xml:space="preserve">is essential for the main deliverers. </w:t>
      </w:r>
    </w:p>
    <w:p w14:paraId="3420D4B8" w14:textId="5B6D28D9" w:rsidR="00891747" w:rsidRPr="00891747" w:rsidRDefault="00891747" w:rsidP="00891747">
      <w:pPr>
        <w:pStyle w:val="ListBullet"/>
        <w:ind w:left="397" w:hanging="397"/>
      </w:pPr>
      <w:sdt>
        <w:sdtPr>
          <w:id w:val="1867248651"/>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891747">
        <w:t>An awareness of</w:t>
      </w:r>
      <w:r w:rsidRPr="00891747">
        <w:rPr>
          <w:b/>
          <w:bCs/>
          <w:vertAlign w:val="superscript"/>
        </w:rPr>
        <w:t>16</w:t>
      </w:r>
      <w:r w:rsidRPr="00891747">
        <w:t xml:space="preserve">: </w:t>
      </w:r>
    </w:p>
    <w:p w14:paraId="6A8D76E6" w14:textId="34709588" w:rsidR="00891747" w:rsidRPr="00891747" w:rsidRDefault="00891747" w:rsidP="00891747">
      <w:pPr>
        <w:pStyle w:val="ListBullet"/>
        <w:ind w:left="794" w:hanging="397"/>
      </w:pPr>
      <w:sdt>
        <w:sdtPr>
          <w:id w:val="2146079179"/>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891747">
        <w:t xml:space="preserve">When and how to break confidentiality. </w:t>
      </w:r>
    </w:p>
    <w:p w14:paraId="50175083" w14:textId="592C4E2E" w:rsidR="00891747" w:rsidRPr="00891747" w:rsidRDefault="00891747" w:rsidP="00891747">
      <w:pPr>
        <w:pStyle w:val="ListBullet"/>
        <w:ind w:left="794" w:hanging="397"/>
      </w:pPr>
      <w:sdt>
        <w:sdtPr>
          <w:id w:val="-1264376096"/>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891747">
        <w:t xml:space="preserve">How to support people experiencing a mental health crisis and how to keep them safe. </w:t>
      </w:r>
    </w:p>
    <w:p w14:paraId="29788E34" w14:textId="345E0CA7" w:rsidR="00891747" w:rsidRPr="00891747" w:rsidRDefault="00891747" w:rsidP="00891747">
      <w:pPr>
        <w:pStyle w:val="ListBullet"/>
        <w:ind w:left="794" w:hanging="397"/>
      </w:pPr>
      <w:sdt>
        <w:sdtPr>
          <w:id w:val="-2063861934"/>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891747">
        <w:t xml:space="preserve">The mental health continuum (good to poor) and range of mental health problems. </w:t>
      </w:r>
    </w:p>
    <w:p w14:paraId="10F427DA" w14:textId="10BE7120" w:rsidR="00891747" w:rsidRPr="00891747" w:rsidRDefault="00891747" w:rsidP="00891747">
      <w:pPr>
        <w:pStyle w:val="ListBullet"/>
        <w:ind w:left="794" w:hanging="397"/>
      </w:pPr>
      <w:sdt>
        <w:sdtPr>
          <w:id w:val="-1533409280"/>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891747">
        <w:t xml:space="preserve">The barriers people with mental health problems may experience in physical activity and how to support them to overcome them. </w:t>
      </w:r>
    </w:p>
    <w:p w14:paraId="01A98A33" w14:textId="693F0C0F" w:rsidR="00891747" w:rsidRPr="00891747" w:rsidRDefault="00891747" w:rsidP="00891747">
      <w:pPr>
        <w:pStyle w:val="ListBullet"/>
        <w:ind w:left="794" w:hanging="397"/>
      </w:pPr>
      <w:sdt>
        <w:sdtPr>
          <w:id w:val="856315827"/>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891747">
        <w:t xml:space="preserve">When physical activity can become unhealthy. </w:t>
      </w:r>
    </w:p>
    <w:p w14:paraId="60277C40" w14:textId="000F0529" w:rsidR="00891747" w:rsidRPr="00891747" w:rsidRDefault="00891747" w:rsidP="00891747">
      <w:pPr>
        <w:pStyle w:val="ListBullet"/>
        <w:ind w:left="397" w:hanging="397"/>
      </w:pPr>
      <w:sdt>
        <w:sdtPr>
          <w:id w:val="447285293"/>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891747">
        <w:t xml:space="preserve">Knowledge and experience of working with people with mental health problems, neurodiversity and trauma. </w:t>
      </w:r>
    </w:p>
    <w:p w14:paraId="65D68628" w14:textId="38A36DAD" w:rsidR="00891747" w:rsidRPr="00891747" w:rsidRDefault="00891747" w:rsidP="00891747">
      <w:pPr>
        <w:pStyle w:val="ListBullet"/>
        <w:ind w:left="397" w:hanging="397"/>
      </w:pPr>
      <w:sdt>
        <w:sdtPr>
          <w:id w:val="346909768"/>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891747">
        <w:t>Group rules/code of conduct</w:t>
      </w:r>
      <w:r w:rsidRPr="00891747">
        <w:rPr>
          <w:b/>
          <w:bCs/>
          <w:vertAlign w:val="superscript"/>
        </w:rPr>
        <w:t>14</w:t>
      </w:r>
      <w:r w:rsidRPr="00891747">
        <w:rPr>
          <w:b/>
          <w:bCs/>
        </w:rPr>
        <w:t xml:space="preserve"> </w:t>
      </w:r>
      <w:r w:rsidRPr="00891747">
        <w:t>outline what deliverers can and cannot provide, boundaries</w:t>
      </w:r>
      <w:r w:rsidRPr="00891747">
        <w:rPr>
          <w:b/>
          <w:bCs/>
          <w:vertAlign w:val="superscript"/>
        </w:rPr>
        <w:t>3</w:t>
      </w:r>
      <w:r w:rsidRPr="00891747">
        <w:rPr>
          <w:b/>
          <w:bCs/>
        </w:rPr>
        <w:t xml:space="preserve"> </w:t>
      </w:r>
      <w:r w:rsidRPr="00891747">
        <w:t xml:space="preserve">and when communications will be answered. </w:t>
      </w:r>
    </w:p>
    <w:p w14:paraId="71E588D7" w14:textId="73471664" w:rsidR="00891747" w:rsidRPr="00891747" w:rsidRDefault="00891747" w:rsidP="00891747">
      <w:pPr>
        <w:pStyle w:val="ListBullet"/>
        <w:ind w:left="397" w:hanging="397"/>
      </w:pPr>
      <w:sdt>
        <w:sdtPr>
          <w:id w:val="1656412287"/>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891747">
        <w:t xml:space="preserve">Deliverers have access to support and guidance from the mental health service involved in the activities. </w:t>
      </w:r>
    </w:p>
    <w:p w14:paraId="0DBF97EB" w14:textId="78D51793" w:rsidR="00891747" w:rsidRPr="00891747" w:rsidRDefault="00891747" w:rsidP="00891747">
      <w:pPr>
        <w:pStyle w:val="ListBullet"/>
        <w:ind w:left="397" w:hanging="397"/>
      </w:pPr>
      <w:sdt>
        <w:sdtPr>
          <w:id w:val="115960768"/>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891747">
        <w:t>Wellbeing support is available for deliverers (e.g. self-care resources</w:t>
      </w:r>
      <w:r w:rsidRPr="00891747">
        <w:rPr>
          <w:b/>
          <w:bCs/>
          <w:vertAlign w:val="superscript"/>
        </w:rPr>
        <w:t>17</w:t>
      </w:r>
      <w:r w:rsidRPr="00891747">
        <w:t>, Wellness Action Plans</w:t>
      </w:r>
      <w:r w:rsidRPr="00891747">
        <w:rPr>
          <w:b/>
          <w:bCs/>
          <w:vertAlign w:val="superscript"/>
        </w:rPr>
        <w:t>11</w:t>
      </w:r>
      <w:r w:rsidRPr="00891747">
        <w:t xml:space="preserve">, Employee Assistance Programmes or apps). </w:t>
      </w:r>
    </w:p>
    <w:p w14:paraId="0A33D6EF" w14:textId="58FB5DE5" w:rsidR="00891747" w:rsidRPr="00891747" w:rsidRDefault="00891747" w:rsidP="00891747">
      <w:pPr>
        <w:pStyle w:val="ListBullet"/>
        <w:ind w:left="397" w:hanging="397"/>
      </w:pPr>
      <w:sdt>
        <w:sdtPr>
          <w:id w:val="913043837"/>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891747">
        <w:t>Supervision and wellbeing checks</w:t>
      </w:r>
      <w:r w:rsidRPr="00891747">
        <w:rPr>
          <w:b/>
          <w:bCs/>
          <w:vertAlign w:val="superscript"/>
        </w:rPr>
        <w:t>18</w:t>
      </w:r>
      <w:r w:rsidRPr="00891747">
        <w:rPr>
          <w:b/>
          <w:bCs/>
        </w:rPr>
        <w:t xml:space="preserve"> </w:t>
      </w:r>
      <w:r w:rsidRPr="00891747">
        <w:t xml:space="preserve">for deliverers provided by managers/mental health partners. Good practice is every 4–6 weeks. </w:t>
      </w:r>
    </w:p>
    <w:p w14:paraId="01C94A06" w14:textId="7B672946" w:rsidR="00891747" w:rsidRPr="00891747" w:rsidRDefault="00891747" w:rsidP="00891747">
      <w:pPr>
        <w:pStyle w:val="ListBullet"/>
        <w:ind w:left="397" w:hanging="397"/>
      </w:pPr>
      <w:sdt>
        <w:sdtPr>
          <w:id w:val="-1763602697"/>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891747">
        <w:t xml:space="preserve">Peer support and mentoring through team meetings and forums (e.g. hot and cold debriefs) or through supportive partner organisations. </w:t>
      </w:r>
    </w:p>
    <w:p w14:paraId="4E635814" w14:textId="71CA8360" w:rsidR="00DA041C" w:rsidRPr="00721DF7" w:rsidRDefault="00891747" w:rsidP="00891747">
      <w:pPr>
        <w:pStyle w:val="ListBullet"/>
        <w:ind w:left="397" w:hanging="397"/>
      </w:pPr>
      <w:sdt>
        <w:sdtPr>
          <w:id w:val="-1508432452"/>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21DF7">
        <w:t>Sessions should be cancelled if experienced staff aren’t available.</w:t>
      </w:r>
    </w:p>
    <w:p w14:paraId="1B0B12D9" w14:textId="77777777" w:rsidR="00891747" w:rsidRPr="00721DF7" w:rsidRDefault="00891747" w:rsidP="00891747">
      <w:pPr>
        <w:pStyle w:val="ListBullet"/>
        <w:ind w:left="397" w:hanging="397"/>
      </w:pPr>
    </w:p>
    <w:p w14:paraId="07F9408E" w14:textId="381DADDD" w:rsidR="00891747" w:rsidRPr="00721DF7" w:rsidRDefault="00891747" w:rsidP="00891747">
      <w:pPr>
        <w:pStyle w:val="Heading2"/>
      </w:pPr>
      <w:r w:rsidRPr="00721DF7">
        <w:t>Measuring success</w:t>
      </w:r>
    </w:p>
    <w:p w14:paraId="2A41F098" w14:textId="79950294" w:rsidR="00891747" w:rsidRPr="00891747" w:rsidRDefault="00891747" w:rsidP="00891747">
      <w:pPr>
        <w:pStyle w:val="ListBullet"/>
        <w:ind w:left="397" w:hanging="397"/>
      </w:pPr>
      <w:sdt>
        <w:sdtPr>
          <w:id w:val="1052269109"/>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891747">
        <w:t xml:space="preserve">Gaining feedback from participants and deliverers (e.g. open discussions to avoid triggering forms or questions). </w:t>
      </w:r>
    </w:p>
    <w:p w14:paraId="3EB7B7F5" w14:textId="33E40925" w:rsidR="00891747" w:rsidRPr="00891747" w:rsidRDefault="00891747" w:rsidP="00891747">
      <w:pPr>
        <w:pStyle w:val="ListBullet"/>
        <w:ind w:left="397" w:hanging="397"/>
      </w:pPr>
      <w:sdt>
        <w:sdtPr>
          <w:id w:val="-1993632571"/>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rPr>
          <w:b/>
          <w:bCs/>
        </w:rPr>
        <w:t xml:space="preserve"> </w:t>
      </w:r>
      <w:r w:rsidRPr="00891747">
        <w:rPr>
          <w:b/>
          <w:bCs/>
        </w:rPr>
        <w:t xml:space="preserve">Going further: </w:t>
      </w:r>
      <w:r w:rsidRPr="00891747">
        <w:t>monitor mental health and wellbeing outcomes</w:t>
      </w:r>
      <w:r w:rsidRPr="00891747">
        <w:rPr>
          <w:b/>
          <w:bCs/>
          <w:vertAlign w:val="superscript"/>
        </w:rPr>
        <w:t>19</w:t>
      </w:r>
      <w:r w:rsidRPr="00891747">
        <w:t>. Use tools such as:</w:t>
      </w:r>
    </w:p>
    <w:p w14:paraId="29190972" w14:textId="7F9DB7FD" w:rsidR="00891747" w:rsidRPr="00721DF7" w:rsidRDefault="00891747" w:rsidP="00891747">
      <w:pPr>
        <w:pStyle w:val="ListBullet2"/>
        <w:ind w:left="993"/>
      </w:pPr>
      <w:r w:rsidRPr="00721DF7">
        <w:t>Warwick-Edinburgh Mental Wellbeing Scale (WEMWBS) or shortened version (SWEMWBS)</w:t>
      </w:r>
    </w:p>
    <w:p w14:paraId="408C3348" w14:textId="37F0F336" w:rsidR="00891747" w:rsidRPr="00721DF7" w:rsidRDefault="00891747" w:rsidP="00891747">
      <w:pPr>
        <w:pStyle w:val="ListBullet2"/>
        <w:ind w:left="993"/>
      </w:pPr>
      <w:r w:rsidRPr="00721DF7">
        <w:t>The Social Provision Scale (SPS-10)</w:t>
      </w:r>
    </w:p>
    <w:p w14:paraId="5D9814F7" w14:textId="27B16DB9" w:rsidR="00891747" w:rsidRPr="00721DF7" w:rsidRDefault="00891747" w:rsidP="00891747">
      <w:pPr>
        <w:pStyle w:val="ListBullet2"/>
        <w:ind w:left="993"/>
      </w:pPr>
      <w:r w:rsidRPr="00721DF7">
        <w:t xml:space="preserve">The Rosenberg Self-esteem Scale (RSES) may help. </w:t>
      </w:r>
    </w:p>
    <w:p w14:paraId="2E693055" w14:textId="77777777" w:rsidR="00891747" w:rsidRPr="00891747" w:rsidRDefault="00891747" w:rsidP="00891747">
      <w:pPr>
        <w:pStyle w:val="ListBullet"/>
        <w:ind w:left="426"/>
      </w:pPr>
      <w:r w:rsidRPr="00891747">
        <w:t xml:space="preserve">More specialist tools could also be used providing the organisation has training and systems to support people with clinical needs. For example: </w:t>
      </w:r>
    </w:p>
    <w:p w14:paraId="146FF63D" w14:textId="5B1FAE86" w:rsidR="00891747" w:rsidRPr="00721DF7" w:rsidRDefault="00891747" w:rsidP="00891747">
      <w:pPr>
        <w:pStyle w:val="ListBullet2"/>
        <w:ind w:left="993"/>
      </w:pPr>
      <w:r w:rsidRPr="00721DF7">
        <w:t>Generalised anxiety disorder – 7 (GAD-7)</w:t>
      </w:r>
    </w:p>
    <w:p w14:paraId="59F93A85" w14:textId="1A4C6944" w:rsidR="00891747" w:rsidRPr="00721DF7" w:rsidRDefault="00891747" w:rsidP="00891747">
      <w:pPr>
        <w:pStyle w:val="ListBullet2"/>
        <w:ind w:left="993"/>
      </w:pPr>
      <w:r w:rsidRPr="00721DF7">
        <w:t>Patient health questionnaire – 9 (PHQ-9)</w:t>
      </w:r>
    </w:p>
    <w:p w14:paraId="77FA176A" w14:textId="77777777" w:rsidR="00891747" w:rsidRPr="00721DF7" w:rsidRDefault="00891747" w:rsidP="00891747">
      <w:pPr>
        <w:pStyle w:val="ListBullet2"/>
        <w:numPr>
          <w:ilvl w:val="0"/>
          <w:numId w:val="0"/>
        </w:numPr>
        <w:ind w:left="284" w:hanging="284"/>
      </w:pPr>
    </w:p>
    <w:p w14:paraId="3B58BA02" w14:textId="5DEF9C3D" w:rsidR="00891747" w:rsidRPr="00721DF7" w:rsidRDefault="00891747" w:rsidP="00891747">
      <w:pPr>
        <w:pStyle w:val="Heading2"/>
      </w:pPr>
      <w:r w:rsidRPr="00721DF7">
        <w:t>Tools, templates and case studies</w:t>
      </w:r>
    </w:p>
    <w:p w14:paraId="0A327299" w14:textId="76DAD0FB" w:rsidR="00891747" w:rsidRPr="00891747" w:rsidRDefault="007E7495" w:rsidP="00EE6619">
      <w:pPr>
        <w:pStyle w:val="ListNumber"/>
        <w:tabs>
          <w:tab w:val="clear" w:pos="360"/>
          <w:tab w:val="num" w:pos="567"/>
        </w:tabs>
        <w:ind w:left="567"/>
      </w:pPr>
      <w:hyperlink r:id="rId19" w:history="1">
        <w:r w:rsidR="00891747" w:rsidRPr="00891747">
          <w:rPr>
            <w:rStyle w:val="Hyperlink"/>
          </w:rPr>
          <w:t>How to involve people with lived experience of mental health problem</w:t>
        </w:r>
        <w:r w:rsidRPr="00721DF7">
          <w:rPr>
            <w:rStyle w:val="Hyperlink"/>
          </w:rPr>
          <w:t>s</w:t>
        </w:r>
      </w:hyperlink>
    </w:p>
    <w:p w14:paraId="4C62FE65" w14:textId="03C4AEF8" w:rsidR="00891747" w:rsidRPr="00891747" w:rsidRDefault="007E7495" w:rsidP="00EE6619">
      <w:pPr>
        <w:pStyle w:val="ListNumber"/>
        <w:tabs>
          <w:tab w:val="clear" w:pos="360"/>
          <w:tab w:val="num" w:pos="567"/>
        </w:tabs>
        <w:ind w:left="567"/>
      </w:pPr>
      <w:hyperlink r:id="rId20" w:history="1">
        <w:r w:rsidR="00891747" w:rsidRPr="00891747">
          <w:rPr>
            <w:rStyle w:val="Hyperlink"/>
          </w:rPr>
          <w:t xml:space="preserve">Trauma informed </w:t>
        </w:r>
        <w:r w:rsidRPr="00721DF7">
          <w:rPr>
            <w:rStyle w:val="Hyperlink"/>
          </w:rPr>
          <w:t>information</w:t>
        </w:r>
      </w:hyperlink>
    </w:p>
    <w:p w14:paraId="0CC645FB" w14:textId="3B155775" w:rsidR="00891747" w:rsidRPr="00891747" w:rsidRDefault="007E7495" w:rsidP="00EE6619">
      <w:pPr>
        <w:pStyle w:val="ListNumber"/>
        <w:tabs>
          <w:tab w:val="clear" w:pos="360"/>
          <w:tab w:val="num" w:pos="567"/>
        </w:tabs>
        <w:ind w:left="567"/>
      </w:pPr>
      <w:hyperlink r:id="rId21" w:history="1">
        <w:r w:rsidR="00891747" w:rsidRPr="00891747">
          <w:rPr>
            <w:rStyle w:val="Hyperlink"/>
          </w:rPr>
          <w:t>Referral and screening</w:t>
        </w:r>
      </w:hyperlink>
    </w:p>
    <w:p w14:paraId="30793DD6" w14:textId="65C842D1" w:rsidR="00891747" w:rsidRPr="00721DF7" w:rsidRDefault="007E7495" w:rsidP="007E7495">
      <w:pPr>
        <w:pStyle w:val="ListNumber"/>
        <w:tabs>
          <w:tab w:val="clear" w:pos="360"/>
          <w:tab w:val="num" w:pos="567"/>
        </w:tabs>
        <w:ind w:left="567"/>
      </w:pPr>
      <w:hyperlink r:id="rId22" w:history="1">
        <w:r w:rsidR="00891747" w:rsidRPr="00891747">
          <w:rPr>
            <w:rStyle w:val="Hyperlink"/>
          </w:rPr>
          <w:t>Wellness Action Plans (WAPs)</w:t>
        </w:r>
      </w:hyperlink>
      <w:r w:rsidR="00891747" w:rsidRPr="00891747">
        <w:t xml:space="preserve"> </w:t>
      </w:r>
    </w:p>
    <w:p w14:paraId="58BC38A0" w14:textId="6D8AE6D9" w:rsidR="00891747" w:rsidRPr="00891747" w:rsidRDefault="007E7495" w:rsidP="00EE6619">
      <w:pPr>
        <w:pStyle w:val="ListNumber"/>
        <w:tabs>
          <w:tab w:val="clear" w:pos="360"/>
          <w:tab w:val="num" w:pos="567"/>
        </w:tabs>
        <w:ind w:left="567"/>
      </w:pPr>
      <w:hyperlink r:id="rId23" w:history="1">
        <w:r w:rsidR="00891747" w:rsidRPr="00891747">
          <w:rPr>
            <w:rStyle w:val="Hyperlink"/>
          </w:rPr>
          <w:t>Risk assessment</w:t>
        </w:r>
      </w:hyperlink>
      <w:r w:rsidR="00891747" w:rsidRPr="00891747">
        <w:t xml:space="preserve"> </w:t>
      </w:r>
    </w:p>
    <w:p w14:paraId="47D53195" w14:textId="0098E3F5" w:rsidR="00891747" w:rsidRPr="00891747" w:rsidRDefault="007E7495" w:rsidP="00EE6619">
      <w:pPr>
        <w:pStyle w:val="ListNumber"/>
        <w:tabs>
          <w:tab w:val="clear" w:pos="360"/>
          <w:tab w:val="num" w:pos="567"/>
        </w:tabs>
        <w:ind w:left="567"/>
      </w:pPr>
      <w:hyperlink r:id="rId24" w:history="1">
        <w:r w:rsidR="00891747" w:rsidRPr="00891747">
          <w:rPr>
            <w:rStyle w:val="Hyperlink"/>
          </w:rPr>
          <w:t>Escalation process and when and how to break confidentiality</w:t>
        </w:r>
      </w:hyperlink>
      <w:r w:rsidR="00891747" w:rsidRPr="00891747">
        <w:t xml:space="preserve"> and </w:t>
      </w:r>
      <w:hyperlink r:id="rId25" w:history="1">
        <w:r w:rsidR="00891747" w:rsidRPr="00891747">
          <w:rPr>
            <w:rStyle w:val="Hyperlink"/>
          </w:rPr>
          <w:t>British Judo: Safeguarding and wellbeing escalation process</w:t>
        </w:r>
      </w:hyperlink>
      <w:r w:rsidR="00891747" w:rsidRPr="00891747">
        <w:t xml:space="preserve"> </w:t>
      </w:r>
    </w:p>
    <w:p w14:paraId="58DC0AB4" w14:textId="674EE59C" w:rsidR="00891747" w:rsidRPr="00891747" w:rsidRDefault="007E7495" w:rsidP="00EE6619">
      <w:pPr>
        <w:pStyle w:val="ListNumber"/>
        <w:tabs>
          <w:tab w:val="clear" w:pos="360"/>
          <w:tab w:val="num" w:pos="567"/>
        </w:tabs>
        <w:ind w:left="567"/>
      </w:pPr>
      <w:hyperlink r:id="rId26" w:history="1">
        <w:r w:rsidR="00891747" w:rsidRPr="00891747">
          <w:rPr>
            <w:rStyle w:val="Hyperlink"/>
          </w:rPr>
          <w:t>Group rules/Code of conduct</w:t>
        </w:r>
      </w:hyperlink>
    </w:p>
    <w:p w14:paraId="0C93729C" w14:textId="2CFDFA28" w:rsidR="00891747" w:rsidRPr="00891747" w:rsidRDefault="007E7495" w:rsidP="00EE6619">
      <w:pPr>
        <w:pStyle w:val="ListNumber"/>
        <w:tabs>
          <w:tab w:val="clear" w:pos="360"/>
          <w:tab w:val="num" w:pos="567"/>
        </w:tabs>
        <w:ind w:left="567"/>
      </w:pPr>
      <w:hyperlink r:id="rId27" w:history="1">
        <w:r w:rsidR="00891747" w:rsidRPr="00891747">
          <w:rPr>
            <w:rStyle w:val="Hyperlink"/>
          </w:rPr>
          <w:t>Young People Wellbeing Activity library</w:t>
        </w:r>
      </w:hyperlink>
      <w:r w:rsidR="00891747" w:rsidRPr="00891747">
        <w:t xml:space="preserve"> and </w:t>
      </w:r>
      <w:hyperlink r:id="rId28" w:history="1">
        <w:r w:rsidR="00891747" w:rsidRPr="00891747">
          <w:rPr>
            <w:rStyle w:val="Hyperlink"/>
          </w:rPr>
          <w:t>Active Luton’s Total Wellbeing programme</w:t>
        </w:r>
      </w:hyperlink>
    </w:p>
    <w:p w14:paraId="0FA08EA3" w14:textId="603DD8F8" w:rsidR="00891747" w:rsidRPr="00891747" w:rsidRDefault="007E7495" w:rsidP="00EE6619">
      <w:pPr>
        <w:pStyle w:val="ListNumber"/>
        <w:tabs>
          <w:tab w:val="clear" w:pos="360"/>
          <w:tab w:val="num" w:pos="567"/>
        </w:tabs>
        <w:ind w:left="567"/>
      </w:pPr>
      <w:hyperlink r:id="rId29" w:history="1">
        <w:r w:rsidR="00891747" w:rsidRPr="00891747">
          <w:rPr>
            <w:rStyle w:val="Hyperlink"/>
          </w:rPr>
          <w:t>Mental Health Awareness for Sport and Physical Activity training</w:t>
        </w:r>
      </w:hyperlink>
    </w:p>
    <w:p w14:paraId="1D8CAD07" w14:textId="0133DD29" w:rsidR="00891747" w:rsidRPr="00891747" w:rsidRDefault="007E7495" w:rsidP="00EE6619">
      <w:pPr>
        <w:pStyle w:val="ListNumber"/>
        <w:tabs>
          <w:tab w:val="clear" w:pos="360"/>
          <w:tab w:val="num" w:pos="567"/>
        </w:tabs>
        <w:ind w:left="567"/>
      </w:pPr>
      <w:hyperlink r:id="rId30" w:history="1">
        <w:r w:rsidR="00891747" w:rsidRPr="00891747">
          <w:rPr>
            <w:rStyle w:val="Hyperlink"/>
          </w:rPr>
          <w:t>Self-care resources and library</w:t>
        </w:r>
      </w:hyperlink>
      <w:r w:rsidR="00891747" w:rsidRPr="00891747">
        <w:t xml:space="preserve"> </w:t>
      </w:r>
    </w:p>
    <w:p w14:paraId="38D6A6A8" w14:textId="66B0956B" w:rsidR="00891747" w:rsidRPr="00891747" w:rsidRDefault="007E7495" w:rsidP="00EE6619">
      <w:pPr>
        <w:pStyle w:val="ListNumber"/>
        <w:tabs>
          <w:tab w:val="clear" w:pos="360"/>
          <w:tab w:val="num" w:pos="567"/>
        </w:tabs>
        <w:ind w:left="567"/>
      </w:pPr>
      <w:hyperlink r:id="rId31" w:history="1">
        <w:r w:rsidR="00891747" w:rsidRPr="00891747">
          <w:rPr>
            <w:rStyle w:val="Hyperlink"/>
          </w:rPr>
          <w:t>Supervision guide</w:t>
        </w:r>
      </w:hyperlink>
    </w:p>
    <w:p w14:paraId="1DC44EF4" w14:textId="536FFB09" w:rsidR="00891747" w:rsidRPr="00891747" w:rsidRDefault="007E7495" w:rsidP="00EE6619">
      <w:pPr>
        <w:pStyle w:val="ListNumber"/>
        <w:tabs>
          <w:tab w:val="clear" w:pos="360"/>
          <w:tab w:val="num" w:pos="567"/>
        </w:tabs>
        <w:ind w:left="567"/>
      </w:pPr>
      <w:hyperlink r:id="rId32" w:history="1">
        <w:r w:rsidR="00891747" w:rsidRPr="00891747">
          <w:rPr>
            <w:rStyle w:val="Hyperlink"/>
          </w:rPr>
          <w:t>How to measure the impact of a service/project</w:t>
        </w:r>
      </w:hyperlink>
    </w:p>
    <w:p w14:paraId="03BCE284" w14:textId="0F8E1E9F" w:rsidR="00891747" w:rsidRPr="00721DF7" w:rsidRDefault="007E7495" w:rsidP="007E7495">
      <w:pPr>
        <w:pStyle w:val="ListBullet2"/>
        <w:tabs>
          <w:tab w:val="num" w:pos="567"/>
        </w:tabs>
        <w:ind w:left="567"/>
      </w:pPr>
      <w:hyperlink r:id="rId33" w:history="1">
        <w:r w:rsidR="00891747" w:rsidRPr="00721DF7">
          <w:rPr>
            <w:rStyle w:val="Hyperlink"/>
          </w:rPr>
          <w:t>CIMSPA’s Working with people with mental health conditions professional standard</w:t>
        </w:r>
      </w:hyperlink>
    </w:p>
    <w:p w14:paraId="4D4A259A" w14:textId="3B3B39B0" w:rsidR="00891747" w:rsidRPr="00721DF7" w:rsidRDefault="007E7495" w:rsidP="00EE6619">
      <w:pPr>
        <w:pStyle w:val="ListBullet2"/>
        <w:tabs>
          <w:tab w:val="num" w:pos="567"/>
        </w:tabs>
        <w:ind w:left="567"/>
      </w:pPr>
      <w:hyperlink r:id="rId34" w:history="1">
        <w:r w:rsidR="00891747" w:rsidRPr="00721DF7">
          <w:rPr>
            <w:rStyle w:val="Hyperlink"/>
          </w:rPr>
          <w:t>Mental Health Swims</w:t>
        </w:r>
      </w:hyperlink>
    </w:p>
    <w:p w14:paraId="44D727F6" w14:textId="4D666F71" w:rsidR="007E7495" w:rsidRPr="00721DF7" w:rsidRDefault="007E7495" w:rsidP="00891747">
      <w:pPr>
        <w:pStyle w:val="ListNumber"/>
        <w:numPr>
          <w:ilvl w:val="0"/>
          <w:numId w:val="0"/>
        </w:numPr>
        <w:ind w:left="360" w:hanging="360"/>
      </w:pPr>
      <w:r w:rsidRPr="00721DF7">
        <w:br w:type="page"/>
      </w:r>
    </w:p>
    <w:p w14:paraId="6DCE257A" w14:textId="58662D29" w:rsidR="000E2666" w:rsidRPr="00721DF7" w:rsidRDefault="007E7495" w:rsidP="007E7495">
      <w:pPr>
        <w:pStyle w:val="Heading1"/>
      </w:pPr>
      <w:r w:rsidRPr="00721DF7">
        <w:lastRenderedPageBreak/>
        <w:t>Primary care</w:t>
      </w:r>
    </w:p>
    <w:p w14:paraId="3123ABB5" w14:textId="77777777" w:rsidR="007E7495" w:rsidRPr="00721DF7" w:rsidRDefault="007E7495" w:rsidP="007E7495"/>
    <w:p w14:paraId="4425B74E" w14:textId="08CED524" w:rsidR="007E7495" w:rsidRPr="00721DF7" w:rsidRDefault="007E7495" w:rsidP="007E7495">
      <w:pPr>
        <w:pStyle w:val="BodyText"/>
      </w:pPr>
      <w:r w:rsidRPr="00721DF7">
        <w:rPr>
          <w:b/>
          <w:bCs/>
        </w:rPr>
        <w:t>Ratio:</w:t>
      </w:r>
      <w:r w:rsidRPr="00721DF7">
        <w:t xml:space="preserve"> a minimum of 2 deliverers for small groups of up to 12–16 participants. Because participants have clinical needs, more staff and a smaller group size are needed. This helps deliverers to manage challenging situations and offer peer-to-peer support.</w:t>
      </w:r>
    </w:p>
    <w:p w14:paraId="75F60FA9" w14:textId="77777777" w:rsidR="007E7495" w:rsidRPr="00721DF7" w:rsidRDefault="007E7495" w:rsidP="007E7495">
      <w:pPr>
        <w:pStyle w:val="BodyText"/>
      </w:pPr>
    </w:p>
    <w:p w14:paraId="7BC3CEE9" w14:textId="77777777" w:rsidR="007E7495" w:rsidRPr="00721DF7" w:rsidRDefault="007E7495" w:rsidP="007E7495">
      <w:pPr>
        <w:pStyle w:val="Heading2"/>
      </w:pPr>
      <w:r w:rsidRPr="00721DF7">
        <w:t>Participants’ needs</w:t>
      </w:r>
    </w:p>
    <w:p w14:paraId="6CFBC627" w14:textId="6A5A1197" w:rsidR="007E7495" w:rsidRPr="007E7495" w:rsidRDefault="007E7495" w:rsidP="007E7495">
      <w:pPr>
        <w:pStyle w:val="ListBullet"/>
        <w:ind w:left="397" w:hanging="397"/>
      </w:pPr>
      <w:sdt>
        <w:sdtPr>
          <w:id w:val="-1194375533"/>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E7495">
        <w:t>Health Care Professionals (HCPs), e.g. GPs or social prescribers, communicate with the deliverer and participant to:</w:t>
      </w:r>
    </w:p>
    <w:p w14:paraId="11EDC433" w14:textId="77777777" w:rsidR="007E7495" w:rsidRPr="007E7495" w:rsidRDefault="007E7495" w:rsidP="007E7495">
      <w:pPr>
        <w:pStyle w:val="ListBullet"/>
        <w:ind w:left="1117" w:hanging="397"/>
      </w:pPr>
      <w:r w:rsidRPr="007E7495">
        <w:t xml:space="preserve">1. Tailor support and match activities based on an individual’s needs. </w:t>
      </w:r>
    </w:p>
    <w:p w14:paraId="698CA015" w14:textId="77777777" w:rsidR="007E7495" w:rsidRPr="007E7495" w:rsidRDefault="007E7495" w:rsidP="007E7495">
      <w:pPr>
        <w:pStyle w:val="ListBullet"/>
        <w:ind w:left="1117" w:hanging="397"/>
      </w:pPr>
      <w:r w:rsidRPr="007E7495">
        <w:t>2. Set appropriate expectations of the session (participants have higher expectations when matched by HCP).</w:t>
      </w:r>
    </w:p>
    <w:p w14:paraId="52E63160" w14:textId="77777777" w:rsidR="007E7495" w:rsidRPr="007E7495" w:rsidRDefault="007E7495" w:rsidP="007E7495">
      <w:pPr>
        <w:pStyle w:val="ListBullet"/>
        <w:ind w:left="1117" w:hanging="397"/>
      </w:pPr>
      <w:r w:rsidRPr="007E7495">
        <w:t xml:space="preserve">3. Build relationships between referrers, deliverers and participants. </w:t>
      </w:r>
    </w:p>
    <w:p w14:paraId="6401115B" w14:textId="14C10EA5" w:rsidR="007E7495" w:rsidRPr="007E7495" w:rsidRDefault="007E7495" w:rsidP="007E7495">
      <w:pPr>
        <w:pStyle w:val="ListBullet"/>
        <w:ind w:left="397" w:hanging="397"/>
      </w:pPr>
      <w:sdt>
        <w:sdtPr>
          <w:id w:val="663128841"/>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E7495">
        <w:t xml:space="preserve">HCPs to make deliverers aware of participant’s mental health needs. </w:t>
      </w:r>
    </w:p>
    <w:p w14:paraId="1803B5F7" w14:textId="1DB4B01A" w:rsidR="007E7495" w:rsidRPr="007E7495" w:rsidRDefault="007E7495" w:rsidP="007E7495">
      <w:pPr>
        <w:pStyle w:val="ListBullet"/>
        <w:ind w:left="397" w:hanging="397"/>
      </w:pPr>
      <w:sdt>
        <w:sdtPr>
          <w:id w:val="-466903048"/>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E7495">
        <w:t xml:space="preserve">Participants’ motivations and goals are known (e.g. through asking on sign up forms or ‘what matters to me’ type conversation). </w:t>
      </w:r>
    </w:p>
    <w:p w14:paraId="61687967" w14:textId="60D4DE59" w:rsidR="007E7495" w:rsidRPr="007E7495" w:rsidRDefault="007E7495" w:rsidP="007E7495">
      <w:pPr>
        <w:pStyle w:val="ListBullet"/>
        <w:ind w:left="397" w:hanging="397"/>
      </w:pPr>
      <w:sdt>
        <w:sdtPr>
          <w:id w:val="-2023005871"/>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E7495">
        <w:t>Some participants may require an individual risk assessment</w:t>
      </w:r>
      <w:r w:rsidRPr="007E7495">
        <w:rPr>
          <w:b/>
          <w:bCs/>
          <w:vertAlign w:val="superscript"/>
        </w:rPr>
        <w:t>12</w:t>
      </w:r>
      <w:r w:rsidRPr="007E7495">
        <w:t xml:space="preserve">. </w:t>
      </w:r>
    </w:p>
    <w:p w14:paraId="000658DC" w14:textId="6690CB54" w:rsidR="007E7495" w:rsidRPr="007E7495" w:rsidRDefault="007E7495" w:rsidP="007E7495">
      <w:pPr>
        <w:pStyle w:val="ListBullet"/>
        <w:ind w:left="397" w:hanging="397"/>
      </w:pPr>
      <w:sdt>
        <w:sdtPr>
          <w:id w:val="221560036"/>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E7495">
        <w:t xml:space="preserve">Regular check-ins with participants to assess progress and make necessary adjustments. </w:t>
      </w:r>
    </w:p>
    <w:p w14:paraId="0E8BADBE" w14:textId="0B27CD93" w:rsidR="007E7495" w:rsidRPr="007E7495" w:rsidRDefault="007E7495" w:rsidP="007E7495">
      <w:pPr>
        <w:pStyle w:val="ListBullet"/>
        <w:ind w:left="397" w:hanging="397"/>
      </w:pPr>
      <w:sdt>
        <w:sdtPr>
          <w:id w:val="995075320"/>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E7495">
        <w:t xml:space="preserve">Establish a supportive group environment focusing on peer-to-peer support. </w:t>
      </w:r>
    </w:p>
    <w:p w14:paraId="0F2678DB" w14:textId="25958624" w:rsidR="00891747" w:rsidRPr="00721DF7" w:rsidRDefault="007E7495" w:rsidP="007E7495">
      <w:pPr>
        <w:pStyle w:val="ListBullet"/>
        <w:ind w:left="397" w:hanging="397"/>
      </w:pPr>
      <w:sdt>
        <w:sdtPr>
          <w:id w:val="-1829895732"/>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21DF7">
        <w:t>Local signposting and services to be mapped using tools such as Hub of Hope</w:t>
      </w:r>
      <w:r w:rsidRPr="00721DF7">
        <w:rPr>
          <w:b/>
          <w:bCs/>
          <w:vertAlign w:val="superscript"/>
        </w:rPr>
        <w:t>20</w:t>
      </w:r>
      <w:r w:rsidRPr="00721DF7">
        <w:t>. Deliverers understand local waiting times.</w:t>
      </w:r>
    </w:p>
    <w:p w14:paraId="026D9DAF" w14:textId="77777777" w:rsidR="007E7495" w:rsidRPr="00721DF7" w:rsidRDefault="007E7495" w:rsidP="007E7495">
      <w:pPr>
        <w:pStyle w:val="ListBullet"/>
        <w:ind w:left="397" w:hanging="397"/>
      </w:pPr>
    </w:p>
    <w:p w14:paraId="3690EB73" w14:textId="40CDB8D7" w:rsidR="007E7495" w:rsidRPr="00721DF7" w:rsidRDefault="007E7495" w:rsidP="007E7495">
      <w:pPr>
        <w:pStyle w:val="Heading2"/>
      </w:pPr>
      <w:r w:rsidRPr="00721DF7">
        <w:t>Deliverers’ needs</w:t>
      </w:r>
    </w:p>
    <w:p w14:paraId="160F6E05" w14:textId="71D56665" w:rsidR="007E7495" w:rsidRPr="007E7495" w:rsidRDefault="007E7495" w:rsidP="007E7495">
      <w:pPr>
        <w:pStyle w:val="ListBullet"/>
        <w:ind w:left="397" w:hanging="397"/>
      </w:pPr>
      <w:sdt>
        <w:sdtPr>
          <w:id w:val="-1279407081"/>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E7495">
        <w:t>Mental health knowledge and training</w:t>
      </w:r>
      <w:r w:rsidRPr="007E7495">
        <w:rPr>
          <w:b/>
          <w:bCs/>
          <w:vertAlign w:val="superscript"/>
        </w:rPr>
        <w:t>16,21</w:t>
      </w:r>
      <w:r w:rsidRPr="007E7495">
        <w:rPr>
          <w:b/>
          <w:bCs/>
        </w:rPr>
        <w:t xml:space="preserve"> </w:t>
      </w:r>
      <w:r w:rsidRPr="007E7495">
        <w:t xml:space="preserve">is essential for all deliverers. </w:t>
      </w:r>
    </w:p>
    <w:p w14:paraId="68FC8025" w14:textId="7A356DA9" w:rsidR="007E7495" w:rsidRPr="007E7495" w:rsidRDefault="007E7495" w:rsidP="007E7495">
      <w:pPr>
        <w:pStyle w:val="ListBullet"/>
        <w:ind w:left="397" w:hanging="397"/>
      </w:pPr>
      <w:sdt>
        <w:sdtPr>
          <w:id w:val="776298741"/>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E7495">
        <w:t>An awareness of the mental health system</w:t>
      </w:r>
      <w:r w:rsidRPr="007E7495">
        <w:rPr>
          <w:b/>
          <w:bCs/>
          <w:vertAlign w:val="superscript"/>
        </w:rPr>
        <w:t>22</w:t>
      </w:r>
      <w:r w:rsidRPr="007E7495">
        <w:rPr>
          <w:b/>
          <w:bCs/>
        </w:rPr>
        <w:t xml:space="preserve"> </w:t>
      </w:r>
      <w:r w:rsidRPr="007E7495">
        <w:t>and referral processes</w:t>
      </w:r>
      <w:r w:rsidRPr="007E7495">
        <w:rPr>
          <w:b/>
          <w:bCs/>
          <w:vertAlign w:val="superscript"/>
        </w:rPr>
        <w:t>10</w:t>
      </w:r>
      <w:r w:rsidRPr="007E7495">
        <w:t xml:space="preserve">. </w:t>
      </w:r>
    </w:p>
    <w:p w14:paraId="39CCEC79" w14:textId="119278C0" w:rsidR="007E7495" w:rsidRPr="007E7495" w:rsidRDefault="007E7495" w:rsidP="007E7495">
      <w:pPr>
        <w:pStyle w:val="ListBullet"/>
        <w:ind w:left="397" w:hanging="397"/>
      </w:pPr>
      <w:sdt>
        <w:sdtPr>
          <w:id w:val="548740574"/>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E7495">
        <w:t xml:space="preserve">Ability to work with groups and one-to-one. </w:t>
      </w:r>
    </w:p>
    <w:p w14:paraId="0598C06B" w14:textId="164CB95D" w:rsidR="007E7495" w:rsidRPr="007E7495" w:rsidRDefault="007E7495" w:rsidP="007E7495">
      <w:pPr>
        <w:pStyle w:val="ListBullet"/>
        <w:ind w:left="397" w:hanging="397"/>
      </w:pPr>
      <w:sdt>
        <w:sdtPr>
          <w:id w:val="1771196968"/>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E7495">
        <w:t xml:space="preserve">Experience of working with referred participants to provide adequate support. </w:t>
      </w:r>
    </w:p>
    <w:p w14:paraId="501A6FE8" w14:textId="4A7340EB" w:rsidR="007E7495" w:rsidRPr="007E7495" w:rsidRDefault="007E7495" w:rsidP="007E7495">
      <w:pPr>
        <w:pStyle w:val="ListBullet"/>
        <w:ind w:left="397" w:hanging="397"/>
      </w:pPr>
      <w:sdt>
        <w:sdtPr>
          <w:id w:val="456460311"/>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E7495">
        <w:t xml:space="preserve">Ability to provide extra support to participants who aren’t ready to access formal mental health services. </w:t>
      </w:r>
    </w:p>
    <w:p w14:paraId="21440979" w14:textId="6DD8FA93" w:rsidR="007E7495" w:rsidRPr="007E7495" w:rsidRDefault="007E7495" w:rsidP="007E7495">
      <w:pPr>
        <w:pStyle w:val="ListBullet"/>
        <w:ind w:left="397" w:hanging="397"/>
      </w:pPr>
      <w:sdt>
        <w:sdtPr>
          <w:id w:val="-44307972"/>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E7495">
        <w:t xml:space="preserve">Empowered to say “no” when they cannot meet the needs of a referred person or if their needs sit outside the scope of practice. </w:t>
      </w:r>
    </w:p>
    <w:p w14:paraId="4A2C39E7" w14:textId="5C8121A9" w:rsidR="007E7495" w:rsidRPr="007E7495" w:rsidRDefault="007E7495" w:rsidP="007E7495">
      <w:pPr>
        <w:pStyle w:val="ListBullet"/>
        <w:ind w:left="397" w:hanging="397"/>
      </w:pPr>
      <w:sdt>
        <w:sdtPr>
          <w:id w:val="-1624461470"/>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E7495">
        <w:t xml:space="preserve">Receive relevant training as provided to other supporting practitioners working in primary care who have a mental health focus. </w:t>
      </w:r>
    </w:p>
    <w:p w14:paraId="1DB62FAE" w14:textId="5D3CD24D" w:rsidR="007E7495" w:rsidRPr="007E7495" w:rsidRDefault="007E7495" w:rsidP="007E7495">
      <w:pPr>
        <w:pStyle w:val="ListBullet"/>
        <w:ind w:left="397" w:hanging="397"/>
      </w:pPr>
      <w:sdt>
        <w:sdtPr>
          <w:id w:val="2112773607"/>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E7495">
        <w:t>Receive 4-6 weekly supervisions and wellbeing checks</w:t>
      </w:r>
      <w:r w:rsidRPr="007E7495">
        <w:rPr>
          <w:b/>
          <w:bCs/>
          <w:vertAlign w:val="superscript"/>
        </w:rPr>
        <w:t>18</w:t>
      </w:r>
      <w:r w:rsidRPr="007E7495">
        <w:rPr>
          <w:b/>
          <w:bCs/>
        </w:rPr>
        <w:t xml:space="preserve"> </w:t>
      </w:r>
      <w:r w:rsidRPr="007E7495">
        <w:t xml:space="preserve">that are focused on both pastoral and clinical/casework. </w:t>
      </w:r>
    </w:p>
    <w:p w14:paraId="32771CFD" w14:textId="6A887AB3" w:rsidR="007E7495" w:rsidRPr="00721DF7" w:rsidRDefault="007E7495" w:rsidP="007E7495">
      <w:pPr>
        <w:pStyle w:val="ListBullet"/>
        <w:ind w:left="397" w:hanging="397"/>
      </w:pPr>
      <w:sdt>
        <w:sdtPr>
          <w:id w:val="1284150704"/>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21DF7">
        <w:t>Two-way partnership between referral partners/HCPs and deliverers. This may be in formalised in a Memorandum of Understanding (MOU)</w:t>
      </w:r>
      <w:r w:rsidRPr="00721DF7">
        <w:rPr>
          <w:b/>
          <w:bCs/>
          <w:vertAlign w:val="superscript"/>
        </w:rPr>
        <w:t>23</w:t>
      </w:r>
      <w:r w:rsidRPr="00721DF7">
        <w:rPr>
          <w:b/>
          <w:bCs/>
        </w:rPr>
        <w:t xml:space="preserve"> </w:t>
      </w:r>
      <w:r w:rsidRPr="00721DF7">
        <w:t>or ways of working agreements.</w:t>
      </w:r>
    </w:p>
    <w:p w14:paraId="265391B8" w14:textId="77777777" w:rsidR="007E7495" w:rsidRPr="00721DF7" w:rsidRDefault="007E7495" w:rsidP="007E7495">
      <w:pPr>
        <w:pStyle w:val="ListBullet"/>
        <w:ind w:left="397" w:hanging="397"/>
      </w:pPr>
    </w:p>
    <w:p w14:paraId="7F702128" w14:textId="42CEB81E" w:rsidR="007E7495" w:rsidRPr="00721DF7" w:rsidRDefault="007E7495" w:rsidP="007E7495">
      <w:pPr>
        <w:pStyle w:val="Heading2"/>
      </w:pPr>
      <w:r w:rsidRPr="00721DF7">
        <w:t>Measuring success</w:t>
      </w:r>
    </w:p>
    <w:p w14:paraId="7D6F1854" w14:textId="6AC6C6EB" w:rsidR="007E7495" w:rsidRPr="007E7495" w:rsidRDefault="007E7495" w:rsidP="007E7495">
      <w:pPr>
        <w:pStyle w:val="ListBullet"/>
        <w:ind w:left="397" w:hanging="397"/>
      </w:pPr>
      <w:sdt>
        <w:sdtPr>
          <w:id w:val="-1832524923"/>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E7495">
        <w:t xml:space="preserve">Regular feedback from participants, deliverers and HCPs to evaluate the session’s effectiveness and ensure participants’ needs are met. </w:t>
      </w:r>
    </w:p>
    <w:p w14:paraId="6C1BBEB5" w14:textId="4238AEDC" w:rsidR="007E7495" w:rsidRPr="00721DF7" w:rsidRDefault="007E7495" w:rsidP="007E7495">
      <w:pPr>
        <w:pStyle w:val="ListBullet"/>
        <w:ind w:left="397" w:hanging="397"/>
      </w:pPr>
      <w:sdt>
        <w:sdtPr>
          <w:id w:val="-1811008523"/>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21DF7">
        <w:t>There may be programme/agency-specific outcomes for measuring success.</w:t>
      </w:r>
    </w:p>
    <w:p w14:paraId="6F4786F8" w14:textId="77777777" w:rsidR="007E7495" w:rsidRPr="00721DF7" w:rsidRDefault="007E7495" w:rsidP="007E7495">
      <w:pPr>
        <w:pStyle w:val="ListBullet"/>
        <w:ind w:left="397" w:hanging="397"/>
      </w:pPr>
    </w:p>
    <w:p w14:paraId="12B56F30" w14:textId="4E24DADD" w:rsidR="007E7495" w:rsidRPr="00721DF7" w:rsidRDefault="007E7495" w:rsidP="007E7495">
      <w:pPr>
        <w:pStyle w:val="Heading2"/>
      </w:pPr>
      <w:r w:rsidRPr="00721DF7">
        <w:t>Tools, templates and case studies</w:t>
      </w:r>
    </w:p>
    <w:p w14:paraId="1CA40A11" w14:textId="2B8D47FF" w:rsidR="007E7495" w:rsidRPr="007E7495" w:rsidRDefault="0002617E" w:rsidP="00EE6619">
      <w:pPr>
        <w:pStyle w:val="ListNumber"/>
        <w:tabs>
          <w:tab w:val="clear" w:pos="360"/>
          <w:tab w:val="num" w:pos="567"/>
        </w:tabs>
        <w:ind w:left="567"/>
      </w:pPr>
      <w:hyperlink r:id="rId35" w:history="1">
        <w:r w:rsidR="007E7495" w:rsidRPr="007E7495">
          <w:rPr>
            <w:rStyle w:val="Hyperlink"/>
          </w:rPr>
          <w:t>Hub of Hope</w:t>
        </w:r>
      </w:hyperlink>
    </w:p>
    <w:p w14:paraId="5C22FD99" w14:textId="06EAB706" w:rsidR="007E7495" w:rsidRPr="007E7495" w:rsidRDefault="0002617E" w:rsidP="00EE6619">
      <w:pPr>
        <w:pStyle w:val="ListNumber"/>
        <w:tabs>
          <w:tab w:val="clear" w:pos="360"/>
          <w:tab w:val="num" w:pos="567"/>
        </w:tabs>
        <w:ind w:left="567"/>
      </w:pPr>
      <w:hyperlink r:id="rId36" w:history="1">
        <w:r w:rsidR="007E7495" w:rsidRPr="007E7495">
          <w:rPr>
            <w:rStyle w:val="Hyperlink"/>
          </w:rPr>
          <w:t>Mental health training</w:t>
        </w:r>
      </w:hyperlink>
      <w:r w:rsidR="007E7495" w:rsidRPr="007E7495">
        <w:rPr>
          <w:u w:val="single"/>
        </w:rPr>
        <w:t xml:space="preserve"> </w:t>
      </w:r>
    </w:p>
    <w:p w14:paraId="4567C51A" w14:textId="66575D9A" w:rsidR="007E7495" w:rsidRPr="007E7495" w:rsidRDefault="0002617E" w:rsidP="00EE6619">
      <w:pPr>
        <w:pStyle w:val="ListNumber"/>
        <w:tabs>
          <w:tab w:val="clear" w:pos="360"/>
          <w:tab w:val="num" w:pos="567"/>
        </w:tabs>
        <w:ind w:left="567"/>
      </w:pPr>
      <w:hyperlink r:id="rId37" w:anchor="page=12" w:history="1">
        <w:r w:rsidR="007E7495" w:rsidRPr="007E7495">
          <w:rPr>
            <w:rStyle w:val="Hyperlink"/>
          </w:rPr>
          <w:t>Working with the mental health sector</w:t>
        </w:r>
      </w:hyperlink>
    </w:p>
    <w:p w14:paraId="39014D37" w14:textId="647D317C" w:rsidR="007E7495" w:rsidRPr="007E7495" w:rsidRDefault="0002617E" w:rsidP="00EE6619">
      <w:pPr>
        <w:pStyle w:val="ListNumber"/>
        <w:tabs>
          <w:tab w:val="clear" w:pos="360"/>
          <w:tab w:val="num" w:pos="567"/>
        </w:tabs>
        <w:ind w:left="567"/>
      </w:pPr>
      <w:hyperlink r:id="rId38" w:history="1">
        <w:r w:rsidR="007E7495" w:rsidRPr="007E7495">
          <w:rPr>
            <w:rStyle w:val="Hyperlink"/>
          </w:rPr>
          <w:t>Memorandum of Understanding template</w:t>
        </w:r>
      </w:hyperlink>
    </w:p>
    <w:p w14:paraId="01FBF77F" w14:textId="0DF3FCBF" w:rsidR="007E7495" w:rsidRPr="00721DF7" w:rsidRDefault="0002617E" w:rsidP="0002617E">
      <w:pPr>
        <w:pStyle w:val="ListBullet2"/>
        <w:tabs>
          <w:tab w:val="num" w:pos="567"/>
        </w:tabs>
        <w:ind w:left="567"/>
      </w:pPr>
      <w:hyperlink r:id="rId39" w:history="1">
        <w:r w:rsidR="007E7495" w:rsidRPr="00721DF7">
          <w:rPr>
            <w:rStyle w:val="Hyperlink"/>
          </w:rPr>
          <w:t>CIMSPA’s Working with people with mental health conditions professional standard</w:t>
        </w:r>
      </w:hyperlink>
    </w:p>
    <w:p w14:paraId="053EEABD" w14:textId="2D0464DE" w:rsidR="007E7495" w:rsidRPr="00721DF7" w:rsidRDefault="0002617E" w:rsidP="0002617E">
      <w:pPr>
        <w:pStyle w:val="ListBullet2"/>
        <w:tabs>
          <w:tab w:val="num" w:pos="567"/>
        </w:tabs>
        <w:ind w:left="567"/>
      </w:pPr>
      <w:hyperlink r:id="rId40" w:history="1">
        <w:r w:rsidR="007E7495" w:rsidRPr="00721DF7">
          <w:rPr>
            <w:rStyle w:val="Hyperlink"/>
          </w:rPr>
          <w:t>Yorkshire Sport Foundation’s Safety Nets</w:t>
        </w:r>
      </w:hyperlink>
    </w:p>
    <w:p w14:paraId="24A6D219" w14:textId="08D28E06" w:rsidR="0002617E" w:rsidRPr="00721DF7" w:rsidRDefault="0002617E" w:rsidP="0002617E">
      <w:pPr>
        <w:pStyle w:val="ListBullet2"/>
        <w:numPr>
          <w:ilvl w:val="0"/>
          <w:numId w:val="0"/>
        </w:numPr>
        <w:ind w:left="284" w:hanging="284"/>
      </w:pPr>
      <w:r w:rsidRPr="00721DF7">
        <w:br w:type="page"/>
      </w:r>
    </w:p>
    <w:p w14:paraId="109F3C8C" w14:textId="08565153" w:rsidR="0002617E" w:rsidRPr="00721DF7" w:rsidRDefault="00154899" w:rsidP="00154899">
      <w:pPr>
        <w:pStyle w:val="Heading1"/>
      </w:pPr>
      <w:r w:rsidRPr="00721DF7">
        <w:lastRenderedPageBreak/>
        <w:t>Secondary care</w:t>
      </w:r>
    </w:p>
    <w:p w14:paraId="344D8020" w14:textId="3721809C" w:rsidR="00154899" w:rsidRPr="00721DF7" w:rsidRDefault="00154899" w:rsidP="00154899">
      <w:pPr>
        <w:pStyle w:val="BodyText"/>
      </w:pPr>
      <w:r w:rsidRPr="00721DF7">
        <w:rPr>
          <w:b/>
          <w:bCs/>
        </w:rPr>
        <w:t>Ratio:</w:t>
      </w:r>
      <w:r w:rsidRPr="00721DF7">
        <w:t xml:space="preserve"> adjusted based on the need of each individual, the environment (e.g. community/inpatient/secure/forensic) and determined through a risk assessment. This may involve working one-to-one or providing more staff than participants.</w:t>
      </w:r>
    </w:p>
    <w:p w14:paraId="1C3921B8" w14:textId="77777777" w:rsidR="00154899" w:rsidRPr="00721DF7" w:rsidRDefault="00154899" w:rsidP="00154899">
      <w:pPr>
        <w:pStyle w:val="BodyText"/>
      </w:pPr>
    </w:p>
    <w:p w14:paraId="56CF5E5E" w14:textId="77777777" w:rsidR="00154899" w:rsidRPr="00721DF7" w:rsidRDefault="00154899" w:rsidP="00154899">
      <w:pPr>
        <w:pStyle w:val="Heading2"/>
      </w:pPr>
      <w:r w:rsidRPr="00721DF7">
        <w:t>Participants’ needs</w:t>
      </w:r>
    </w:p>
    <w:p w14:paraId="22497644" w14:textId="26054969" w:rsidR="00154899" w:rsidRPr="00154899" w:rsidRDefault="00154899" w:rsidP="00154899">
      <w:pPr>
        <w:pStyle w:val="ListBullet"/>
        <w:ind w:left="397" w:hanging="397"/>
      </w:pPr>
      <w:sdt>
        <w:sdtPr>
          <w:id w:val="1151337616"/>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154899">
        <w:t>Spaces are trauma informed</w:t>
      </w:r>
      <w:r w:rsidRPr="00154899">
        <w:rPr>
          <w:b/>
          <w:bCs/>
          <w:vertAlign w:val="superscript"/>
        </w:rPr>
        <w:t>9</w:t>
      </w:r>
      <w:r w:rsidRPr="00154899">
        <w:t xml:space="preserve">, and activities are selected therapeutically to support mental health needs. For example, not excluding people with eating disorders or exercise addiction, but focus on lower intensity activities if clinically safe for them to take part. </w:t>
      </w:r>
    </w:p>
    <w:p w14:paraId="774AC15A" w14:textId="33CA3EF9" w:rsidR="00154899" w:rsidRPr="00154899" w:rsidRDefault="00154899" w:rsidP="00154899">
      <w:pPr>
        <w:pStyle w:val="ListBullet"/>
        <w:ind w:left="397" w:hanging="397"/>
      </w:pPr>
      <w:sdt>
        <w:sdtPr>
          <w:id w:val="2088419850"/>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154899">
        <w:t>Making codesign with participants</w:t>
      </w:r>
      <w:r w:rsidRPr="00154899">
        <w:rPr>
          <w:b/>
          <w:bCs/>
          <w:vertAlign w:val="superscript"/>
        </w:rPr>
        <w:t>8</w:t>
      </w:r>
      <w:r w:rsidRPr="00154899">
        <w:rPr>
          <w:b/>
          <w:bCs/>
        </w:rPr>
        <w:t xml:space="preserve"> </w:t>
      </w:r>
      <w:r w:rsidRPr="00154899">
        <w:t xml:space="preserve">part of everyday practice. </w:t>
      </w:r>
    </w:p>
    <w:p w14:paraId="09E891CF" w14:textId="14EA107F" w:rsidR="00154899" w:rsidRPr="00154899" w:rsidRDefault="00154899" w:rsidP="00154899">
      <w:pPr>
        <w:pStyle w:val="ListBullet"/>
        <w:ind w:left="397" w:hanging="397"/>
      </w:pPr>
      <w:sdt>
        <w:sdtPr>
          <w:id w:val="1153567574"/>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154899">
        <w:t xml:space="preserve">Choice and control are important to participants. This includes choice of activity and amount of personal information shared with deliverers. </w:t>
      </w:r>
    </w:p>
    <w:p w14:paraId="3A2E6C45" w14:textId="412E388B" w:rsidR="00154899" w:rsidRPr="00154899" w:rsidRDefault="00154899" w:rsidP="00154899">
      <w:pPr>
        <w:pStyle w:val="ListBullet"/>
        <w:ind w:left="397" w:hanging="397"/>
      </w:pPr>
      <w:sdt>
        <w:sdtPr>
          <w:id w:val="-1973974815"/>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154899">
        <w:t>Health Care Professionals (HCPs) screen for suitability</w:t>
      </w:r>
      <w:r w:rsidRPr="00154899">
        <w:rPr>
          <w:b/>
          <w:bCs/>
          <w:vertAlign w:val="superscript"/>
        </w:rPr>
        <w:t>10</w:t>
      </w:r>
      <w:r w:rsidRPr="00154899">
        <w:rPr>
          <w:b/>
          <w:bCs/>
        </w:rPr>
        <w:t xml:space="preserve"> </w:t>
      </w:r>
      <w:r w:rsidRPr="00154899">
        <w:t xml:space="preserve">for participation based on clinical support needs and conversations with patients. </w:t>
      </w:r>
    </w:p>
    <w:p w14:paraId="21FC6424" w14:textId="4BD6E35F" w:rsidR="00154899" w:rsidRPr="00154899" w:rsidRDefault="00154899" w:rsidP="00154899">
      <w:pPr>
        <w:pStyle w:val="ListBullet"/>
        <w:ind w:left="397" w:hanging="397"/>
      </w:pPr>
      <w:sdt>
        <w:sdtPr>
          <w:id w:val="932707125"/>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154899">
        <w:t xml:space="preserve">Sessions are adequately staffed/supported by clinical staff to ensure safety of all. This may include health care assistants, peer support workers, mental health nurses, physios and occupational therapists. </w:t>
      </w:r>
    </w:p>
    <w:p w14:paraId="6A9A8115" w14:textId="6AE6BB0E" w:rsidR="00154899" w:rsidRPr="00154899" w:rsidRDefault="00154899" w:rsidP="00154899">
      <w:pPr>
        <w:pStyle w:val="ListBullet"/>
        <w:ind w:left="397" w:hanging="397"/>
      </w:pPr>
      <w:sdt>
        <w:sdtPr>
          <w:id w:val="674847224"/>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154899">
        <w:t xml:space="preserve">Full induction to setting provided to participants. </w:t>
      </w:r>
    </w:p>
    <w:p w14:paraId="4456F1D3" w14:textId="0A5A1DE3" w:rsidR="00154899" w:rsidRPr="00154899" w:rsidRDefault="00154899" w:rsidP="00154899">
      <w:pPr>
        <w:pStyle w:val="ListBullet"/>
        <w:ind w:left="397" w:hanging="397"/>
      </w:pPr>
      <w:sdt>
        <w:sdtPr>
          <w:id w:val="-114989283"/>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154899">
        <w:t xml:space="preserve">A Service Level Agreement (SLA) between the setting and physical activity deliverer created to outline roles, </w:t>
      </w:r>
      <w:r w:rsidRPr="00154899">
        <w:lastRenderedPageBreak/>
        <w:t xml:space="preserve">responsibilities and expectations. This should include arrangements for managing declining or concerning mental health, and how to spot, escalate and support. </w:t>
      </w:r>
    </w:p>
    <w:p w14:paraId="5687F468" w14:textId="288EC20E" w:rsidR="00154899" w:rsidRPr="00154899" w:rsidRDefault="00154899" w:rsidP="00154899">
      <w:pPr>
        <w:pStyle w:val="ListBullet"/>
        <w:ind w:left="397" w:hanging="397"/>
      </w:pPr>
      <w:sdt>
        <w:sdtPr>
          <w:id w:val="-1955861963"/>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154899">
        <w:t>Risk assessment based on individual clinical needs, led by the clinical team. More participants will require individual risk assessments</w:t>
      </w:r>
      <w:r w:rsidRPr="00154899">
        <w:rPr>
          <w:b/>
          <w:bCs/>
          <w:vertAlign w:val="superscript"/>
        </w:rPr>
        <w:t>12</w:t>
      </w:r>
      <w:r w:rsidRPr="00154899">
        <w:t xml:space="preserve">. </w:t>
      </w:r>
    </w:p>
    <w:p w14:paraId="38B821EF" w14:textId="76D48DA9" w:rsidR="00154899" w:rsidRPr="00154899" w:rsidRDefault="00154899" w:rsidP="00154899">
      <w:pPr>
        <w:pStyle w:val="ListBullet"/>
        <w:ind w:left="397" w:hanging="397"/>
      </w:pPr>
      <w:sdt>
        <w:sdtPr>
          <w:id w:val="-1086078884"/>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154899">
        <w:t xml:space="preserve">Boundaries, roles and responsibilities should be defined with staff, volunteers and participants, ensuring everyone understands their responsibilities. This may include using first names only, mobile phones being locked away, limiting access to or counting in/out kit. </w:t>
      </w:r>
    </w:p>
    <w:p w14:paraId="0AFA93BC" w14:textId="4B9B9801" w:rsidR="00154899" w:rsidRPr="00154899" w:rsidRDefault="00154899" w:rsidP="00154899">
      <w:pPr>
        <w:pStyle w:val="ListBullet"/>
        <w:ind w:left="397" w:hanging="397"/>
      </w:pPr>
      <w:sdt>
        <w:sdtPr>
          <w:id w:val="1268200084"/>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154899">
        <w:t xml:space="preserve">Deliverers should provide one-to-one support (pre/post and regular check-ins) to understand how to tailor sessions for participant’s needs, preferences and motivations. </w:t>
      </w:r>
    </w:p>
    <w:p w14:paraId="4A0258D4" w14:textId="143CF52B" w:rsidR="00154899" w:rsidRPr="00154899" w:rsidRDefault="00154899" w:rsidP="00154899">
      <w:pPr>
        <w:pStyle w:val="ListBullet"/>
        <w:ind w:left="397" w:hanging="397"/>
      </w:pPr>
      <w:sdt>
        <w:sdtPr>
          <w:id w:val="-898442268"/>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154899">
        <w:t xml:space="preserve">Access to movement should be seen as a right, not a reward, and never used as a punishment. Everyone has the right to move outdoors or in different spaces and an opportunity to connect with the mindful parts of movement. Accessibility barriers should be removed where possible. </w:t>
      </w:r>
    </w:p>
    <w:p w14:paraId="5716AC6F" w14:textId="59845E68" w:rsidR="00154899" w:rsidRPr="00154899" w:rsidRDefault="00154899" w:rsidP="00154899">
      <w:pPr>
        <w:pStyle w:val="ListBullet"/>
        <w:ind w:left="397" w:hanging="397"/>
      </w:pPr>
      <w:sdt>
        <w:sdtPr>
          <w:id w:val="1827464308"/>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154899">
        <w:t xml:space="preserve">Sessions promote belonging and identity. Providing kit can help create a sense of community and support people who don’t have any. </w:t>
      </w:r>
    </w:p>
    <w:p w14:paraId="646152C5" w14:textId="55FC25B8" w:rsidR="00154899" w:rsidRPr="00721DF7" w:rsidRDefault="00154899" w:rsidP="00154899">
      <w:pPr>
        <w:pStyle w:val="ListBullet"/>
        <w:ind w:left="397" w:hanging="397"/>
      </w:pPr>
      <w:sdt>
        <w:sdtPr>
          <w:id w:val="1332794196"/>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21DF7">
        <w:t>Working with third party supplier teams can help a smooth transition into community open and targeted activities.</w:t>
      </w:r>
    </w:p>
    <w:p w14:paraId="3EAC8E4C" w14:textId="77777777" w:rsidR="00154899" w:rsidRPr="00721DF7" w:rsidRDefault="00154899" w:rsidP="00154899">
      <w:pPr>
        <w:pStyle w:val="ListBullet"/>
        <w:ind w:left="397" w:hanging="397"/>
      </w:pPr>
    </w:p>
    <w:p w14:paraId="1890B159" w14:textId="4AB55147" w:rsidR="00154899" w:rsidRPr="00721DF7" w:rsidRDefault="00154899" w:rsidP="00154899">
      <w:pPr>
        <w:pStyle w:val="Heading2"/>
      </w:pPr>
      <w:r w:rsidRPr="00721DF7">
        <w:t>Deliverers’ needs</w:t>
      </w:r>
    </w:p>
    <w:p w14:paraId="02EBB238" w14:textId="4F4BE249" w:rsidR="00154899" w:rsidRPr="00154899" w:rsidRDefault="00154899" w:rsidP="00154899">
      <w:pPr>
        <w:pStyle w:val="ListBullet"/>
        <w:ind w:left="397" w:hanging="397"/>
      </w:pPr>
      <w:sdt>
        <w:sdtPr>
          <w:id w:val="-1598553663"/>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154899">
        <w:t>Sessions are delivered by leaders with both:</w:t>
      </w:r>
    </w:p>
    <w:p w14:paraId="2720ADF7" w14:textId="77777777" w:rsidR="00154899" w:rsidRPr="00154899" w:rsidRDefault="00154899" w:rsidP="00154899">
      <w:pPr>
        <w:pStyle w:val="ListBullet"/>
        <w:ind w:left="1117" w:hanging="397"/>
      </w:pPr>
      <w:r w:rsidRPr="00154899">
        <w:lastRenderedPageBreak/>
        <w:t>1. Sport and physical activity qualifications relevant for the activity.</w:t>
      </w:r>
    </w:p>
    <w:p w14:paraId="2BBEA93C" w14:textId="77777777" w:rsidR="00154899" w:rsidRPr="00154899" w:rsidRDefault="00154899" w:rsidP="00154899">
      <w:pPr>
        <w:pStyle w:val="ListBullet"/>
        <w:ind w:left="1117" w:hanging="397"/>
      </w:pPr>
      <w:r w:rsidRPr="00154899">
        <w:t>2. Mental health training</w:t>
      </w:r>
      <w:r w:rsidRPr="00154899">
        <w:rPr>
          <w:b/>
          <w:bCs/>
          <w:vertAlign w:val="superscript"/>
        </w:rPr>
        <w:t xml:space="preserve">20,24 </w:t>
      </w:r>
      <w:r w:rsidRPr="00154899">
        <w:t xml:space="preserve">relevant for the setting, for example: </w:t>
      </w:r>
    </w:p>
    <w:p w14:paraId="4C6F3EBC" w14:textId="77777777" w:rsidR="00154899" w:rsidRPr="00154899" w:rsidRDefault="00154899" w:rsidP="00154899">
      <w:pPr>
        <w:pStyle w:val="ListBullet"/>
        <w:ind w:left="1514" w:hanging="397"/>
      </w:pPr>
      <w:r w:rsidRPr="00154899">
        <w:t xml:space="preserve">• Preventing and Managing Violence and Aggression (PMVA), Managing Actual or Potential Aggression (MAPA) or equivalent de-escalation training if required by the setting. </w:t>
      </w:r>
    </w:p>
    <w:p w14:paraId="62C68744" w14:textId="77777777" w:rsidR="00154899" w:rsidRPr="00154899" w:rsidRDefault="00154899" w:rsidP="00154899">
      <w:pPr>
        <w:pStyle w:val="ListBullet"/>
        <w:ind w:left="1514" w:hanging="397"/>
      </w:pPr>
      <w:r w:rsidRPr="00154899">
        <w:t xml:space="preserve">• Specific training for working in community, inpatient, secure or forensic settings. </w:t>
      </w:r>
    </w:p>
    <w:p w14:paraId="754014CA" w14:textId="77777777" w:rsidR="00154899" w:rsidRPr="00154899" w:rsidRDefault="00154899" w:rsidP="00154899">
      <w:pPr>
        <w:pStyle w:val="ListBullet"/>
        <w:ind w:left="1514" w:hanging="397"/>
      </w:pPr>
      <w:r w:rsidRPr="00154899">
        <w:t>• Care plans and individual risk assessments</w:t>
      </w:r>
      <w:r w:rsidRPr="00154899">
        <w:rPr>
          <w:b/>
          <w:bCs/>
          <w:vertAlign w:val="superscript"/>
        </w:rPr>
        <w:t>12</w:t>
      </w:r>
      <w:r w:rsidRPr="00154899">
        <w:t xml:space="preserve">. </w:t>
      </w:r>
    </w:p>
    <w:p w14:paraId="366A8876" w14:textId="77777777" w:rsidR="00154899" w:rsidRPr="00154899" w:rsidRDefault="00154899" w:rsidP="00154899">
      <w:pPr>
        <w:pStyle w:val="ListBullet"/>
        <w:ind w:left="397" w:hanging="397"/>
      </w:pPr>
      <w:r w:rsidRPr="00154899">
        <w:rPr>
          <w:b/>
          <w:bCs/>
        </w:rPr>
        <w:t xml:space="preserve">OR </w:t>
      </w:r>
    </w:p>
    <w:p w14:paraId="64A70C09" w14:textId="32644A48" w:rsidR="00154899" w:rsidRPr="00721DF7" w:rsidRDefault="00154899" w:rsidP="00154899">
      <w:pPr>
        <w:pStyle w:val="ListBullet"/>
        <w:ind w:left="397" w:hanging="397"/>
      </w:pPr>
      <w:sdt>
        <w:sdtPr>
          <w:id w:val="5646987"/>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21DF7">
        <w:t>Sessions are delivered by a multi-disciplinary team. This includes a physical activity deliverer with mental health training</w:t>
      </w:r>
      <w:r w:rsidRPr="00721DF7">
        <w:rPr>
          <w:b/>
          <w:bCs/>
          <w:vertAlign w:val="superscript"/>
        </w:rPr>
        <w:t>21</w:t>
      </w:r>
      <w:r w:rsidRPr="00721DF7">
        <w:rPr>
          <w:b/>
          <w:bCs/>
        </w:rPr>
        <w:t xml:space="preserve"> </w:t>
      </w:r>
      <w:r w:rsidRPr="00721DF7">
        <w:t>and a named lead mental health practitioner as part of the team.</w:t>
      </w:r>
    </w:p>
    <w:p w14:paraId="447D76D4" w14:textId="77777777" w:rsidR="00154899" w:rsidRPr="00721DF7" w:rsidRDefault="00154899" w:rsidP="00154899">
      <w:pPr>
        <w:pStyle w:val="ListBullet"/>
        <w:ind w:left="397" w:hanging="397"/>
      </w:pPr>
    </w:p>
    <w:p w14:paraId="06C86B1A" w14:textId="3E55FFE6" w:rsidR="00154899" w:rsidRPr="00154899" w:rsidRDefault="00154899" w:rsidP="00154899">
      <w:pPr>
        <w:pStyle w:val="ListBullet"/>
        <w:ind w:left="397" w:hanging="397"/>
      </w:pPr>
      <w:sdt>
        <w:sdtPr>
          <w:id w:val="-1202401897"/>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154899">
        <w:t xml:space="preserve">A basic understanding of secondary care and experience working with participants in secondary care settings. </w:t>
      </w:r>
    </w:p>
    <w:p w14:paraId="51C1867E" w14:textId="0183378F" w:rsidR="00154899" w:rsidRPr="00154899" w:rsidRDefault="00154899" w:rsidP="00154899">
      <w:pPr>
        <w:pStyle w:val="ListBullet"/>
        <w:ind w:left="397" w:hanging="397"/>
      </w:pPr>
      <w:sdt>
        <w:sdtPr>
          <w:id w:val="1816294524"/>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154899">
        <w:t xml:space="preserve">Specific knowledge of how physical activity and mental health come together. For example, how trauma, eating disorders, addiction and compulsive behaviours connect with physical activity. </w:t>
      </w:r>
    </w:p>
    <w:p w14:paraId="08518142" w14:textId="1EA7F979" w:rsidR="00154899" w:rsidRPr="00154899" w:rsidRDefault="00154899" w:rsidP="00154899">
      <w:pPr>
        <w:pStyle w:val="ListBullet"/>
        <w:ind w:left="397" w:hanging="397"/>
      </w:pPr>
      <w:sdt>
        <w:sdtPr>
          <w:id w:val="1645090490"/>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154899">
        <w:t xml:space="preserve">Basic understanding of commonly prescribed medications and the impact on type of activity, intensity and safety recommendations (e.g. increased risks around hydration and the need for water breaks). </w:t>
      </w:r>
    </w:p>
    <w:p w14:paraId="39D864F1" w14:textId="4F4B0137" w:rsidR="00154899" w:rsidRPr="00154899" w:rsidRDefault="00154899" w:rsidP="00154899">
      <w:pPr>
        <w:pStyle w:val="ListBullet"/>
        <w:ind w:left="397" w:hanging="397"/>
      </w:pPr>
      <w:sdt>
        <w:sdtPr>
          <w:id w:val="21215962"/>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154899">
        <w:t xml:space="preserve">Training in comorbidities/intersectionality may be needed given poorer physical health outcomes for people with serious mental illness. </w:t>
      </w:r>
    </w:p>
    <w:p w14:paraId="3DA55295" w14:textId="529CEC47" w:rsidR="00154899" w:rsidRPr="00154899" w:rsidRDefault="00154899" w:rsidP="00154899">
      <w:pPr>
        <w:pStyle w:val="ListBullet"/>
        <w:ind w:left="397" w:hanging="397"/>
      </w:pPr>
      <w:sdt>
        <w:sdtPr>
          <w:id w:val="-1737316844"/>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154899">
        <w:t xml:space="preserve">Safeguarding training and policy should be provided by the host/ commissioning organisation. This includes a crisis management policy and arrangements for breaking confidentiality. </w:t>
      </w:r>
    </w:p>
    <w:p w14:paraId="0A5E0097" w14:textId="0B723EE4" w:rsidR="00154899" w:rsidRPr="00154899" w:rsidRDefault="00154899" w:rsidP="00154899">
      <w:pPr>
        <w:pStyle w:val="ListBullet"/>
        <w:ind w:left="397" w:hanging="397"/>
      </w:pPr>
      <w:sdt>
        <w:sdtPr>
          <w:id w:val="-385799983"/>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154899">
        <w:t>A lone worker policy</w:t>
      </w:r>
      <w:r w:rsidRPr="00154899">
        <w:rPr>
          <w:b/>
          <w:bCs/>
          <w:vertAlign w:val="superscript"/>
        </w:rPr>
        <w:t>25</w:t>
      </w:r>
      <w:r w:rsidRPr="00154899">
        <w:rPr>
          <w:b/>
          <w:bCs/>
        </w:rPr>
        <w:t xml:space="preserve"> </w:t>
      </w:r>
      <w:r w:rsidRPr="00154899">
        <w:t xml:space="preserve">may be in place for deliverers working one-to-one. </w:t>
      </w:r>
    </w:p>
    <w:p w14:paraId="534947E4" w14:textId="66883EF0" w:rsidR="00154899" w:rsidRPr="00154899" w:rsidRDefault="00154899" w:rsidP="00154899">
      <w:pPr>
        <w:pStyle w:val="ListBullet"/>
        <w:ind w:left="397" w:hanging="397"/>
      </w:pPr>
      <w:sdt>
        <w:sdtPr>
          <w:id w:val="-1050152925"/>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154899">
        <w:t xml:space="preserve">Clinical supervision provided by the host/commissioning organisation. </w:t>
      </w:r>
    </w:p>
    <w:p w14:paraId="3D57E805" w14:textId="2F725DA3" w:rsidR="00154899" w:rsidRPr="00154899" w:rsidRDefault="00154899" w:rsidP="00154899">
      <w:pPr>
        <w:pStyle w:val="ListBullet"/>
        <w:ind w:left="397" w:hanging="397"/>
      </w:pPr>
      <w:sdt>
        <w:sdtPr>
          <w:id w:val="-1781564890"/>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154899">
        <w:t>Reflective practice</w:t>
      </w:r>
      <w:r w:rsidRPr="00154899">
        <w:rPr>
          <w:b/>
          <w:bCs/>
          <w:vertAlign w:val="superscript"/>
        </w:rPr>
        <w:t>18</w:t>
      </w:r>
      <w:r w:rsidRPr="00154899">
        <w:rPr>
          <w:b/>
          <w:bCs/>
        </w:rPr>
        <w:t xml:space="preserve"> </w:t>
      </w:r>
      <w:r w:rsidRPr="00154899">
        <w:t xml:space="preserve">sessions should be available. </w:t>
      </w:r>
    </w:p>
    <w:p w14:paraId="706CDAC2" w14:textId="7A9F77AB" w:rsidR="00154899" w:rsidRPr="00154899" w:rsidRDefault="00154899" w:rsidP="00154899">
      <w:pPr>
        <w:pStyle w:val="ListBullet"/>
        <w:ind w:left="397" w:hanging="397"/>
      </w:pPr>
      <w:sdt>
        <w:sdtPr>
          <w:id w:val="824786693"/>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154899">
        <w:t xml:space="preserve">Host organisation/setting to consider making Employee Assistance Programme (EAP) or equivalent available to third party suppliers. </w:t>
      </w:r>
    </w:p>
    <w:p w14:paraId="1B11479B" w14:textId="5F997523" w:rsidR="00154899" w:rsidRPr="00154899" w:rsidRDefault="00154899" w:rsidP="00154899">
      <w:pPr>
        <w:pStyle w:val="ListBullet"/>
        <w:ind w:left="397" w:hanging="397"/>
      </w:pPr>
      <w:sdt>
        <w:sdtPr>
          <w:id w:val="1707137570"/>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154899">
        <w:t xml:space="preserve">Offered peer support networking and mentoring opportunities. </w:t>
      </w:r>
    </w:p>
    <w:p w14:paraId="4F6FB32B" w14:textId="5AEBD986" w:rsidR="00154899" w:rsidRPr="00721DF7" w:rsidRDefault="00154899" w:rsidP="00154899">
      <w:pPr>
        <w:pStyle w:val="ListBullet"/>
        <w:ind w:left="397" w:hanging="397"/>
      </w:pPr>
      <w:sdt>
        <w:sdtPr>
          <w:id w:val="385070607"/>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21DF7">
        <w:t>HCPs need an understanding of how physical activity can provide a positive adjunct to medication and talking therapies, providing patients purpose, fun, empowerment and community</w:t>
      </w:r>
      <w:r w:rsidRPr="00721DF7">
        <w:rPr>
          <w:b/>
          <w:bCs/>
          <w:vertAlign w:val="superscript"/>
        </w:rPr>
        <w:t>26</w:t>
      </w:r>
      <w:r w:rsidRPr="00721DF7">
        <w:t>.</w:t>
      </w:r>
    </w:p>
    <w:p w14:paraId="41ED6113" w14:textId="77777777" w:rsidR="00154899" w:rsidRPr="00721DF7" w:rsidRDefault="00154899" w:rsidP="00154899">
      <w:pPr>
        <w:pStyle w:val="ListBullet"/>
        <w:ind w:left="397" w:hanging="397"/>
      </w:pPr>
    </w:p>
    <w:p w14:paraId="29638562" w14:textId="704841C0" w:rsidR="00154899" w:rsidRPr="00721DF7" w:rsidRDefault="00154899" w:rsidP="00154899">
      <w:pPr>
        <w:pStyle w:val="Heading2"/>
      </w:pPr>
      <w:r w:rsidRPr="00721DF7">
        <w:t>Measuring success</w:t>
      </w:r>
    </w:p>
    <w:p w14:paraId="2962DE46" w14:textId="0E0E758B" w:rsidR="00154899" w:rsidRDefault="00154899" w:rsidP="00154899">
      <w:pPr>
        <w:pStyle w:val="ListBullet"/>
        <w:ind w:left="397" w:hanging="397"/>
      </w:pPr>
      <w:sdt>
        <w:sdtPr>
          <w:id w:val="949054414"/>
          <w14:checkbox>
            <w14:checked w14:val="0"/>
            <w14:checkedState w14:val="2612" w14:font="MS Gothic"/>
            <w14:uncheckedState w14:val="2610" w14:font="MS Gothic"/>
          </w14:checkbox>
        </w:sdtPr>
        <w:sdtContent>
          <w:r w:rsidRPr="00721DF7">
            <w:rPr>
              <w:rFonts w:ascii="MS Gothic" w:eastAsia="MS Gothic" w:hAnsi="MS Gothic" w:hint="eastAsia"/>
            </w:rPr>
            <w:t>☐</w:t>
          </w:r>
        </w:sdtContent>
      </w:sdt>
      <w:r w:rsidRPr="00721DF7">
        <w:t xml:space="preserve"> </w:t>
      </w:r>
      <w:r w:rsidRPr="00721DF7">
        <w:t>Monitor impact of activities on clinical symptoms, support needs and other interventions using tools like the Hospital Anxiety and Depression Scale (HADS).</w:t>
      </w:r>
    </w:p>
    <w:p w14:paraId="74B16142" w14:textId="77777777" w:rsidR="00154899" w:rsidRDefault="00154899" w:rsidP="00154899">
      <w:pPr>
        <w:pStyle w:val="ListBullet"/>
        <w:ind w:left="397" w:hanging="397"/>
      </w:pPr>
    </w:p>
    <w:p w14:paraId="4B5DF09D" w14:textId="02E33814" w:rsidR="00154899" w:rsidRDefault="00154899" w:rsidP="00154899">
      <w:pPr>
        <w:pStyle w:val="Heading2"/>
      </w:pPr>
      <w:r>
        <w:t>Tools, templates and case studies</w:t>
      </w:r>
    </w:p>
    <w:p w14:paraId="1844F7E2" w14:textId="08730676" w:rsidR="00EE6619" w:rsidRPr="00EE6619" w:rsidRDefault="00EE6619" w:rsidP="00EE6619">
      <w:pPr>
        <w:pStyle w:val="ListNumber"/>
        <w:tabs>
          <w:tab w:val="clear" w:pos="360"/>
        </w:tabs>
        <w:ind w:left="567"/>
      </w:pPr>
      <w:hyperlink r:id="rId41" w:history="1">
        <w:r w:rsidRPr="00EE6619">
          <w:rPr>
            <w:rStyle w:val="Hyperlink"/>
          </w:rPr>
          <w:t>Rethink Severe Mental Illness and Exercise: Delivering inclusive, safe and effective sessions eLearning</w:t>
        </w:r>
      </w:hyperlink>
      <w:r w:rsidRPr="00EE6619">
        <w:t xml:space="preserve"> (coming late 2025).</w:t>
      </w:r>
    </w:p>
    <w:p w14:paraId="28E65A37" w14:textId="4D2A92EA" w:rsidR="00EE6619" w:rsidRPr="00EE6619" w:rsidRDefault="00EE6619" w:rsidP="00EE6619">
      <w:pPr>
        <w:pStyle w:val="ListNumber"/>
        <w:tabs>
          <w:tab w:val="clear" w:pos="360"/>
        </w:tabs>
        <w:ind w:left="567"/>
      </w:pPr>
      <w:hyperlink r:id="rId42" w:history="1">
        <w:r w:rsidRPr="00EE6619">
          <w:rPr>
            <w:rStyle w:val="Hyperlink"/>
          </w:rPr>
          <w:t>Lone worker policy</w:t>
        </w:r>
      </w:hyperlink>
    </w:p>
    <w:p w14:paraId="281FC3E7" w14:textId="4D7104CD" w:rsidR="00EE6619" w:rsidRPr="00EE6619" w:rsidRDefault="00EE6619" w:rsidP="00EE6619">
      <w:pPr>
        <w:pStyle w:val="ListNumber"/>
        <w:tabs>
          <w:tab w:val="clear" w:pos="360"/>
        </w:tabs>
        <w:ind w:left="567"/>
      </w:pPr>
      <w:hyperlink r:id="rId43" w:history="1">
        <w:r w:rsidRPr="00EE6619">
          <w:rPr>
            <w:rStyle w:val="Hyperlink"/>
          </w:rPr>
          <w:t>Moving Healthcare Professionals</w:t>
        </w:r>
      </w:hyperlink>
    </w:p>
    <w:p w14:paraId="65AB392D" w14:textId="7DE4BC08" w:rsidR="00EE6619" w:rsidRPr="00EE6619" w:rsidRDefault="00EE6619" w:rsidP="00EE6619">
      <w:pPr>
        <w:pStyle w:val="ListBullet2"/>
        <w:ind w:left="567"/>
      </w:pPr>
      <w:hyperlink r:id="rId44" w:history="1">
        <w:r w:rsidRPr="00EE6619">
          <w:rPr>
            <w:rStyle w:val="Hyperlink"/>
          </w:rPr>
          <w:t>Sport in Mind – Secondary care activities</w:t>
        </w:r>
      </w:hyperlink>
    </w:p>
    <w:p w14:paraId="104A353D" w14:textId="77777777" w:rsidR="00154899" w:rsidRPr="00154899" w:rsidRDefault="00154899" w:rsidP="00154899">
      <w:pPr>
        <w:pStyle w:val="ListBullet"/>
        <w:ind w:left="397" w:hanging="397"/>
      </w:pPr>
    </w:p>
    <w:sectPr w:rsidR="00154899" w:rsidRPr="00154899" w:rsidSect="00721DF7">
      <w:headerReference w:type="default" r:id="rId45"/>
      <w:footerReference w:type="default" r:id="rId46"/>
      <w:endnotePr>
        <w:numFmt w:val="decimal"/>
      </w:endnotePr>
      <w:pgSz w:w="11901" w:h="16817"/>
      <w:pgMar w:top="1440" w:right="986" w:bottom="1440"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C1D91" w14:textId="77777777" w:rsidR="00AB6056" w:rsidRDefault="00AB6056" w:rsidP="004F362C">
      <w:r>
        <w:separator/>
      </w:r>
    </w:p>
  </w:endnote>
  <w:endnote w:type="continuationSeparator" w:id="0">
    <w:p w14:paraId="4D0365EE" w14:textId="77777777" w:rsidR="00AB6056" w:rsidRDefault="00AB6056" w:rsidP="004F362C">
      <w:r>
        <w:continuationSeparator/>
      </w:r>
    </w:p>
  </w:endnote>
  <w:endnote w:type="continuationNotice" w:id="1">
    <w:p w14:paraId="055A67D4" w14:textId="77777777" w:rsidR="00AB6056" w:rsidRDefault="00AB60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d Meridian Display">
    <w:altName w:val="Cambria"/>
    <w:panose1 w:val="020B0803030507020204"/>
    <w:charset w:val="00"/>
    <w:family w:val="swiss"/>
    <w:pitch w:val="variable"/>
    <w:sig w:usb0="A00000EF" w:usb1="5000606B" w:usb2="00000008"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d Meridian">
    <w:altName w:val="Mind Meridian"/>
    <w:panose1 w:val="020B0503030507020204"/>
    <w:charset w:val="00"/>
    <w:family w:val="swiss"/>
    <w:pitch w:val="variable"/>
    <w:sig w:usb0="A00000EF" w:usb1="5000606B" w:usb2="00000008"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S Meridian">
    <w:altName w:val="Calibri"/>
    <w:charset w:val="4D"/>
    <w:family w:val="swiss"/>
    <w:pitch w:val="variable"/>
    <w:sig w:usb0="A000006F" w:usb1="4000207A" w:usb2="00000000" w:usb3="00000000" w:csb0="00000093" w:csb1="00000000"/>
  </w:font>
  <w:font w:name="Times New Roman (Body CS)">
    <w:altName w:val="Times New Roman"/>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FB65" w14:textId="6699E69C" w:rsidR="00854246" w:rsidRPr="00E91F2F" w:rsidRDefault="00854246" w:rsidP="004F362C">
    <w:pPr>
      <w:rPr>
        <w:rStyle w:val="PageNumber"/>
        <w:color w:val="1300C1" w:themeColor="text2"/>
        <w:szCs w:val="24"/>
      </w:rPr>
    </w:pPr>
  </w:p>
  <w:sdt>
    <w:sdtPr>
      <w:rPr>
        <w:rStyle w:val="PageNumber"/>
        <w:color w:val="1300C1" w:themeColor="text2"/>
      </w:rPr>
      <w:id w:val="333198022"/>
      <w:docPartObj>
        <w:docPartGallery w:val="Page Numbers (Bottom of Page)"/>
        <w:docPartUnique/>
      </w:docPartObj>
    </w:sdtPr>
    <w:sdtEndPr>
      <w:rPr>
        <w:rStyle w:val="PageNumber"/>
      </w:rPr>
    </w:sdtEndPr>
    <w:sdtContent>
      <w:p w14:paraId="405E0FD4" w14:textId="78AE0086" w:rsidR="00E37912" w:rsidRPr="00AE01A2" w:rsidRDefault="00E37912" w:rsidP="00E37912">
        <w:pPr>
          <w:framePr w:h="323" w:hRule="exact" w:wrap="none" w:vAnchor="text" w:hAnchor="page" w:x="11307" w:y="120"/>
          <w:jc w:val="center"/>
          <w:rPr>
            <w:rStyle w:val="PageNumber"/>
            <w:color w:val="1300C1" w:themeColor="text2"/>
          </w:rPr>
        </w:pPr>
        <w:r w:rsidRPr="00766BC9">
          <w:rPr>
            <w:rStyle w:val="PageNumber"/>
            <w:color w:val="1300C1" w:themeColor="text2"/>
            <w:sz w:val="32"/>
            <w:szCs w:val="24"/>
          </w:rPr>
          <w:fldChar w:fldCharType="begin"/>
        </w:r>
        <w:r w:rsidRPr="00766BC9">
          <w:rPr>
            <w:rStyle w:val="PageNumber"/>
            <w:color w:val="1300C1" w:themeColor="text2"/>
            <w:sz w:val="32"/>
            <w:szCs w:val="24"/>
          </w:rPr>
          <w:instrText xml:space="preserve"> PAGE </w:instrText>
        </w:r>
        <w:r w:rsidRPr="00766BC9">
          <w:rPr>
            <w:rStyle w:val="PageNumber"/>
            <w:color w:val="1300C1" w:themeColor="text2"/>
            <w:sz w:val="32"/>
            <w:szCs w:val="24"/>
          </w:rPr>
          <w:fldChar w:fldCharType="separate"/>
        </w:r>
        <w:r w:rsidR="00D813D7" w:rsidRPr="00766BC9">
          <w:rPr>
            <w:rStyle w:val="PageNumber"/>
            <w:noProof/>
            <w:color w:val="1300C1" w:themeColor="text2"/>
            <w:sz w:val="32"/>
            <w:szCs w:val="24"/>
          </w:rPr>
          <w:t>1</w:t>
        </w:r>
        <w:r w:rsidRPr="00766BC9">
          <w:rPr>
            <w:rStyle w:val="PageNumber"/>
            <w:color w:val="1300C1" w:themeColor="text2"/>
            <w:sz w:val="32"/>
            <w:szCs w:val="24"/>
          </w:rPr>
          <w:fldChar w:fldCharType="end"/>
        </w:r>
      </w:p>
    </w:sdtContent>
  </w:sdt>
  <w:p w14:paraId="299F0908" w14:textId="665779A6" w:rsidR="00854246" w:rsidRDefault="00854246" w:rsidP="004F3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4695" w14:textId="77777777" w:rsidR="00A0596B" w:rsidRPr="00E91F2F" w:rsidRDefault="00A0596B" w:rsidP="004F362C">
    <w:pPr>
      <w:rPr>
        <w:rStyle w:val="PageNumber"/>
        <w:color w:val="1300C1" w:themeColor="text2"/>
        <w:szCs w:val="24"/>
      </w:rPr>
    </w:pPr>
  </w:p>
  <w:sdt>
    <w:sdtPr>
      <w:rPr>
        <w:rStyle w:val="PageNumber"/>
        <w:color w:val="1300C1" w:themeColor="text2"/>
      </w:rPr>
      <w:id w:val="404038087"/>
      <w:docPartObj>
        <w:docPartGallery w:val="Page Numbers (Bottom of Page)"/>
        <w:docPartUnique/>
      </w:docPartObj>
    </w:sdtPr>
    <w:sdtEndPr>
      <w:rPr>
        <w:rStyle w:val="PageNumber"/>
      </w:rPr>
    </w:sdtEndPr>
    <w:sdtContent>
      <w:p w14:paraId="56C88530" w14:textId="77777777" w:rsidR="00A0596B" w:rsidRPr="00AE01A2" w:rsidRDefault="00A0596B" w:rsidP="00E37912">
        <w:pPr>
          <w:framePr w:h="323" w:hRule="exact" w:wrap="none" w:vAnchor="text" w:hAnchor="page" w:x="11307" w:y="120"/>
          <w:jc w:val="center"/>
          <w:rPr>
            <w:rStyle w:val="PageNumber"/>
            <w:color w:val="1300C1" w:themeColor="text2"/>
          </w:rPr>
        </w:pPr>
        <w:r w:rsidRPr="00AE01A2">
          <w:rPr>
            <w:rStyle w:val="PageNumber"/>
            <w:color w:val="1300C1" w:themeColor="text2"/>
          </w:rPr>
          <w:fldChar w:fldCharType="begin"/>
        </w:r>
        <w:r w:rsidRPr="00AE01A2">
          <w:rPr>
            <w:rStyle w:val="PageNumber"/>
            <w:color w:val="1300C1" w:themeColor="text2"/>
          </w:rPr>
          <w:instrText xml:space="preserve"> PAGE </w:instrText>
        </w:r>
        <w:r w:rsidRPr="00AE01A2">
          <w:rPr>
            <w:rStyle w:val="PageNumber"/>
            <w:color w:val="1300C1" w:themeColor="text2"/>
          </w:rPr>
          <w:fldChar w:fldCharType="separate"/>
        </w:r>
        <w:r>
          <w:rPr>
            <w:rStyle w:val="PageNumber"/>
            <w:noProof/>
            <w:color w:val="1300C1" w:themeColor="text2"/>
          </w:rPr>
          <w:t>1</w:t>
        </w:r>
        <w:r w:rsidRPr="00AE01A2">
          <w:rPr>
            <w:rStyle w:val="PageNumber"/>
            <w:color w:val="1300C1" w:themeColor="text2"/>
          </w:rPr>
          <w:fldChar w:fldCharType="end"/>
        </w:r>
      </w:p>
    </w:sdtContent>
  </w:sdt>
  <w:p w14:paraId="65AA7214" w14:textId="165BA3AF" w:rsidR="00A0596B" w:rsidRDefault="00A0596B" w:rsidP="004F3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76905" w14:textId="77777777" w:rsidR="00AB6056" w:rsidRDefault="00AB6056" w:rsidP="004F362C">
      <w:r>
        <w:separator/>
      </w:r>
    </w:p>
  </w:footnote>
  <w:footnote w:type="continuationSeparator" w:id="0">
    <w:p w14:paraId="5FDB08BA" w14:textId="77777777" w:rsidR="00AB6056" w:rsidRDefault="00AB6056" w:rsidP="004F362C">
      <w:r>
        <w:continuationSeparator/>
      </w:r>
    </w:p>
  </w:footnote>
  <w:footnote w:type="continuationNotice" w:id="1">
    <w:p w14:paraId="77136A39" w14:textId="77777777" w:rsidR="00AB6056" w:rsidRDefault="00AB6056">
      <w:pPr>
        <w:spacing w:after="0" w:line="240" w:lineRule="auto"/>
      </w:pPr>
    </w:p>
  </w:footnote>
  <w:footnote w:id="2">
    <w:p w14:paraId="4AF1CB64" w14:textId="6B34CD68" w:rsidR="008F0FB4" w:rsidRPr="008F0FB4" w:rsidRDefault="008F0FB4">
      <w:pPr>
        <w:pStyle w:val="FootnoteText"/>
        <w:rPr>
          <w:rFonts w:ascii="Aptos" w:hAnsi="Aptos" w:cs="Mind Meridian"/>
          <w:sz w:val="32"/>
          <w:szCs w:val="32"/>
        </w:rPr>
      </w:pPr>
      <w:r w:rsidRPr="008F0FB4">
        <w:rPr>
          <w:rStyle w:val="FootnoteReference"/>
          <w:rFonts w:ascii="Aptos" w:hAnsi="Aptos" w:cs="Mind Meridian"/>
          <w:sz w:val="32"/>
          <w:szCs w:val="32"/>
        </w:rPr>
        <w:footnoteRef/>
      </w:r>
      <w:r w:rsidRPr="008F0FB4">
        <w:rPr>
          <w:rFonts w:ascii="Aptos" w:hAnsi="Aptos" w:cs="Mind Meridian"/>
          <w:sz w:val="32"/>
          <w:szCs w:val="32"/>
        </w:rPr>
        <w:t xml:space="preserve"> </w:t>
      </w:r>
      <w:r w:rsidRPr="008F0FB4">
        <w:rPr>
          <w:rFonts w:ascii="Aptos" w:hAnsi="Aptos" w:cs="Mind Meridian"/>
          <w:sz w:val="32"/>
          <w:szCs w:val="32"/>
        </w:rPr>
        <w:t>No checklist is provided for the Independent setting as these activities don’t require deliverers or a programme for people to access them.</w:t>
      </w:r>
    </w:p>
  </w:footnote>
  <w:footnote w:id="3">
    <w:p w14:paraId="4E15F6DD" w14:textId="3C42167B" w:rsidR="008F0FB4" w:rsidRPr="008F0FB4" w:rsidRDefault="008F0FB4">
      <w:pPr>
        <w:pStyle w:val="FootnoteText"/>
        <w:rPr>
          <w:rFonts w:ascii="Aptos" w:hAnsi="Aptos" w:cs="Mind Meridian"/>
          <w:sz w:val="32"/>
          <w:szCs w:val="32"/>
        </w:rPr>
      </w:pPr>
      <w:r w:rsidRPr="008F0FB4">
        <w:rPr>
          <w:rStyle w:val="FootnoteReference"/>
          <w:rFonts w:ascii="Aptos" w:hAnsi="Aptos" w:cs="Mind Meridian"/>
          <w:sz w:val="32"/>
          <w:szCs w:val="32"/>
        </w:rPr>
        <w:footnoteRef/>
      </w:r>
      <w:r w:rsidRPr="008F0FB4">
        <w:rPr>
          <w:rFonts w:ascii="Aptos" w:hAnsi="Aptos" w:cs="Mind Meridian"/>
          <w:sz w:val="32"/>
          <w:szCs w:val="32"/>
        </w:rPr>
        <w:t xml:space="preserve"> </w:t>
      </w:r>
      <w:r w:rsidRPr="008F0FB4">
        <w:rPr>
          <w:rFonts w:ascii="Aptos" w:hAnsi="Aptos" w:cs="Mind Meridian"/>
          <w:sz w:val="32"/>
          <w:szCs w:val="32"/>
        </w:rPr>
        <w:t>We use the term ‘deliverers’ to cover anyone delivering activities – from volunteers through to trained leaders, coaches and instructors.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4CBC" w14:textId="04F4F1A9" w:rsidR="00A0596B" w:rsidRDefault="00A0596B" w:rsidP="004F3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9DAC0C2"/>
    <w:lvl w:ilvl="0">
      <w:start w:val="1"/>
      <w:numFmt w:val="decimal"/>
      <w:pStyle w:val="ListNumber"/>
      <w:lvlText w:val="%1."/>
      <w:lvlJc w:val="left"/>
      <w:pPr>
        <w:tabs>
          <w:tab w:val="num" w:pos="2913"/>
        </w:tabs>
        <w:ind w:left="2913" w:hanging="360"/>
      </w:pPr>
    </w:lvl>
  </w:abstractNum>
  <w:abstractNum w:abstractNumId="1" w15:restartNumberingAfterBreak="0">
    <w:nsid w:val="4E887828"/>
    <w:multiLevelType w:val="hybridMultilevel"/>
    <w:tmpl w:val="4E2EC0DA"/>
    <w:lvl w:ilvl="0" w:tplc="DDCA1F02">
      <w:start w:val="1"/>
      <w:numFmt w:val="bullet"/>
      <w:pStyle w:val="ListBullet2"/>
      <w:lvlText w:val=""/>
      <w:lvlJc w:val="left"/>
      <w:pPr>
        <w:ind w:left="284" w:hanging="284"/>
      </w:pPr>
      <w:rPr>
        <w:rFonts w:ascii="Symbol" w:hAnsi="Symbol" w:hint="default"/>
        <w:color w:val="1300C1" w:themeColor="text2"/>
        <w:position w:val="-4"/>
        <w:sz w:val="32"/>
        <w:szCs w:val="24"/>
      </w:rPr>
    </w:lvl>
    <w:lvl w:ilvl="1" w:tplc="2DD6B9C8">
      <w:start w:val="3"/>
      <w:numFmt w:val="bullet"/>
      <w:lvlText w:val="•"/>
      <w:lvlJc w:val="left"/>
      <w:pPr>
        <w:ind w:left="1800" w:hanging="720"/>
      </w:pPr>
      <w:rPr>
        <w:rFonts w:ascii="Mind Meridian" w:eastAsiaTheme="minorHAnsi" w:hAnsi="Mind Meridian" w:cs="Mind Meridi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693C27"/>
    <w:multiLevelType w:val="hybridMultilevel"/>
    <w:tmpl w:val="E9E0F2E8"/>
    <w:styleLink w:val="Numbered"/>
    <w:lvl w:ilvl="0" w:tplc="66E276B0">
      <w:start w:val="1"/>
      <w:numFmt w:val="decimal"/>
      <w:lvlText w:val="%1."/>
      <w:lvlJc w:val="left"/>
      <w:pPr>
        <w:tabs>
          <w:tab w:val="left" w:pos="360"/>
          <w:tab w:val="left" w:pos="720"/>
        </w:tabs>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CF14E70E">
      <w:start w:val="1"/>
      <w:numFmt w:val="decimal"/>
      <w:lvlText w:val="%2."/>
      <w:lvlJc w:val="left"/>
      <w:pPr>
        <w:tabs>
          <w:tab w:val="left" w:pos="360"/>
          <w:tab w:val="left" w:pos="72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A2DC694E">
      <w:start w:val="1"/>
      <w:numFmt w:val="decimal"/>
      <w:lvlText w:val="%3."/>
      <w:lvlJc w:val="left"/>
      <w:pPr>
        <w:tabs>
          <w:tab w:val="left" w:pos="360"/>
          <w:tab w:val="left" w:pos="72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5192A602">
      <w:start w:val="1"/>
      <w:numFmt w:val="decimal"/>
      <w:lvlText w:val="%4."/>
      <w:lvlJc w:val="left"/>
      <w:pPr>
        <w:tabs>
          <w:tab w:val="left" w:pos="360"/>
          <w:tab w:val="left" w:pos="72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07C2F522">
      <w:start w:val="1"/>
      <w:numFmt w:val="decimal"/>
      <w:lvlText w:val="%5."/>
      <w:lvlJc w:val="left"/>
      <w:pPr>
        <w:tabs>
          <w:tab w:val="left" w:pos="360"/>
          <w:tab w:val="left" w:pos="72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B01A6E6A">
      <w:start w:val="1"/>
      <w:numFmt w:val="decimal"/>
      <w:lvlText w:val="%6."/>
      <w:lvlJc w:val="left"/>
      <w:pPr>
        <w:tabs>
          <w:tab w:val="left" w:pos="360"/>
          <w:tab w:val="left" w:pos="72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4654586E">
      <w:start w:val="1"/>
      <w:numFmt w:val="decimal"/>
      <w:lvlText w:val="%7."/>
      <w:lvlJc w:val="left"/>
      <w:pPr>
        <w:tabs>
          <w:tab w:val="left" w:pos="360"/>
          <w:tab w:val="left" w:pos="72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0B62F9D4">
      <w:start w:val="1"/>
      <w:numFmt w:val="decimal"/>
      <w:lvlText w:val="%8."/>
      <w:lvlJc w:val="left"/>
      <w:pPr>
        <w:tabs>
          <w:tab w:val="left" w:pos="360"/>
          <w:tab w:val="left" w:pos="720"/>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D2FEF3E2">
      <w:start w:val="1"/>
      <w:numFmt w:val="decimal"/>
      <w:lvlText w:val="%9."/>
      <w:lvlJc w:val="left"/>
      <w:pPr>
        <w:tabs>
          <w:tab w:val="left" w:pos="360"/>
          <w:tab w:val="left" w:pos="72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997224015">
    <w:abstractNumId w:val="0"/>
  </w:num>
  <w:num w:numId="2" w16cid:durableId="185103924">
    <w:abstractNumId w:val="1"/>
  </w:num>
  <w:num w:numId="3" w16cid:durableId="1551069711">
    <w:abstractNumId w:val="2"/>
  </w:num>
  <w:num w:numId="4" w16cid:durableId="85544187">
    <w:abstractNumId w:val="0"/>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AA0"/>
    <w:rsid w:val="00003611"/>
    <w:rsid w:val="000037E1"/>
    <w:rsid w:val="00003AED"/>
    <w:rsid w:val="00003F57"/>
    <w:rsid w:val="000064C1"/>
    <w:rsid w:val="000076D3"/>
    <w:rsid w:val="000108DF"/>
    <w:rsid w:val="00010E88"/>
    <w:rsid w:val="000123B5"/>
    <w:rsid w:val="00013268"/>
    <w:rsid w:val="0001464D"/>
    <w:rsid w:val="00014926"/>
    <w:rsid w:val="000155E7"/>
    <w:rsid w:val="000161D5"/>
    <w:rsid w:val="00016393"/>
    <w:rsid w:val="0002272F"/>
    <w:rsid w:val="0002400D"/>
    <w:rsid w:val="0002617E"/>
    <w:rsid w:val="00027C1E"/>
    <w:rsid w:val="000327C5"/>
    <w:rsid w:val="00032D16"/>
    <w:rsid w:val="000331DD"/>
    <w:rsid w:val="00033A75"/>
    <w:rsid w:val="00033AA7"/>
    <w:rsid w:val="00033F56"/>
    <w:rsid w:val="0003574B"/>
    <w:rsid w:val="00035DB6"/>
    <w:rsid w:val="000363B0"/>
    <w:rsid w:val="00036824"/>
    <w:rsid w:val="0003687A"/>
    <w:rsid w:val="0003688B"/>
    <w:rsid w:val="00037494"/>
    <w:rsid w:val="000405A1"/>
    <w:rsid w:val="00041299"/>
    <w:rsid w:val="000426F7"/>
    <w:rsid w:val="000436BB"/>
    <w:rsid w:val="00043DBF"/>
    <w:rsid w:val="00046326"/>
    <w:rsid w:val="00047351"/>
    <w:rsid w:val="000515F9"/>
    <w:rsid w:val="00051E21"/>
    <w:rsid w:val="0005201E"/>
    <w:rsid w:val="000562D1"/>
    <w:rsid w:val="000569D8"/>
    <w:rsid w:val="00062F30"/>
    <w:rsid w:val="00063CC5"/>
    <w:rsid w:val="00070DFF"/>
    <w:rsid w:val="00073C16"/>
    <w:rsid w:val="0007591F"/>
    <w:rsid w:val="00081B18"/>
    <w:rsid w:val="00082759"/>
    <w:rsid w:val="00084DFA"/>
    <w:rsid w:val="000854B2"/>
    <w:rsid w:val="0008619A"/>
    <w:rsid w:val="00086A68"/>
    <w:rsid w:val="00091AB3"/>
    <w:rsid w:val="00093D83"/>
    <w:rsid w:val="00093E21"/>
    <w:rsid w:val="00094084"/>
    <w:rsid w:val="000952FF"/>
    <w:rsid w:val="00095461"/>
    <w:rsid w:val="00095CAE"/>
    <w:rsid w:val="00096A9A"/>
    <w:rsid w:val="000A08BA"/>
    <w:rsid w:val="000A0C55"/>
    <w:rsid w:val="000A24F0"/>
    <w:rsid w:val="000A45F9"/>
    <w:rsid w:val="000A60BB"/>
    <w:rsid w:val="000A6C06"/>
    <w:rsid w:val="000A70C0"/>
    <w:rsid w:val="000A774D"/>
    <w:rsid w:val="000B1AB8"/>
    <w:rsid w:val="000B2806"/>
    <w:rsid w:val="000B45D3"/>
    <w:rsid w:val="000B6E00"/>
    <w:rsid w:val="000B7CF0"/>
    <w:rsid w:val="000C043F"/>
    <w:rsid w:val="000C3523"/>
    <w:rsid w:val="000C5696"/>
    <w:rsid w:val="000C73AE"/>
    <w:rsid w:val="000D0E69"/>
    <w:rsid w:val="000D1B23"/>
    <w:rsid w:val="000D43C9"/>
    <w:rsid w:val="000D5173"/>
    <w:rsid w:val="000D69B7"/>
    <w:rsid w:val="000E0883"/>
    <w:rsid w:val="000E2666"/>
    <w:rsid w:val="000E7E4D"/>
    <w:rsid w:val="000F39AF"/>
    <w:rsid w:val="000F427D"/>
    <w:rsid w:val="00100A5C"/>
    <w:rsid w:val="00105F71"/>
    <w:rsid w:val="00107E4B"/>
    <w:rsid w:val="00110292"/>
    <w:rsid w:val="00111E94"/>
    <w:rsid w:val="00112058"/>
    <w:rsid w:val="00112759"/>
    <w:rsid w:val="0011302E"/>
    <w:rsid w:val="00113472"/>
    <w:rsid w:val="00119237"/>
    <w:rsid w:val="001245BE"/>
    <w:rsid w:val="001245D4"/>
    <w:rsid w:val="0013487B"/>
    <w:rsid w:val="00134F97"/>
    <w:rsid w:val="001352A9"/>
    <w:rsid w:val="0013766A"/>
    <w:rsid w:val="0014066E"/>
    <w:rsid w:val="0014132A"/>
    <w:rsid w:val="00145CBB"/>
    <w:rsid w:val="00147203"/>
    <w:rsid w:val="00150324"/>
    <w:rsid w:val="00151076"/>
    <w:rsid w:val="001538BA"/>
    <w:rsid w:val="00154899"/>
    <w:rsid w:val="00155AB2"/>
    <w:rsid w:val="001560A6"/>
    <w:rsid w:val="0015684B"/>
    <w:rsid w:val="00157399"/>
    <w:rsid w:val="00157A26"/>
    <w:rsid w:val="0016075C"/>
    <w:rsid w:val="0016089D"/>
    <w:rsid w:val="00162C7A"/>
    <w:rsid w:val="00165144"/>
    <w:rsid w:val="00165262"/>
    <w:rsid w:val="00167A10"/>
    <w:rsid w:val="0017120A"/>
    <w:rsid w:val="00172E28"/>
    <w:rsid w:val="00173CEA"/>
    <w:rsid w:val="001757A1"/>
    <w:rsid w:val="00180376"/>
    <w:rsid w:val="0018124D"/>
    <w:rsid w:val="00181874"/>
    <w:rsid w:val="0018343A"/>
    <w:rsid w:val="001852F7"/>
    <w:rsid w:val="001872FE"/>
    <w:rsid w:val="00191AAF"/>
    <w:rsid w:val="00193C33"/>
    <w:rsid w:val="0019402E"/>
    <w:rsid w:val="001961BF"/>
    <w:rsid w:val="001A03CC"/>
    <w:rsid w:val="001A1F4C"/>
    <w:rsid w:val="001A2AB0"/>
    <w:rsid w:val="001A41EB"/>
    <w:rsid w:val="001A6934"/>
    <w:rsid w:val="001A6FC3"/>
    <w:rsid w:val="001A73BB"/>
    <w:rsid w:val="001B09E3"/>
    <w:rsid w:val="001B3DCE"/>
    <w:rsid w:val="001B6B7D"/>
    <w:rsid w:val="001C0BE3"/>
    <w:rsid w:val="001C31BD"/>
    <w:rsid w:val="001C322A"/>
    <w:rsid w:val="001C4039"/>
    <w:rsid w:val="001C5AC9"/>
    <w:rsid w:val="001C5B8F"/>
    <w:rsid w:val="001C6A22"/>
    <w:rsid w:val="001C6EDB"/>
    <w:rsid w:val="001C7586"/>
    <w:rsid w:val="001D27CA"/>
    <w:rsid w:val="001D2B96"/>
    <w:rsid w:val="001D489F"/>
    <w:rsid w:val="001D4DF0"/>
    <w:rsid w:val="001D79C6"/>
    <w:rsid w:val="001E4502"/>
    <w:rsid w:val="001E4A15"/>
    <w:rsid w:val="001E719A"/>
    <w:rsid w:val="001E7E64"/>
    <w:rsid w:val="001F056E"/>
    <w:rsid w:val="001F0878"/>
    <w:rsid w:val="001F0ACD"/>
    <w:rsid w:val="001F1937"/>
    <w:rsid w:val="001F624B"/>
    <w:rsid w:val="001F64EB"/>
    <w:rsid w:val="001F6BB8"/>
    <w:rsid w:val="001F7B7B"/>
    <w:rsid w:val="002032C1"/>
    <w:rsid w:val="0020563E"/>
    <w:rsid w:val="00207387"/>
    <w:rsid w:val="002076F0"/>
    <w:rsid w:val="00212DDA"/>
    <w:rsid w:val="0021327A"/>
    <w:rsid w:val="002151CB"/>
    <w:rsid w:val="00215F45"/>
    <w:rsid w:val="0022176E"/>
    <w:rsid w:val="00221D3D"/>
    <w:rsid w:val="002226A2"/>
    <w:rsid w:val="00222A52"/>
    <w:rsid w:val="00223769"/>
    <w:rsid w:val="00223C00"/>
    <w:rsid w:val="0022580C"/>
    <w:rsid w:val="00225B55"/>
    <w:rsid w:val="00226E4D"/>
    <w:rsid w:val="0023072D"/>
    <w:rsid w:val="00231A4A"/>
    <w:rsid w:val="00231FBE"/>
    <w:rsid w:val="00234415"/>
    <w:rsid w:val="00234839"/>
    <w:rsid w:val="002349C7"/>
    <w:rsid w:val="002355C7"/>
    <w:rsid w:val="002369EA"/>
    <w:rsid w:val="00236E34"/>
    <w:rsid w:val="00237A33"/>
    <w:rsid w:val="00237AFC"/>
    <w:rsid w:val="00240FE7"/>
    <w:rsid w:val="00241064"/>
    <w:rsid w:val="00241424"/>
    <w:rsid w:val="00241776"/>
    <w:rsid w:val="002429D7"/>
    <w:rsid w:val="00246B44"/>
    <w:rsid w:val="00247F53"/>
    <w:rsid w:val="002505A5"/>
    <w:rsid w:val="00250E67"/>
    <w:rsid w:val="00251970"/>
    <w:rsid w:val="0025571C"/>
    <w:rsid w:val="00255D92"/>
    <w:rsid w:val="002604F0"/>
    <w:rsid w:val="002607B0"/>
    <w:rsid w:val="002622AD"/>
    <w:rsid w:val="0026685D"/>
    <w:rsid w:val="00271869"/>
    <w:rsid w:val="002734EB"/>
    <w:rsid w:val="00273F12"/>
    <w:rsid w:val="00275722"/>
    <w:rsid w:val="00275CD1"/>
    <w:rsid w:val="00276A4A"/>
    <w:rsid w:val="0027759A"/>
    <w:rsid w:val="0028042C"/>
    <w:rsid w:val="002819DD"/>
    <w:rsid w:val="00281A81"/>
    <w:rsid w:val="00283EFA"/>
    <w:rsid w:val="00286C14"/>
    <w:rsid w:val="002913A3"/>
    <w:rsid w:val="00293030"/>
    <w:rsid w:val="00293C40"/>
    <w:rsid w:val="00295312"/>
    <w:rsid w:val="00295C5C"/>
    <w:rsid w:val="00297A0F"/>
    <w:rsid w:val="002A05B0"/>
    <w:rsid w:val="002A1489"/>
    <w:rsid w:val="002A1C77"/>
    <w:rsid w:val="002A2BB7"/>
    <w:rsid w:val="002A3B58"/>
    <w:rsid w:val="002A7713"/>
    <w:rsid w:val="002B0526"/>
    <w:rsid w:val="002B0F13"/>
    <w:rsid w:val="002B1863"/>
    <w:rsid w:val="002B24EF"/>
    <w:rsid w:val="002B38AD"/>
    <w:rsid w:val="002B4C50"/>
    <w:rsid w:val="002B67FA"/>
    <w:rsid w:val="002B6BBA"/>
    <w:rsid w:val="002C0098"/>
    <w:rsid w:val="002C01EF"/>
    <w:rsid w:val="002C255F"/>
    <w:rsid w:val="002C3CA3"/>
    <w:rsid w:val="002C631D"/>
    <w:rsid w:val="002C7020"/>
    <w:rsid w:val="002D52FB"/>
    <w:rsid w:val="002D53FB"/>
    <w:rsid w:val="002D5C81"/>
    <w:rsid w:val="002D6460"/>
    <w:rsid w:val="002D67FE"/>
    <w:rsid w:val="002E05EE"/>
    <w:rsid w:val="002E09F7"/>
    <w:rsid w:val="002E15DB"/>
    <w:rsid w:val="002E71C0"/>
    <w:rsid w:val="002E7EB7"/>
    <w:rsid w:val="002F0752"/>
    <w:rsid w:val="002F11D9"/>
    <w:rsid w:val="002F1CB0"/>
    <w:rsid w:val="002F20FA"/>
    <w:rsid w:val="002F34E1"/>
    <w:rsid w:val="002F49B3"/>
    <w:rsid w:val="002F4EAD"/>
    <w:rsid w:val="002F62E3"/>
    <w:rsid w:val="002F69F0"/>
    <w:rsid w:val="002F730D"/>
    <w:rsid w:val="00301D66"/>
    <w:rsid w:val="00304584"/>
    <w:rsid w:val="00307DAC"/>
    <w:rsid w:val="003144CF"/>
    <w:rsid w:val="003146B4"/>
    <w:rsid w:val="00314C86"/>
    <w:rsid w:val="003163A6"/>
    <w:rsid w:val="00317C57"/>
    <w:rsid w:val="00317F3A"/>
    <w:rsid w:val="003209F2"/>
    <w:rsid w:val="003210B2"/>
    <w:rsid w:val="00321AAB"/>
    <w:rsid w:val="00322104"/>
    <w:rsid w:val="00322FBE"/>
    <w:rsid w:val="00323765"/>
    <w:rsid w:val="00323866"/>
    <w:rsid w:val="003245BE"/>
    <w:rsid w:val="003272D1"/>
    <w:rsid w:val="003273CD"/>
    <w:rsid w:val="00334116"/>
    <w:rsid w:val="00337B0C"/>
    <w:rsid w:val="003426C6"/>
    <w:rsid w:val="003432EA"/>
    <w:rsid w:val="003437E7"/>
    <w:rsid w:val="00344256"/>
    <w:rsid w:val="00344758"/>
    <w:rsid w:val="0034509B"/>
    <w:rsid w:val="00346E5D"/>
    <w:rsid w:val="00350474"/>
    <w:rsid w:val="00352550"/>
    <w:rsid w:val="00353D88"/>
    <w:rsid w:val="00355F60"/>
    <w:rsid w:val="00356AFD"/>
    <w:rsid w:val="003577FA"/>
    <w:rsid w:val="003603C9"/>
    <w:rsid w:val="00360F1B"/>
    <w:rsid w:val="00361AD7"/>
    <w:rsid w:val="003644BF"/>
    <w:rsid w:val="0036610A"/>
    <w:rsid w:val="003675C9"/>
    <w:rsid w:val="00367C39"/>
    <w:rsid w:val="00367CDC"/>
    <w:rsid w:val="00367D24"/>
    <w:rsid w:val="00367F64"/>
    <w:rsid w:val="003700D3"/>
    <w:rsid w:val="00372237"/>
    <w:rsid w:val="003740E0"/>
    <w:rsid w:val="00374285"/>
    <w:rsid w:val="0037612B"/>
    <w:rsid w:val="00376740"/>
    <w:rsid w:val="00376B85"/>
    <w:rsid w:val="003772E6"/>
    <w:rsid w:val="00377E7A"/>
    <w:rsid w:val="00377F21"/>
    <w:rsid w:val="00381074"/>
    <w:rsid w:val="003822DE"/>
    <w:rsid w:val="00382C59"/>
    <w:rsid w:val="00384356"/>
    <w:rsid w:val="00390451"/>
    <w:rsid w:val="003907D0"/>
    <w:rsid w:val="00393D3E"/>
    <w:rsid w:val="00394CC9"/>
    <w:rsid w:val="0039656A"/>
    <w:rsid w:val="003A1BC9"/>
    <w:rsid w:val="003A3905"/>
    <w:rsid w:val="003A643E"/>
    <w:rsid w:val="003A690D"/>
    <w:rsid w:val="003B26B6"/>
    <w:rsid w:val="003B5DAE"/>
    <w:rsid w:val="003B66EE"/>
    <w:rsid w:val="003B7F51"/>
    <w:rsid w:val="003C0639"/>
    <w:rsid w:val="003C1386"/>
    <w:rsid w:val="003C1D44"/>
    <w:rsid w:val="003C4291"/>
    <w:rsid w:val="003C514A"/>
    <w:rsid w:val="003C544E"/>
    <w:rsid w:val="003C5A49"/>
    <w:rsid w:val="003C6135"/>
    <w:rsid w:val="003D4FCC"/>
    <w:rsid w:val="003E2270"/>
    <w:rsid w:val="003E2F6C"/>
    <w:rsid w:val="003E30E2"/>
    <w:rsid w:val="003E373B"/>
    <w:rsid w:val="003E41D9"/>
    <w:rsid w:val="003E553D"/>
    <w:rsid w:val="003E7430"/>
    <w:rsid w:val="003F01CA"/>
    <w:rsid w:val="003F2298"/>
    <w:rsid w:val="003F31E9"/>
    <w:rsid w:val="003F4851"/>
    <w:rsid w:val="003F4C46"/>
    <w:rsid w:val="003F56E4"/>
    <w:rsid w:val="0040004F"/>
    <w:rsid w:val="004005CD"/>
    <w:rsid w:val="00402FDB"/>
    <w:rsid w:val="00405104"/>
    <w:rsid w:val="004052DF"/>
    <w:rsid w:val="00405707"/>
    <w:rsid w:val="004125D7"/>
    <w:rsid w:val="00413E72"/>
    <w:rsid w:val="00414FD6"/>
    <w:rsid w:val="0042018D"/>
    <w:rsid w:val="004203F4"/>
    <w:rsid w:val="00420F2D"/>
    <w:rsid w:val="00421835"/>
    <w:rsid w:val="00422FF9"/>
    <w:rsid w:val="00423723"/>
    <w:rsid w:val="00424669"/>
    <w:rsid w:val="00424C8E"/>
    <w:rsid w:val="00427C76"/>
    <w:rsid w:val="00431478"/>
    <w:rsid w:val="00432BAE"/>
    <w:rsid w:val="0043394A"/>
    <w:rsid w:val="004408B8"/>
    <w:rsid w:val="00442C20"/>
    <w:rsid w:val="004433A1"/>
    <w:rsid w:val="00447B92"/>
    <w:rsid w:val="0045076E"/>
    <w:rsid w:val="00451B40"/>
    <w:rsid w:val="004536A9"/>
    <w:rsid w:val="00453A2B"/>
    <w:rsid w:val="00460B48"/>
    <w:rsid w:val="00461087"/>
    <w:rsid w:val="00462F17"/>
    <w:rsid w:val="00463F24"/>
    <w:rsid w:val="00466A41"/>
    <w:rsid w:val="00470B4D"/>
    <w:rsid w:val="00471A62"/>
    <w:rsid w:val="00472F01"/>
    <w:rsid w:val="00472F72"/>
    <w:rsid w:val="00474E8E"/>
    <w:rsid w:val="004775CB"/>
    <w:rsid w:val="00484EDB"/>
    <w:rsid w:val="0048550A"/>
    <w:rsid w:val="00485C01"/>
    <w:rsid w:val="00490235"/>
    <w:rsid w:val="00492827"/>
    <w:rsid w:val="0049644A"/>
    <w:rsid w:val="00497A9F"/>
    <w:rsid w:val="004A1776"/>
    <w:rsid w:val="004A3424"/>
    <w:rsid w:val="004A5FDB"/>
    <w:rsid w:val="004A7884"/>
    <w:rsid w:val="004B093E"/>
    <w:rsid w:val="004B17A9"/>
    <w:rsid w:val="004B24F6"/>
    <w:rsid w:val="004B2BC5"/>
    <w:rsid w:val="004B2DC1"/>
    <w:rsid w:val="004B356B"/>
    <w:rsid w:val="004B51BF"/>
    <w:rsid w:val="004B5973"/>
    <w:rsid w:val="004B62F1"/>
    <w:rsid w:val="004B6AA0"/>
    <w:rsid w:val="004C014C"/>
    <w:rsid w:val="004C27B3"/>
    <w:rsid w:val="004C2D91"/>
    <w:rsid w:val="004C4F86"/>
    <w:rsid w:val="004C7683"/>
    <w:rsid w:val="004D2A35"/>
    <w:rsid w:val="004D4A80"/>
    <w:rsid w:val="004D4D2E"/>
    <w:rsid w:val="004D6462"/>
    <w:rsid w:val="004D676B"/>
    <w:rsid w:val="004D6793"/>
    <w:rsid w:val="004D751E"/>
    <w:rsid w:val="004E132D"/>
    <w:rsid w:val="004E2675"/>
    <w:rsid w:val="004E392B"/>
    <w:rsid w:val="004E4F3D"/>
    <w:rsid w:val="004E5730"/>
    <w:rsid w:val="004E58F8"/>
    <w:rsid w:val="004E62CA"/>
    <w:rsid w:val="004E6B81"/>
    <w:rsid w:val="004E7B31"/>
    <w:rsid w:val="004F0C1D"/>
    <w:rsid w:val="004F1617"/>
    <w:rsid w:val="004F2612"/>
    <w:rsid w:val="004F362C"/>
    <w:rsid w:val="004F6937"/>
    <w:rsid w:val="004F7DD3"/>
    <w:rsid w:val="0050093A"/>
    <w:rsid w:val="00501534"/>
    <w:rsid w:val="00501849"/>
    <w:rsid w:val="00502D2E"/>
    <w:rsid w:val="005040D3"/>
    <w:rsid w:val="00504424"/>
    <w:rsid w:val="00504B8F"/>
    <w:rsid w:val="00504F28"/>
    <w:rsid w:val="005066FC"/>
    <w:rsid w:val="005074A9"/>
    <w:rsid w:val="0051132B"/>
    <w:rsid w:val="00514852"/>
    <w:rsid w:val="005155FD"/>
    <w:rsid w:val="00516971"/>
    <w:rsid w:val="00517437"/>
    <w:rsid w:val="00521C27"/>
    <w:rsid w:val="00522419"/>
    <w:rsid w:val="00522AC7"/>
    <w:rsid w:val="00524248"/>
    <w:rsid w:val="00527B8A"/>
    <w:rsid w:val="005308C0"/>
    <w:rsid w:val="00532A74"/>
    <w:rsid w:val="00533AFD"/>
    <w:rsid w:val="00535A75"/>
    <w:rsid w:val="005374C9"/>
    <w:rsid w:val="005379CE"/>
    <w:rsid w:val="00540123"/>
    <w:rsid w:val="00542E9A"/>
    <w:rsid w:val="0054434F"/>
    <w:rsid w:val="00544799"/>
    <w:rsid w:val="0054593C"/>
    <w:rsid w:val="00546C23"/>
    <w:rsid w:val="005503C3"/>
    <w:rsid w:val="00551093"/>
    <w:rsid w:val="00553AB0"/>
    <w:rsid w:val="00557D38"/>
    <w:rsid w:val="00560174"/>
    <w:rsid w:val="005606C9"/>
    <w:rsid w:val="005609C2"/>
    <w:rsid w:val="00562D99"/>
    <w:rsid w:val="005658F4"/>
    <w:rsid w:val="00565F5C"/>
    <w:rsid w:val="0056606F"/>
    <w:rsid w:val="0056735E"/>
    <w:rsid w:val="00570773"/>
    <w:rsid w:val="0057086C"/>
    <w:rsid w:val="005726ED"/>
    <w:rsid w:val="00575088"/>
    <w:rsid w:val="005772B1"/>
    <w:rsid w:val="005774E5"/>
    <w:rsid w:val="00580A8C"/>
    <w:rsid w:val="00581A20"/>
    <w:rsid w:val="005833A9"/>
    <w:rsid w:val="00583529"/>
    <w:rsid w:val="005875C6"/>
    <w:rsid w:val="005904B1"/>
    <w:rsid w:val="00590843"/>
    <w:rsid w:val="00593603"/>
    <w:rsid w:val="0059442F"/>
    <w:rsid w:val="00594DB9"/>
    <w:rsid w:val="005A0B3B"/>
    <w:rsid w:val="005A3C64"/>
    <w:rsid w:val="005A6374"/>
    <w:rsid w:val="005A79E8"/>
    <w:rsid w:val="005B0D42"/>
    <w:rsid w:val="005B196C"/>
    <w:rsid w:val="005B1F6B"/>
    <w:rsid w:val="005B31E9"/>
    <w:rsid w:val="005B4FB9"/>
    <w:rsid w:val="005B6B7D"/>
    <w:rsid w:val="005B75B1"/>
    <w:rsid w:val="005C08F1"/>
    <w:rsid w:val="005C0BD4"/>
    <w:rsid w:val="005C123A"/>
    <w:rsid w:val="005C270B"/>
    <w:rsid w:val="005C3450"/>
    <w:rsid w:val="005C432E"/>
    <w:rsid w:val="005C49C2"/>
    <w:rsid w:val="005D062C"/>
    <w:rsid w:val="005D295F"/>
    <w:rsid w:val="005D3A3C"/>
    <w:rsid w:val="005D3FD5"/>
    <w:rsid w:val="005D4ACF"/>
    <w:rsid w:val="005D5029"/>
    <w:rsid w:val="005E0535"/>
    <w:rsid w:val="005E156C"/>
    <w:rsid w:val="005E2488"/>
    <w:rsid w:val="005E277E"/>
    <w:rsid w:val="005E43B8"/>
    <w:rsid w:val="005E700F"/>
    <w:rsid w:val="005F26DC"/>
    <w:rsid w:val="005F7918"/>
    <w:rsid w:val="005F7C30"/>
    <w:rsid w:val="005F7E02"/>
    <w:rsid w:val="006012DE"/>
    <w:rsid w:val="006024EF"/>
    <w:rsid w:val="00603359"/>
    <w:rsid w:val="00603AD1"/>
    <w:rsid w:val="00603FD8"/>
    <w:rsid w:val="00605A5D"/>
    <w:rsid w:val="00607342"/>
    <w:rsid w:val="00612662"/>
    <w:rsid w:val="0061376A"/>
    <w:rsid w:val="006137B9"/>
    <w:rsid w:val="0061656E"/>
    <w:rsid w:val="00616B18"/>
    <w:rsid w:val="00617502"/>
    <w:rsid w:val="00620628"/>
    <w:rsid w:val="00620737"/>
    <w:rsid w:val="006215DD"/>
    <w:rsid w:val="00625BA6"/>
    <w:rsid w:val="006266D7"/>
    <w:rsid w:val="00627718"/>
    <w:rsid w:val="00630A98"/>
    <w:rsid w:val="00632544"/>
    <w:rsid w:val="00633006"/>
    <w:rsid w:val="006355F2"/>
    <w:rsid w:val="0063641C"/>
    <w:rsid w:val="00636E29"/>
    <w:rsid w:val="006378D1"/>
    <w:rsid w:val="00637C48"/>
    <w:rsid w:val="00640B1D"/>
    <w:rsid w:val="00641E27"/>
    <w:rsid w:val="00642E0F"/>
    <w:rsid w:val="00645C92"/>
    <w:rsid w:val="006460A3"/>
    <w:rsid w:val="00647090"/>
    <w:rsid w:val="006476B0"/>
    <w:rsid w:val="0065436B"/>
    <w:rsid w:val="00656ECE"/>
    <w:rsid w:val="00657816"/>
    <w:rsid w:val="00657B37"/>
    <w:rsid w:val="0066096A"/>
    <w:rsid w:val="006624BF"/>
    <w:rsid w:val="00663E16"/>
    <w:rsid w:val="00664DBF"/>
    <w:rsid w:val="006661F7"/>
    <w:rsid w:val="006703EA"/>
    <w:rsid w:val="006723DE"/>
    <w:rsid w:val="00675797"/>
    <w:rsid w:val="00677DA2"/>
    <w:rsid w:val="00680BE2"/>
    <w:rsid w:val="006826EA"/>
    <w:rsid w:val="00682EE7"/>
    <w:rsid w:val="00683643"/>
    <w:rsid w:val="006848CA"/>
    <w:rsid w:val="0068565A"/>
    <w:rsid w:val="00685862"/>
    <w:rsid w:val="00686A4F"/>
    <w:rsid w:val="0068749F"/>
    <w:rsid w:val="006879D5"/>
    <w:rsid w:val="00687BE1"/>
    <w:rsid w:val="00691CD1"/>
    <w:rsid w:val="00691FA6"/>
    <w:rsid w:val="006957CE"/>
    <w:rsid w:val="00697860"/>
    <w:rsid w:val="006979C2"/>
    <w:rsid w:val="00697C3B"/>
    <w:rsid w:val="00697C6F"/>
    <w:rsid w:val="006A0864"/>
    <w:rsid w:val="006A392E"/>
    <w:rsid w:val="006A69B0"/>
    <w:rsid w:val="006A69FE"/>
    <w:rsid w:val="006A7A4E"/>
    <w:rsid w:val="006B1D7B"/>
    <w:rsid w:val="006B20D9"/>
    <w:rsid w:val="006B2472"/>
    <w:rsid w:val="006B53F6"/>
    <w:rsid w:val="006B5C7C"/>
    <w:rsid w:val="006B6AAC"/>
    <w:rsid w:val="006C1198"/>
    <w:rsid w:val="006C40CC"/>
    <w:rsid w:val="006C43AA"/>
    <w:rsid w:val="006C4A6D"/>
    <w:rsid w:val="006C6E09"/>
    <w:rsid w:val="006C7397"/>
    <w:rsid w:val="006C7F9B"/>
    <w:rsid w:val="006D04DE"/>
    <w:rsid w:val="006D0B2C"/>
    <w:rsid w:val="006D35E3"/>
    <w:rsid w:val="006D4384"/>
    <w:rsid w:val="006D4A28"/>
    <w:rsid w:val="006D5233"/>
    <w:rsid w:val="006D5704"/>
    <w:rsid w:val="006D5C8E"/>
    <w:rsid w:val="006D6102"/>
    <w:rsid w:val="006D6A69"/>
    <w:rsid w:val="006D7957"/>
    <w:rsid w:val="006E0FBC"/>
    <w:rsid w:val="006E23B5"/>
    <w:rsid w:val="006E2A89"/>
    <w:rsid w:val="006E519D"/>
    <w:rsid w:val="006E6C80"/>
    <w:rsid w:val="006E76E1"/>
    <w:rsid w:val="006F1933"/>
    <w:rsid w:val="006F301F"/>
    <w:rsid w:val="006F7938"/>
    <w:rsid w:val="00700ABC"/>
    <w:rsid w:val="00701F2D"/>
    <w:rsid w:val="007047CE"/>
    <w:rsid w:val="007102C1"/>
    <w:rsid w:val="00710554"/>
    <w:rsid w:val="007139C4"/>
    <w:rsid w:val="00713A34"/>
    <w:rsid w:val="00713C16"/>
    <w:rsid w:val="007158C8"/>
    <w:rsid w:val="00716950"/>
    <w:rsid w:val="0072119C"/>
    <w:rsid w:val="00721DF7"/>
    <w:rsid w:val="00721FBA"/>
    <w:rsid w:val="00723F46"/>
    <w:rsid w:val="007242F9"/>
    <w:rsid w:val="00724748"/>
    <w:rsid w:val="0072555E"/>
    <w:rsid w:val="0073070E"/>
    <w:rsid w:val="00730F95"/>
    <w:rsid w:val="00742D4B"/>
    <w:rsid w:val="00742F5A"/>
    <w:rsid w:val="00744621"/>
    <w:rsid w:val="00744B86"/>
    <w:rsid w:val="00744C73"/>
    <w:rsid w:val="00744F12"/>
    <w:rsid w:val="0074703D"/>
    <w:rsid w:val="007473FA"/>
    <w:rsid w:val="007475A9"/>
    <w:rsid w:val="007477CD"/>
    <w:rsid w:val="00747B89"/>
    <w:rsid w:val="007500C1"/>
    <w:rsid w:val="00753B15"/>
    <w:rsid w:val="0075543C"/>
    <w:rsid w:val="00757522"/>
    <w:rsid w:val="00760F1C"/>
    <w:rsid w:val="007636C8"/>
    <w:rsid w:val="00764D8B"/>
    <w:rsid w:val="00765BFE"/>
    <w:rsid w:val="00766969"/>
    <w:rsid w:val="00766BC9"/>
    <w:rsid w:val="00766BF7"/>
    <w:rsid w:val="00771E7E"/>
    <w:rsid w:val="00773431"/>
    <w:rsid w:val="00773984"/>
    <w:rsid w:val="0077521E"/>
    <w:rsid w:val="00776392"/>
    <w:rsid w:val="00782C80"/>
    <w:rsid w:val="00784037"/>
    <w:rsid w:val="0078618C"/>
    <w:rsid w:val="00786292"/>
    <w:rsid w:val="00786432"/>
    <w:rsid w:val="00791FD1"/>
    <w:rsid w:val="007A0140"/>
    <w:rsid w:val="007A1C09"/>
    <w:rsid w:val="007A566D"/>
    <w:rsid w:val="007A5DB9"/>
    <w:rsid w:val="007A785D"/>
    <w:rsid w:val="007B04A9"/>
    <w:rsid w:val="007B17F6"/>
    <w:rsid w:val="007B23A1"/>
    <w:rsid w:val="007B4083"/>
    <w:rsid w:val="007B6B59"/>
    <w:rsid w:val="007B7E03"/>
    <w:rsid w:val="007C3B6F"/>
    <w:rsid w:val="007C4217"/>
    <w:rsid w:val="007C5ADF"/>
    <w:rsid w:val="007D08FE"/>
    <w:rsid w:val="007D2B3C"/>
    <w:rsid w:val="007D39AE"/>
    <w:rsid w:val="007D3C1A"/>
    <w:rsid w:val="007D5C6E"/>
    <w:rsid w:val="007E34A6"/>
    <w:rsid w:val="007E462C"/>
    <w:rsid w:val="007E4FBC"/>
    <w:rsid w:val="007E7495"/>
    <w:rsid w:val="007F2E7E"/>
    <w:rsid w:val="007F4192"/>
    <w:rsid w:val="008018F1"/>
    <w:rsid w:val="00801D68"/>
    <w:rsid w:val="00802BEC"/>
    <w:rsid w:val="00802E39"/>
    <w:rsid w:val="008040FF"/>
    <w:rsid w:val="0080433F"/>
    <w:rsid w:val="00805E3B"/>
    <w:rsid w:val="00805F4E"/>
    <w:rsid w:val="00810327"/>
    <w:rsid w:val="00814575"/>
    <w:rsid w:val="008170BA"/>
    <w:rsid w:val="00820225"/>
    <w:rsid w:val="0082297D"/>
    <w:rsid w:val="00823D7A"/>
    <w:rsid w:val="00826584"/>
    <w:rsid w:val="00826E6E"/>
    <w:rsid w:val="00827515"/>
    <w:rsid w:val="00827959"/>
    <w:rsid w:val="00830462"/>
    <w:rsid w:val="0083074B"/>
    <w:rsid w:val="0083296F"/>
    <w:rsid w:val="00841565"/>
    <w:rsid w:val="0084725D"/>
    <w:rsid w:val="00850001"/>
    <w:rsid w:val="00850480"/>
    <w:rsid w:val="00850698"/>
    <w:rsid w:val="0085279E"/>
    <w:rsid w:val="00852C6B"/>
    <w:rsid w:val="00852F3F"/>
    <w:rsid w:val="00854246"/>
    <w:rsid w:val="00854D6D"/>
    <w:rsid w:val="00864187"/>
    <w:rsid w:val="008647AF"/>
    <w:rsid w:val="0086591E"/>
    <w:rsid w:val="008663DD"/>
    <w:rsid w:val="008679AD"/>
    <w:rsid w:val="00867A5C"/>
    <w:rsid w:val="008716CD"/>
    <w:rsid w:val="00871C96"/>
    <w:rsid w:val="00871F86"/>
    <w:rsid w:val="00872AF4"/>
    <w:rsid w:val="00872E40"/>
    <w:rsid w:val="00874A8D"/>
    <w:rsid w:val="00874EBE"/>
    <w:rsid w:val="008801E6"/>
    <w:rsid w:val="008812AC"/>
    <w:rsid w:val="00883231"/>
    <w:rsid w:val="008844C0"/>
    <w:rsid w:val="00884715"/>
    <w:rsid w:val="00885199"/>
    <w:rsid w:val="0088654E"/>
    <w:rsid w:val="00890380"/>
    <w:rsid w:val="00891747"/>
    <w:rsid w:val="008937FD"/>
    <w:rsid w:val="00893FF2"/>
    <w:rsid w:val="008962B4"/>
    <w:rsid w:val="008A0A49"/>
    <w:rsid w:val="008A0BD0"/>
    <w:rsid w:val="008A1D3E"/>
    <w:rsid w:val="008A3672"/>
    <w:rsid w:val="008A4BC1"/>
    <w:rsid w:val="008A546F"/>
    <w:rsid w:val="008A54FA"/>
    <w:rsid w:val="008A6F2C"/>
    <w:rsid w:val="008B1F2D"/>
    <w:rsid w:val="008B41FC"/>
    <w:rsid w:val="008B7F3A"/>
    <w:rsid w:val="008C0463"/>
    <w:rsid w:val="008C081E"/>
    <w:rsid w:val="008C1175"/>
    <w:rsid w:val="008C1E61"/>
    <w:rsid w:val="008C2584"/>
    <w:rsid w:val="008C4DC8"/>
    <w:rsid w:val="008C6591"/>
    <w:rsid w:val="008C6C7F"/>
    <w:rsid w:val="008C7242"/>
    <w:rsid w:val="008D00AE"/>
    <w:rsid w:val="008D0539"/>
    <w:rsid w:val="008D09EE"/>
    <w:rsid w:val="008D23FF"/>
    <w:rsid w:val="008D3119"/>
    <w:rsid w:val="008D5678"/>
    <w:rsid w:val="008E164C"/>
    <w:rsid w:val="008E1B30"/>
    <w:rsid w:val="008E20EA"/>
    <w:rsid w:val="008E3D41"/>
    <w:rsid w:val="008E3F7F"/>
    <w:rsid w:val="008E4C82"/>
    <w:rsid w:val="008E7D2B"/>
    <w:rsid w:val="008F0D54"/>
    <w:rsid w:val="008F0FB4"/>
    <w:rsid w:val="008F24BE"/>
    <w:rsid w:val="008F2CEF"/>
    <w:rsid w:val="008F3969"/>
    <w:rsid w:val="008F41D6"/>
    <w:rsid w:val="008F4706"/>
    <w:rsid w:val="008F6833"/>
    <w:rsid w:val="008F6FE4"/>
    <w:rsid w:val="008F7673"/>
    <w:rsid w:val="009027D3"/>
    <w:rsid w:val="00902BB4"/>
    <w:rsid w:val="00905633"/>
    <w:rsid w:val="00906FF0"/>
    <w:rsid w:val="00907F6D"/>
    <w:rsid w:val="00910886"/>
    <w:rsid w:val="00911338"/>
    <w:rsid w:val="009113F9"/>
    <w:rsid w:val="009128EE"/>
    <w:rsid w:val="00912B08"/>
    <w:rsid w:val="009140A3"/>
    <w:rsid w:val="00920864"/>
    <w:rsid w:val="00920CD2"/>
    <w:rsid w:val="00921FEB"/>
    <w:rsid w:val="009262CF"/>
    <w:rsid w:val="00930692"/>
    <w:rsid w:val="00931A0E"/>
    <w:rsid w:val="00931DC5"/>
    <w:rsid w:val="00932442"/>
    <w:rsid w:val="009335CA"/>
    <w:rsid w:val="00934888"/>
    <w:rsid w:val="00937280"/>
    <w:rsid w:val="00940C21"/>
    <w:rsid w:val="009441A8"/>
    <w:rsid w:val="009458D4"/>
    <w:rsid w:val="00945D5F"/>
    <w:rsid w:val="00946159"/>
    <w:rsid w:val="0094785D"/>
    <w:rsid w:val="00950EC9"/>
    <w:rsid w:val="009533CB"/>
    <w:rsid w:val="00953461"/>
    <w:rsid w:val="00954910"/>
    <w:rsid w:val="00955CC7"/>
    <w:rsid w:val="0095667A"/>
    <w:rsid w:val="009569A7"/>
    <w:rsid w:val="00957981"/>
    <w:rsid w:val="00960D2B"/>
    <w:rsid w:val="00961849"/>
    <w:rsid w:val="009624A9"/>
    <w:rsid w:val="00962805"/>
    <w:rsid w:val="0096424C"/>
    <w:rsid w:val="00965C72"/>
    <w:rsid w:val="00971BA7"/>
    <w:rsid w:val="00972275"/>
    <w:rsid w:val="00972717"/>
    <w:rsid w:val="00974F08"/>
    <w:rsid w:val="00976BF5"/>
    <w:rsid w:val="009827D4"/>
    <w:rsid w:val="0098516C"/>
    <w:rsid w:val="00990735"/>
    <w:rsid w:val="0099208B"/>
    <w:rsid w:val="00994F04"/>
    <w:rsid w:val="00995C19"/>
    <w:rsid w:val="00995C80"/>
    <w:rsid w:val="0099656B"/>
    <w:rsid w:val="00996E8F"/>
    <w:rsid w:val="00997B3C"/>
    <w:rsid w:val="009A0703"/>
    <w:rsid w:val="009A07DE"/>
    <w:rsid w:val="009A0FFF"/>
    <w:rsid w:val="009A15C4"/>
    <w:rsid w:val="009A6EE5"/>
    <w:rsid w:val="009B182C"/>
    <w:rsid w:val="009B301E"/>
    <w:rsid w:val="009B3222"/>
    <w:rsid w:val="009B405D"/>
    <w:rsid w:val="009B4974"/>
    <w:rsid w:val="009B49D7"/>
    <w:rsid w:val="009B4CF8"/>
    <w:rsid w:val="009B60A1"/>
    <w:rsid w:val="009B756E"/>
    <w:rsid w:val="009C1367"/>
    <w:rsid w:val="009D04ED"/>
    <w:rsid w:val="009D1101"/>
    <w:rsid w:val="009D190C"/>
    <w:rsid w:val="009D67CA"/>
    <w:rsid w:val="009D7364"/>
    <w:rsid w:val="009D7EB2"/>
    <w:rsid w:val="009E0979"/>
    <w:rsid w:val="009E296A"/>
    <w:rsid w:val="009E395F"/>
    <w:rsid w:val="009E5F10"/>
    <w:rsid w:val="009E7B70"/>
    <w:rsid w:val="009F434B"/>
    <w:rsid w:val="009F558F"/>
    <w:rsid w:val="009F67F6"/>
    <w:rsid w:val="00A0262B"/>
    <w:rsid w:val="00A02D6C"/>
    <w:rsid w:val="00A0360E"/>
    <w:rsid w:val="00A039CD"/>
    <w:rsid w:val="00A0596B"/>
    <w:rsid w:val="00A0621B"/>
    <w:rsid w:val="00A06C36"/>
    <w:rsid w:val="00A078B6"/>
    <w:rsid w:val="00A1130E"/>
    <w:rsid w:val="00A134AF"/>
    <w:rsid w:val="00A152A1"/>
    <w:rsid w:val="00A1582A"/>
    <w:rsid w:val="00A164B0"/>
    <w:rsid w:val="00A1737E"/>
    <w:rsid w:val="00A1760A"/>
    <w:rsid w:val="00A17A6D"/>
    <w:rsid w:val="00A20774"/>
    <w:rsid w:val="00A20D88"/>
    <w:rsid w:val="00A22CC6"/>
    <w:rsid w:val="00A27531"/>
    <w:rsid w:val="00A27703"/>
    <w:rsid w:val="00A30542"/>
    <w:rsid w:val="00A31F59"/>
    <w:rsid w:val="00A3492A"/>
    <w:rsid w:val="00A34DBB"/>
    <w:rsid w:val="00A34FF7"/>
    <w:rsid w:val="00A3664C"/>
    <w:rsid w:val="00A3669F"/>
    <w:rsid w:val="00A3747C"/>
    <w:rsid w:val="00A37E17"/>
    <w:rsid w:val="00A40578"/>
    <w:rsid w:val="00A40D4A"/>
    <w:rsid w:val="00A46592"/>
    <w:rsid w:val="00A466B8"/>
    <w:rsid w:val="00A50B36"/>
    <w:rsid w:val="00A51829"/>
    <w:rsid w:val="00A574DD"/>
    <w:rsid w:val="00A60BF0"/>
    <w:rsid w:val="00A654C8"/>
    <w:rsid w:val="00A6584D"/>
    <w:rsid w:val="00A6614B"/>
    <w:rsid w:val="00A6628D"/>
    <w:rsid w:val="00A6676B"/>
    <w:rsid w:val="00A705D6"/>
    <w:rsid w:val="00A7062F"/>
    <w:rsid w:val="00A7227E"/>
    <w:rsid w:val="00A7284A"/>
    <w:rsid w:val="00A756EE"/>
    <w:rsid w:val="00A76BF2"/>
    <w:rsid w:val="00A82CF3"/>
    <w:rsid w:val="00A82EB5"/>
    <w:rsid w:val="00A842F2"/>
    <w:rsid w:val="00A876AE"/>
    <w:rsid w:val="00A9164A"/>
    <w:rsid w:val="00A91662"/>
    <w:rsid w:val="00A937C8"/>
    <w:rsid w:val="00A9393E"/>
    <w:rsid w:val="00A95736"/>
    <w:rsid w:val="00A969BA"/>
    <w:rsid w:val="00A97BD2"/>
    <w:rsid w:val="00AA34B9"/>
    <w:rsid w:val="00AA3778"/>
    <w:rsid w:val="00AA4C7F"/>
    <w:rsid w:val="00AA4F54"/>
    <w:rsid w:val="00AA60CA"/>
    <w:rsid w:val="00AA6DDC"/>
    <w:rsid w:val="00AA7721"/>
    <w:rsid w:val="00AB146F"/>
    <w:rsid w:val="00AB15E7"/>
    <w:rsid w:val="00AB1EC8"/>
    <w:rsid w:val="00AB3759"/>
    <w:rsid w:val="00AB47E9"/>
    <w:rsid w:val="00AB492A"/>
    <w:rsid w:val="00AB4A23"/>
    <w:rsid w:val="00AB5282"/>
    <w:rsid w:val="00AB6056"/>
    <w:rsid w:val="00AB6489"/>
    <w:rsid w:val="00AC1510"/>
    <w:rsid w:val="00AC15CB"/>
    <w:rsid w:val="00AC354E"/>
    <w:rsid w:val="00AC3FBB"/>
    <w:rsid w:val="00AC41F2"/>
    <w:rsid w:val="00AC5FC1"/>
    <w:rsid w:val="00AD077E"/>
    <w:rsid w:val="00AD0929"/>
    <w:rsid w:val="00AD2DF2"/>
    <w:rsid w:val="00AD2F72"/>
    <w:rsid w:val="00AD3AAD"/>
    <w:rsid w:val="00AD3BC9"/>
    <w:rsid w:val="00AD497A"/>
    <w:rsid w:val="00AD5517"/>
    <w:rsid w:val="00AD5C88"/>
    <w:rsid w:val="00AD6071"/>
    <w:rsid w:val="00AD6BA5"/>
    <w:rsid w:val="00AE01A2"/>
    <w:rsid w:val="00AE0331"/>
    <w:rsid w:val="00AE32D4"/>
    <w:rsid w:val="00AF0B94"/>
    <w:rsid w:val="00AF4409"/>
    <w:rsid w:val="00AF47F6"/>
    <w:rsid w:val="00AF5F26"/>
    <w:rsid w:val="00AF6572"/>
    <w:rsid w:val="00AF6A07"/>
    <w:rsid w:val="00AF72B4"/>
    <w:rsid w:val="00AF7DEF"/>
    <w:rsid w:val="00B04F90"/>
    <w:rsid w:val="00B068A8"/>
    <w:rsid w:val="00B06A25"/>
    <w:rsid w:val="00B10FF1"/>
    <w:rsid w:val="00B119C5"/>
    <w:rsid w:val="00B1294D"/>
    <w:rsid w:val="00B13990"/>
    <w:rsid w:val="00B146D3"/>
    <w:rsid w:val="00B24FBE"/>
    <w:rsid w:val="00B26445"/>
    <w:rsid w:val="00B26448"/>
    <w:rsid w:val="00B278F9"/>
    <w:rsid w:val="00B301BB"/>
    <w:rsid w:val="00B3145D"/>
    <w:rsid w:val="00B35566"/>
    <w:rsid w:val="00B35F36"/>
    <w:rsid w:val="00B37C08"/>
    <w:rsid w:val="00B410D6"/>
    <w:rsid w:val="00B41463"/>
    <w:rsid w:val="00B45406"/>
    <w:rsid w:val="00B46B64"/>
    <w:rsid w:val="00B52886"/>
    <w:rsid w:val="00B53CCC"/>
    <w:rsid w:val="00B5504E"/>
    <w:rsid w:val="00B60857"/>
    <w:rsid w:val="00B60E37"/>
    <w:rsid w:val="00B64642"/>
    <w:rsid w:val="00B653DE"/>
    <w:rsid w:val="00B67AC9"/>
    <w:rsid w:val="00B7279E"/>
    <w:rsid w:val="00B753D8"/>
    <w:rsid w:val="00B76071"/>
    <w:rsid w:val="00B76101"/>
    <w:rsid w:val="00B76395"/>
    <w:rsid w:val="00B774F9"/>
    <w:rsid w:val="00B80E99"/>
    <w:rsid w:val="00B817A6"/>
    <w:rsid w:val="00B82490"/>
    <w:rsid w:val="00B83F5A"/>
    <w:rsid w:val="00B851CE"/>
    <w:rsid w:val="00B8525B"/>
    <w:rsid w:val="00B85B0C"/>
    <w:rsid w:val="00B87FCA"/>
    <w:rsid w:val="00B91DBE"/>
    <w:rsid w:val="00B92333"/>
    <w:rsid w:val="00B92DCC"/>
    <w:rsid w:val="00B93659"/>
    <w:rsid w:val="00B9372D"/>
    <w:rsid w:val="00B94242"/>
    <w:rsid w:val="00B9439A"/>
    <w:rsid w:val="00B946DB"/>
    <w:rsid w:val="00B96656"/>
    <w:rsid w:val="00B96DFD"/>
    <w:rsid w:val="00BA140A"/>
    <w:rsid w:val="00BA2905"/>
    <w:rsid w:val="00BA70D0"/>
    <w:rsid w:val="00BA725D"/>
    <w:rsid w:val="00BB2D9B"/>
    <w:rsid w:val="00BB515E"/>
    <w:rsid w:val="00BB542B"/>
    <w:rsid w:val="00BB6843"/>
    <w:rsid w:val="00BC0964"/>
    <w:rsid w:val="00BC0D2B"/>
    <w:rsid w:val="00BC12C6"/>
    <w:rsid w:val="00BC2128"/>
    <w:rsid w:val="00BC28D6"/>
    <w:rsid w:val="00BC30B7"/>
    <w:rsid w:val="00BC339A"/>
    <w:rsid w:val="00BC47DE"/>
    <w:rsid w:val="00BC4D48"/>
    <w:rsid w:val="00BC5037"/>
    <w:rsid w:val="00BD0149"/>
    <w:rsid w:val="00BD0720"/>
    <w:rsid w:val="00BD0D30"/>
    <w:rsid w:val="00BD1478"/>
    <w:rsid w:val="00BD14D2"/>
    <w:rsid w:val="00BD1C6A"/>
    <w:rsid w:val="00BD31A2"/>
    <w:rsid w:val="00BD3E30"/>
    <w:rsid w:val="00BD4ACB"/>
    <w:rsid w:val="00BD7D78"/>
    <w:rsid w:val="00BE2812"/>
    <w:rsid w:val="00BE4F2D"/>
    <w:rsid w:val="00BE6ED4"/>
    <w:rsid w:val="00BF1BFE"/>
    <w:rsid w:val="00BF428D"/>
    <w:rsid w:val="00BF664D"/>
    <w:rsid w:val="00C00090"/>
    <w:rsid w:val="00C0018D"/>
    <w:rsid w:val="00C0275E"/>
    <w:rsid w:val="00C04C1B"/>
    <w:rsid w:val="00C05981"/>
    <w:rsid w:val="00C05CBB"/>
    <w:rsid w:val="00C07A03"/>
    <w:rsid w:val="00C100A2"/>
    <w:rsid w:val="00C10D35"/>
    <w:rsid w:val="00C12784"/>
    <w:rsid w:val="00C12E7F"/>
    <w:rsid w:val="00C14378"/>
    <w:rsid w:val="00C17D93"/>
    <w:rsid w:val="00C2060E"/>
    <w:rsid w:val="00C21097"/>
    <w:rsid w:val="00C22B8B"/>
    <w:rsid w:val="00C23D26"/>
    <w:rsid w:val="00C24AFC"/>
    <w:rsid w:val="00C315C7"/>
    <w:rsid w:val="00C31CFE"/>
    <w:rsid w:val="00C32886"/>
    <w:rsid w:val="00C345D2"/>
    <w:rsid w:val="00C3741F"/>
    <w:rsid w:val="00C3787F"/>
    <w:rsid w:val="00C400D2"/>
    <w:rsid w:val="00C40594"/>
    <w:rsid w:val="00C41C5B"/>
    <w:rsid w:val="00C41D28"/>
    <w:rsid w:val="00C4327A"/>
    <w:rsid w:val="00C44BC6"/>
    <w:rsid w:val="00C4761A"/>
    <w:rsid w:val="00C47789"/>
    <w:rsid w:val="00C47947"/>
    <w:rsid w:val="00C5092A"/>
    <w:rsid w:val="00C520EC"/>
    <w:rsid w:val="00C52233"/>
    <w:rsid w:val="00C52348"/>
    <w:rsid w:val="00C52BAC"/>
    <w:rsid w:val="00C52C27"/>
    <w:rsid w:val="00C53888"/>
    <w:rsid w:val="00C5389B"/>
    <w:rsid w:val="00C53FD3"/>
    <w:rsid w:val="00C54614"/>
    <w:rsid w:val="00C54D71"/>
    <w:rsid w:val="00C61006"/>
    <w:rsid w:val="00C62392"/>
    <w:rsid w:val="00C64077"/>
    <w:rsid w:val="00C66463"/>
    <w:rsid w:val="00C679CE"/>
    <w:rsid w:val="00C70D3A"/>
    <w:rsid w:val="00C710A2"/>
    <w:rsid w:val="00C73588"/>
    <w:rsid w:val="00C7409F"/>
    <w:rsid w:val="00C75C63"/>
    <w:rsid w:val="00C809A5"/>
    <w:rsid w:val="00C8125D"/>
    <w:rsid w:val="00C8219E"/>
    <w:rsid w:val="00C83CDE"/>
    <w:rsid w:val="00C84181"/>
    <w:rsid w:val="00C845D0"/>
    <w:rsid w:val="00C85FE9"/>
    <w:rsid w:val="00C87078"/>
    <w:rsid w:val="00C879C0"/>
    <w:rsid w:val="00C87B01"/>
    <w:rsid w:val="00C9037A"/>
    <w:rsid w:val="00C90CBB"/>
    <w:rsid w:val="00C91E7C"/>
    <w:rsid w:val="00C937BA"/>
    <w:rsid w:val="00C93B5A"/>
    <w:rsid w:val="00C954EC"/>
    <w:rsid w:val="00C95A2F"/>
    <w:rsid w:val="00CA0A02"/>
    <w:rsid w:val="00CA1A19"/>
    <w:rsid w:val="00CA2FD1"/>
    <w:rsid w:val="00CA38F3"/>
    <w:rsid w:val="00CA3CBB"/>
    <w:rsid w:val="00CA3EE2"/>
    <w:rsid w:val="00CA5769"/>
    <w:rsid w:val="00CA6134"/>
    <w:rsid w:val="00CB0B8B"/>
    <w:rsid w:val="00CB0CA3"/>
    <w:rsid w:val="00CB3672"/>
    <w:rsid w:val="00CB75D4"/>
    <w:rsid w:val="00CB7C5E"/>
    <w:rsid w:val="00CC0446"/>
    <w:rsid w:val="00CC10ED"/>
    <w:rsid w:val="00CD1121"/>
    <w:rsid w:val="00CD1129"/>
    <w:rsid w:val="00CD180C"/>
    <w:rsid w:val="00CD2BD2"/>
    <w:rsid w:val="00CD3513"/>
    <w:rsid w:val="00CD5016"/>
    <w:rsid w:val="00CD6803"/>
    <w:rsid w:val="00CD7682"/>
    <w:rsid w:val="00CD78B0"/>
    <w:rsid w:val="00CD7EED"/>
    <w:rsid w:val="00CE128B"/>
    <w:rsid w:val="00CE185C"/>
    <w:rsid w:val="00CE2E92"/>
    <w:rsid w:val="00CE3194"/>
    <w:rsid w:val="00CE338D"/>
    <w:rsid w:val="00CE36DC"/>
    <w:rsid w:val="00CE49B2"/>
    <w:rsid w:val="00CE6322"/>
    <w:rsid w:val="00CE68FF"/>
    <w:rsid w:val="00CF17DC"/>
    <w:rsid w:val="00CF1BDD"/>
    <w:rsid w:val="00CF1EA9"/>
    <w:rsid w:val="00CF339C"/>
    <w:rsid w:val="00CF5A0D"/>
    <w:rsid w:val="00CF6465"/>
    <w:rsid w:val="00CF7D01"/>
    <w:rsid w:val="00D027EB"/>
    <w:rsid w:val="00D0426B"/>
    <w:rsid w:val="00D05273"/>
    <w:rsid w:val="00D05E45"/>
    <w:rsid w:val="00D124D4"/>
    <w:rsid w:val="00D13668"/>
    <w:rsid w:val="00D1405A"/>
    <w:rsid w:val="00D16773"/>
    <w:rsid w:val="00D16A5F"/>
    <w:rsid w:val="00D1753C"/>
    <w:rsid w:val="00D176F1"/>
    <w:rsid w:val="00D21F7B"/>
    <w:rsid w:val="00D2208D"/>
    <w:rsid w:val="00D237A0"/>
    <w:rsid w:val="00D26670"/>
    <w:rsid w:val="00D268B5"/>
    <w:rsid w:val="00D26CE0"/>
    <w:rsid w:val="00D3169B"/>
    <w:rsid w:val="00D31A72"/>
    <w:rsid w:val="00D3279B"/>
    <w:rsid w:val="00D34893"/>
    <w:rsid w:val="00D4061F"/>
    <w:rsid w:val="00D41080"/>
    <w:rsid w:val="00D413FA"/>
    <w:rsid w:val="00D44760"/>
    <w:rsid w:val="00D463E2"/>
    <w:rsid w:val="00D47CBC"/>
    <w:rsid w:val="00D50176"/>
    <w:rsid w:val="00D50C7A"/>
    <w:rsid w:val="00D51417"/>
    <w:rsid w:val="00D51603"/>
    <w:rsid w:val="00D519E0"/>
    <w:rsid w:val="00D5289A"/>
    <w:rsid w:val="00D54B83"/>
    <w:rsid w:val="00D55659"/>
    <w:rsid w:val="00D575C0"/>
    <w:rsid w:val="00D60D11"/>
    <w:rsid w:val="00D623DE"/>
    <w:rsid w:val="00D65250"/>
    <w:rsid w:val="00D6683F"/>
    <w:rsid w:val="00D7079F"/>
    <w:rsid w:val="00D70CD4"/>
    <w:rsid w:val="00D73EB7"/>
    <w:rsid w:val="00D74403"/>
    <w:rsid w:val="00D76196"/>
    <w:rsid w:val="00D80ED5"/>
    <w:rsid w:val="00D813D7"/>
    <w:rsid w:val="00D81BC6"/>
    <w:rsid w:val="00D82906"/>
    <w:rsid w:val="00D834E9"/>
    <w:rsid w:val="00D856D8"/>
    <w:rsid w:val="00D85F5B"/>
    <w:rsid w:val="00D8616E"/>
    <w:rsid w:val="00D90EDA"/>
    <w:rsid w:val="00D91839"/>
    <w:rsid w:val="00D918AE"/>
    <w:rsid w:val="00D946C8"/>
    <w:rsid w:val="00DA041C"/>
    <w:rsid w:val="00DA2974"/>
    <w:rsid w:val="00DA306E"/>
    <w:rsid w:val="00DA398E"/>
    <w:rsid w:val="00DA4139"/>
    <w:rsid w:val="00DB13C4"/>
    <w:rsid w:val="00DB20D8"/>
    <w:rsid w:val="00DB3D15"/>
    <w:rsid w:val="00DB46BE"/>
    <w:rsid w:val="00DB5F54"/>
    <w:rsid w:val="00DB6184"/>
    <w:rsid w:val="00DB6D7A"/>
    <w:rsid w:val="00DB7FDD"/>
    <w:rsid w:val="00DC0825"/>
    <w:rsid w:val="00DC0B53"/>
    <w:rsid w:val="00DC1C02"/>
    <w:rsid w:val="00DC22CA"/>
    <w:rsid w:val="00DC450D"/>
    <w:rsid w:val="00DC4BB7"/>
    <w:rsid w:val="00DC6028"/>
    <w:rsid w:val="00DC61CD"/>
    <w:rsid w:val="00DC773A"/>
    <w:rsid w:val="00DD0CA2"/>
    <w:rsid w:val="00DD1056"/>
    <w:rsid w:val="00DD27BC"/>
    <w:rsid w:val="00DD46F8"/>
    <w:rsid w:val="00DD5017"/>
    <w:rsid w:val="00DD52C4"/>
    <w:rsid w:val="00DD6E25"/>
    <w:rsid w:val="00DD7839"/>
    <w:rsid w:val="00DD799E"/>
    <w:rsid w:val="00DD7CE4"/>
    <w:rsid w:val="00DE0835"/>
    <w:rsid w:val="00DE09A3"/>
    <w:rsid w:val="00DE23A2"/>
    <w:rsid w:val="00DE5B85"/>
    <w:rsid w:val="00DE6E3C"/>
    <w:rsid w:val="00DE7BCC"/>
    <w:rsid w:val="00DF08F1"/>
    <w:rsid w:val="00DF4562"/>
    <w:rsid w:val="00DF496B"/>
    <w:rsid w:val="00DF5C0E"/>
    <w:rsid w:val="00DF661B"/>
    <w:rsid w:val="00DF6710"/>
    <w:rsid w:val="00E02D6E"/>
    <w:rsid w:val="00E04564"/>
    <w:rsid w:val="00E05A84"/>
    <w:rsid w:val="00E1029F"/>
    <w:rsid w:val="00E1032E"/>
    <w:rsid w:val="00E10850"/>
    <w:rsid w:val="00E114DD"/>
    <w:rsid w:val="00E1200D"/>
    <w:rsid w:val="00E14801"/>
    <w:rsid w:val="00E17A3B"/>
    <w:rsid w:val="00E2026E"/>
    <w:rsid w:val="00E20A06"/>
    <w:rsid w:val="00E25734"/>
    <w:rsid w:val="00E26443"/>
    <w:rsid w:val="00E30FC6"/>
    <w:rsid w:val="00E321E7"/>
    <w:rsid w:val="00E3279F"/>
    <w:rsid w:val="00E327E7"/>
    <w:rsid w:val="00E32CA8"/>
    <w:rsid w:val="00E367FD"/>
    <w:rsid w:val="00E37912"/>
    <w:rsid w:val="00E411DA"/>
    <w:rsid w:val="00E41FB3"/>
    <w:rsid w:val="00E42B4B"/>
    <w:rsid w:val="00E42E32"/>
    <w:rsid w:val="00E43866"/>
    <w:rsid w:val="00E44964"/>
    <w:rsid w:val="00E449A5"/>
    <w:rsid w:val="00E45B6D"/>
    <w:rsid w:val="00E465C3"/>
    <w:rsid w:val="00E470B1"/>
    <w:rsid w:val="00E472BA"/>
    <w:rsid w:val="00E50A0B"/>
    <w:rsid w:val="00E511D9"/>
    <w:rsid w:val="00E54531"/>
    <w:rsid w:val="00E54E4C"/>
    <w:rsid w:val="00E55063"/>
    <w:rsid w:val="00E56F4F"/>
    <w:rsid w:val="00E5787C"/>
    <w:rsid w:val="00E608B3"/>
    <w:rsid w:val="00E60F0C"/>
    <w:rsid w:val="00E6405E"/>
    <w:rsid w:val="00E64F8D"/>
    <w:rsid w:val="00E6554B"/>
    <w:rsid w:val="00E66C71"/>
    <w:rsid w:val="00E66D3E"/>
    <w:rsid w:val="00E67196"/>
    <w:rsid w:val="00E726D0"/>
    <w:rsid w:val="00E736EB"/>
    <w:rsid w:val="00E74A67"/>
    <w:rsid w:val="00E75129"/>
    <w:rsid w:val="00E75E08"/>
    <w:rsid w:val="00E76E3D"/>
    <w:rsid w:val="00E80A0A"/>
    <w:rsid w:val="00E812E8"/>
    <w:rsid w:val="00E82316"/>
    <w:rsid w:val="00E8369A"/>
    <w:rsid w:val="00E83CD2"/>
    <w:rsid w:val="00E87262"/>
    <w:rsid w:val="00E87595"/>
    <w:rsid w:val="00E90C94"/>
    <w:rsid w:val="00E913FF"/>
    <w:rsid w:val="00E914BF"/>
    <w:rsid w:val="00E91F2F"/>
    <w:rsid w:val="00E91FF5"/>
    <w:rsid w:val="00E92B61"/>
    <w:rsid w:val="00E93984"/>
    <w:rsid w:val="00E93BFE"/>
    <w:rsid w:val="00E95491"/>
    <w:rsid w:val="00EA0BF8"/>
    <w:rsid w:val="00EA15CD"/>
    <w:rsid w:val="00EA3450"/>
    <w:rsid w:val="00EA6A64"/>
    <w:rsid w:val="00EB1C4C"/>
    <w:rsid w:val="00EB417F"/>
    <w:rsid w:val="00EB56B7"/>
    <w:rsid w:val="00EC09C0"/>
    <w:rsid w:val="00EC09C3"/>
    <w:rsid w:val="00EC0CC5"/>
    <w:rsid w:val="00EC169C"/>
    <w:rsid w:val="00EC2C3C"/>
    <w:rsid w:val="00EC3BC6"/>
    <w:rsid w:val="00ED25FF"/>
    <w:rsid w:val="00ED44DE"/>
    <w:rsid w:val="00ED4A82"/>
    <w:rsid w:val="00ED5046"/>
    <w:rsid w:val="00ED5853"/>
    <w:rsid w:val="00ED59FD"/>
    <w:rsid w:val="00ED736E"/>
    <w:rsid w:val="00EE42A5"/>
    <w:rsid w:val="00EE4E95"/>
    <w:rsid w:val="00EE5CC8"/>
    <w:rsid w:val="00EE6619"/>
    <w:rsid w:val="00EF2D35"/>
    <w:rsid w:val="00EF3F9C"/>
    <w:rsid w:val="00EF499B"/>
    <w:rsid w:val="00EF62DB"/>
    <w:rsid w:val="00EF690A"/>
    <w:rsid w:val="00F01101"/>
    <w:rsid w:val="00F03B6A"/>
    <w:rsid w:val="00F04F23"/>
    <w:rsid w:val="00F069B0"/>
    <w:rsid w:val="00F07540"/>
    <w:rsid w:val="00F115B0"/>
    <w:rsid w:val="00F1282A"/>
    <w:rsid w:val="00F14E06"/>
    <w:rsid w:val="00F240B3"/>
    <w:rsid w:val="00F25F7B"/>
    <w:rsid w:val="00F266E3"/>
    <w:rsid w:val="00F274D7"/>
    <w:rsid w:val="00F33601"/>
    <w:rsid w:val="00F37A61"/>
    <w:rsid w:val="00F40124"/>
    <w:rsid w:val="00F42791"/>
    <w:rsid w:val="00F42E5A"/>
    <w:rsid w:val="00F43A42"/>
    <w:rsid w:val="00F45130"/>
    <w:rsid w:val="00F47DCE"/>
    <w:rsid w:val="00F5059D"/>
    <w:rsid w:val="00F50B48"/>
    <w:rsid w:val="00F50E93"/>
    <w:rsid w:val="00F514E8"/>
    <w:rsid w:val="00F527AA"/>
    <w:rsid w:val="00F53845"/>
    <w:rsid w:val="00F57BE3"/>
    <w:rsid w:val="00F57F2F"/>
    <w:rsid w:val="00F60B66"/>
    <w:rsid w:val="00F62305"/>
    <w:rsid w:val="00F625CA"/>
    <w:rsid w:val="00F706D6"/>
    <w:rsid w:val="00F71667"/>
    <w:rsid w:val="00F72B67"/>
    <w:rsid w:val="00F7330F"/>
    <w:rsid w:val="00F74E4A"/>
    <w:rsid w:val="00F807F0"/>
    <w:rsid w:val="00F83EBD"/>
    <w:rsid w:val="00F8543D"/>
    <w:rsid w:val="00F85738"/>
    <w:rsid w:val="00F85B41"/>
    <w:rsid w:val="00F85D3C"/>
    <w:rsid w:val="00F864E7"/>
    <w:rsid w:val="00F8678F"/>
    <w:rsid w:val="00F9043F"/>
    <w:rsid w:val="00F90C41"/>
    <w:rsid w:val="00F9149B"/>
    <w:rsid w:val="00F921B9"/>
    <w:rsid w:val="00F94E30"/>
    <w:rsid w:val="00F961A3"/>
    <w:rsid w:val="00F965DA"/>
    <w:rsid w:val="00F96A1D"/>
    <w:rsid w:val="00F96A30"/>
    <w:rsid w:val="00FA0796"/>
    <w:rsid w:val="00FA1B08"/>
    <w:rsid w:val="00FA1DFF"/>
    <w:rsid w:val="00FA21EF"/>
    <w:rsid w:val="00FA2CAF"/>
    <w:rsid w:val="00FA3C00"/>
    <w:rsid w:val="00FA6C66"/>
    <w:rsid w:val="00FA6F9E"/>
    <w:rsid w:val="00FB1A39"/>
    <w:rsid w:val="00FB1D79"/>
    <w:rsid w:val="00FB1E3A"/>
    <w:rsid w:val="00FB2902"/>
    <w:rsid w:val="00FB2988"/>
    <w:rsid w:val="00FB2A67"/>
    <w:rsid w:val="00FB3560"/>
    <w:rsid w:val="00FC099D"/>
    <w:rsid w:val="00FC1168"/>
    <w:rsid w:val="00FC1E05"/>
    <w:rsid w:val="00FC3B61"/>
    <w:rsid w:val="00FC3FC3"/>
    <w:rsid w:val="00FC7A6B"/>
    <w:rsid w:val="00FC7D94"/>
    <w:rsid w:val="00FD14CA"/>
    <w:rsid w:val="00FD1C76"/>
    <w:rsid w:val="00FD231F"/>
    <w:rsid w:val="00FD2CC9"/>
    <w:rsid w:val="00FD4021"/>
    <w:rsid w:val="00FD5633"/>
    <w:rsid w:val="00FE0BCD"/>
    <w:rsid w:val="00FE32AD"/>
    <w:rsid w:val="00FE3CB2"/>
    <w:rsid w:val="00FE4472"/>
    <w:rsid w:val="00FE4899"/>
    <w:rsid w:val="00FE50B8"/>
    <w:rsid w:val="00FE5874"/>
    <w:rsid w:val="00FE77D4"/>
    <w:rsid w:val="00FF02EB"/>
    <w:rsid w:val="00FF081A"/>
    <w:rsid w:val="00FF1A8D"/>
    <w:rsid w:val="00FF1EF3"/>
    <w:rsid w:val="00FF3179"/>
    <w:rsid w:val="00FF7568"/>
    <w:rsid w:val="00FF75DB"/>
    <w:rsid w:val="04792B32"/>
    <w:rsid w:val="09FE130F"/>
    <w:rsid w:val="0B9128F2"/>
    <w:rsid w:val="0BC736F4"/>
    <w:rsid w:val="0CD8DA31"/>
    <w:rsid w:val="0CDA80F1"/>
    <w:rsid w:val="0E80BB4F"/>
    <w:rsid w:val="0E93B6C2"/>
    <w:rsid w:val="10219EFC"/>
    <w:rsid w:val="110208E0"/>
    <w:rsid w:val="135084C7"/>
    <w:rsid w:val="16160532"/>
    <w:rsid w:val="16245D29"/>
    <w:rsid w:val="1690D202"/>
    <w:rsid w:val="17D6D659"/>
    <w:rsid w:val="17ECC2EC"/>
    <w:rsid w:val="1BD24FF0"/>
    <w:rsid w:val="1C0F93F4"/>
    <w:rsid w:val="1C302B8D"/>
    <w:rsid w:val="1EE76A0D"/>
    <w:rsid w:val="20089C4D"/>
    <w:rsid w:val="213E0079"/>
    <w:rsid w:val="232CC877"/>
    <w:rsid w:val="23AFD597"/>
    <w:rsid w:val="2565B6BD"/>
    <w:rsid w:val="2A0C14A6"/>
    <w:rsid w:val="2B48A1BB"/>
    <w:rsid w:val="2CEBFB1E"/>
    <w:rsid w:val="2E254EA5"/>
    <w:rsid w:val="2F6F44C3"/>
    <w:rsid w:val="30C93C51"/>
    <w:rsid w:val="321610D6"/>
    <w:rsid w:val="3344ACE6"/>
    <w:rsid w:val="33CFE873"/>
    <w:rsid w:val="3473F1B0"/>
    <w:rsid w:val="347ED781"/>
    <w:rsid w:val="35C92E60"/>
    <w:rsid w:val="363D15CB"/>
    <w:rsid w:val="3923A789"/>
    <w:rsid w:val="39C6B502"/>
    <w:rsid w:val="3A330657"/>
    <w:rsid w:val="3A47B9CD"/>
    <w:rsid w:val="3ADB65E7"/>
    <w:rsid w:val="3B77EFA5"/>
    <w:rsid w:val="40EB4E36"/>
    <w:rsid w:val="4137FC0B"/>
    <w:rsid w:val="41AC1C96"/>
    <w:rsid w:val="4263922C"/>
    <w:rsid w:val="42BF521A"/>
    <w:rsid w:val="445D0A20"/>
    <w:rsid w:val="44D8C7DE"/>
    <w:rsid w:val="453F4AF8"/>
    <w:rsid w:val="490195BF"/>
    <w:rsid w:val="4A743420"/>
    <w:rsid w:val="4A8F440F"/>
    <w:rsid w:val="4C5FCF69"/>
    <w:rsid w:val="4E641883"/>
    <w:rsid w:val="4FC68C0F"/>
    <w:rsid w:val="53BCB1EB"/>
    <w:rsid w:val="540619A2"/>
    <w:rsid w:val="55370EE9"/>
    <w:rsid w:val="559C2F15"/>
    <w:rsid w:val="591345A4"/>
    <w:rsid w:val="5D676036"/>
    <w:rsid w:val="5F246FE2"/>
    <w:rsid w:val="600C81EA"/>
    <w:rsid w:val="613465C5"/>
    <w:rsid w:val="64C87D1D"/>
    <w:rsid w:val="6629F511"/>
    <w:rsid w:val="66C71537"/>
    <w:rsid w:val="688F3171"/>
    <w:rsid w:val="68D2DF2F"/>
    <w:rsid w:val="68EA183D"/>
    <w:rsid w:val="6D546827"/>
    <w:rsid w:val="70EB7037"/>
    <w:rsid w:val="7407039E"/>
    <w:rsid w:val="74D6CCBB"/>
    <w:rsid w:val="788E4826"/>
    <w:rsid w:val="790964ED"/>
    <w:rsid w:val="7E5A9076"/>
    <w:rsid w:val="7F256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E0DC"/>
  <w15:chartTrackingRefBased/>
  <w15:docId w15:val="{EE531688-CA97-41EC-942C-7A143AD0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ridian" w:eastAsiaTheme="minorHAnsi" w:hAnsi="FS Meridian" w:cs="Times New Roman (Body CS)"/>
        <w:spacing w:val="-10"/>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71F86"/>
    <w:pPr>
      <w:spacing w:after="200" w:line="340" w:lineRule="exact"/>
    </w:pPr>
    <w:rPr>
      <w:rFonts w:ascii="Mind Meridian" w:hAnsi="Mind Meridian"/>
      <w:color w:val="000000" w:themeColor="text1"/>
      <w:spacing w:val="0"/>
      <w:sz w:val="24"/>
    </w:rPr>
  </w:style>
  <w:style w:type="paragraph" w:styleId="Heading1">
    <w:name w:val="heading 1"/>
    <w:basedOn w:val="Normal"/>
    <w:next w:val="Normal"/>
    <w:link w:val="Heading1Char"/>
    <w:uiPriority w:val="9"/>
    <w:qFormat/>
    <w:rsid w:val="00063CC5"/>
    <w:pPr>
      <w:spacing w:after="240" w:line="240" w:lineRule="auto"/>
      <w:outlineLvl w:val="0"/>
    </w:pPr>
    <w:rPr>
      <w:rFonts w:cs="Mind Meridian Display"/>
      <w:b/>
      <w:noProof/>
      <w:color w:val="1300C1" w:themeColor="text2"/>
      <w:sz w:val="56"/>
      <w:szCs w:val="44"/>
    </w:rPr>
  </w:style>
  <w:style w:type="paragraph" w:styleId="Heading2">
    <w:name w:val="heading 2"/>
    <w:basedOn w:val="Normal"/>
    <w:next w:val="Normal"/>
    <w:link w:val="Heading2Char"/>
    <w:uiPriority w:val="9"/>
    <w:unhideWhenUsed/>
    <w:qFormat/>
    <w:rsid w:val="008F0FB4"/>
    <w:pPr>
      <w:spacing w:before="240" w:after="120" w:line="264" w:lineRule="auto"/>
      <w:outlineLvl w:val="1"/>
    </w:pPr>
    <w:rPr>
      <w:b/>
      <w:bCs/>
      <w:color w:val="auto"/>
      <w:sz w:val="40"/>
      <w:szCs w:val="26"/>
    </w:rPr>
  </w:style>
  <w:style w:type="paragraph" w:styleId="Heading3">
    <w:name w:val="heading 3"/>
    <w:basedOn w:val="Normal"/>
    <w:next w:val="Normal"/>
    <w:link w:val="Heading3Char"/>
    <w:uiPriority w:val="9"/>
    <w:unhideWhenUsed/>
    <w:qFormat/>
    <w:rsid w:val="00546C23"/>
    <w:pPr>
      <w:spacing w:before="360" w:after="20" w:line="360" w:lineRule="exact"/>
      <w:outlineLvl w:val="2"/>
    </w:pPr>
    <w:rPr>
      <w:b/>
      <w:bCs/>
      <w:color w:val="1300C1" w:themeColor="text2"/>
      <w:sz w:val="32"/>
    </w:rPr>
  </w:style>
  <w:style w:type="paragraph" w:styleId="Heading4">
    <w:name w:val="heading 4"/>
    <w:basedOn w:val="Normal"/>
    <w:next w:val="Normal"/>
    <w:link w:val="Heading4Char"/>
    <w:uiPriority w:val="9"/>
    <w:unhideWhenUsed/>
    <w:qFormat/>
    <w:rsid w:val="00874EBE"/>
    <w:pPr>
      <w:spacing w:before="320" w:after="20" w:line="320" w:lineRule="exact"/>
      <w:outlineLvl w:val="3"/>
    </w:pPr>
    <w:rPr>
      <w:b/>
      <w:bCs/>
      <w:color w:val="1300C1"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CC5"/>
    <w:rPr>
      <w:rFonts w:ascii="Mind Meridian" w:hAnsi="Mind Meridian" w:cs="Mind Meridian Display"/>
      <w:b/>
      <w:noProof/>
      <w:color w:val="1300C1" w:themeColor="text2"/>
      <w:spacing w:val="0"/>
      <w:sz w:val="56"/>
      <w:szCs w:val="44"/>
    </w:rPr>
  </w:style>
  <w:style w:type="character" w:customStyle="1" w:styleId="Heading2Char">
    <w:name w:val="Heading 2 Char"/>
    <w:basedOn w:val="DefaultParagraphFont"/>
    <w:link w:val="Heading2"/>
    <w:uiPriority w:val="9"/>
    <w:rsid w:val="008F0FB4"/>
    <w:rPr>
      <w:rFonts w:ascii="Mind Meridian" w:hAnsi="Mind Meridian"/>
      <w:b/>
      <w:bCs/>
      <w:spacing w:val="0"/>
      <w:sz w:val="40"/>
      <w:szCs w:val="26"/>
    </w:rPr>
  </w:style>
  <w:style w:type="character" w:customStyle="1" w:styleId="Heading3Char">
    <w:name w:val="Heading 3 Char"/>
    <w:basedOn w:val="DefaultParagraphFont"/>
    <w:link w:val="Heading3"/>
    <w:uiPriority w:val="9"/>
    <w:rsid w:val="00546C23"/>
    <w:rPr>
      <w:rFonts w:ascii="Mind Meridian" w:hAnsi="Mind Meridian"/>
      <w:b/>
      <w:bCs/>
      <w:color w:val="1300C1" w:themeColor="text2"/>
      <w:spacing w:val="0"/>
      <w:sz w:val="32"/>
    </w:rPr>
  </w:style>
  <w:style w:type="character" w:customStyle="1" w:styleId="Heading4Char">
    <w:name w:val="Heading 4 Char"/>
    <w:basedOn w:val="DefaultParagraphFont"/>
    <w:link w:val="Heading4"/>
    <w:uiPriority w:val="9"/>
    <w:rsid w:val="00874EBE"/>
    <w:rPr>
      <w:rFonts w:ascii="Mind Meridian" w:hAnsi="Mind Meridian"/>
      <w:b/>
      <w:bCs/>
      <w:color w:val="1300C1" w:themeColor="text2"/>
      <w:spacing w:val="0"/>
      <w:sz w:val="24"/>
    </w:rPr>
  </w:style>
  <w:style w:type="paragraph" w:customStyle="1" w:styleId="IntroductionTextB">
    <w:name w:val="Introduction Text B"/>
    <w:basedOn w:val="Normal"/>
    <w:qFormat/>
    <w:rsid w:val="00421835"/>
    <w:rPr>
      <w:b/>
      <w:bCs/>
    </w:rPr>
  </w:style>
  <w:style w:type="paragraph" w:customStyle="1" w:styleId="IntroductionTextA">
    <w:name w:val="Introduction Text A"/>
    <w:basedOn w:val="IntroductionTextB"/>
    <w:qFormat/>
    <w:rsid w:val="00421835"/>
    <w:pPr>
      <w:spacing w:after="240" w:line="440" w:lineRule="exact"/>
    </w:pPr>
    <w:rPr>
      <w:b w:val="0"/>
      <w:bCs w:val="0"/>
      <w:sz w:val="32"/>
      <w:szCs w:val="28"/>
    </w:rPr>
  </w:style>
  <w:style w:type="paragraph" w:styleId="Header">
    <w:name w:val="header"/>
    <w:basedOn w:val="Normal"/>
    <w:link w:val="HeaderChar"/>
    <w:uiPriority w:val="99"/>
    <w:unhideWhenUsed/>
    <w:rsid w:val="00AB5282"/>
    <w:pPr>
      <w:tabs>
        <w:tab w:val="center" w:pos="4513"/>
        <w:tab w:val="right" w:pos="9026"/>
      </w:tabs>
    </w:pPr>
  </w:style>
  <w:style w:type="character" w:customStyle="1" w:styleId="HeaderChar">
    <w:name w:val="Header Char"/>
    <w:basedOn w:val="DefaultParagraphFont"/>
    <w:link w:val="Header"/>
    <w:uiPriority w:val="99"/>
    <w:rsid w:val="00AB5282"/>
  </w:style>
  <w:style w:type="paragraph" w:styleId="Footer">
    <w:name w:val="footer"/>
    <w:basedOn w:val="Normal"/>
    <w:link w:val="FooterChar"/>
    <w:uiPriority w:val="99"/>
    <w:unhideWhenUsed/>
    <w:rsid w:val="00AB5282"/>
    <w:pPr>
      <w:tabs>
        <w:tab w:val="center" w:pos="4513"/>
        <w:tab w:val="right" w:pos="9026"/>
      </w:tabs>
    </w:pPr>
  </w:style>
  <w:style w:type="character" w:customStyle="1" w:styleId="FooterChar">
    <w:name w:val="Footer Char"/>
    <w:basedOn w:val="DefaultParagraphFont"/>
    <w:link w:val="Footer"/>
    <w:uiPriority w:val="99"/>
    <w:rsid w:val="00AB5282"/>
  </w:style>
  <w:style w:type="character" w:styleId="PageNumber">
    <w:name w:val="page number"/>
    <w:basedOn w:val="DefaultParagraphFont"/>
    <w:uiPriority w:val="99"/>
    <w:semiHidden/>
    <w:unhideWhenUsed/>
    <w:rsid w:val="00AB5282"/>
  </w:style>
  <w:style w:type="paragraph" w:customStyle="1" w:styleId="BasicParagraph">
    <w:name w:val="[Basic Paragraph]"/>
    <w:basedOn w:val="Normal"/>
    <w:uiPriority w:val="99"/>
    <w:rsid w:val="006F301F"/>
    <w:pPr>
      <w:autoSpaceDE w:val="0"/>
      <w:autoSpaceDN w:val="0"/>
      <w:adjustRightInd w:val="0"/>
      <w:spacing w:line="288" w:lineRule="auto"/>
      <w:textAlignment w:val="center"/>
    </w:pPr>
    <w:rPr>
      <w:rFonts w:ascii="Minion Pro" w:hAnsi="Minion Pro" w:cs="Minion Pro"/>
      <w:color w:val="000000"/>
    </w:rPr>
  </w:style>
  <w:style w:type="paragraph" w:styleId="BodyText">
    <w:name w:val="Body Text"/>
    <w:basedOn w:val="Normal"/>
    <w:link w:val="BodyTextChar"/>
    <w:uiPriority w:val="99"/>
    <w:unhideWhenUsed/>
    <w:qFormat/>
    <w:rsid w:val="00063CC5"/>
    <w:pPr>
      <w:spacing w:after="240" w:line="264" w:lineRule="auto"/>
    </w:pPr>
    <w:rPr>
      <w:sz w:val="32"/>
      <w:szCs w:val="32"/>
    </w:rPr>
  </w:style>
  <w:style w:type="character" w:customStyle="1" w:styleId="BodyTextChar">
    <w:name w:val="Body Text Char"/>
    <w:basedOn w:val="DefaultParagraphFont"/>
    <w:link w:val="BodyText"/>
    <w:uiPriority w:val="99"/>
    <w:rsid w:val="00063CC5"/>
    <w:rPr>
      <w:rFonts w:ascii="Mind Meridian" w:hAnsi="Mind Meridian"/>
      <w:color w:val="000000" w:themeColor="text1"/>
      <w:spacing w:val="0"/>
      <w:sz w:val="32"/>
      <w:szCs w:val="32"/>
    </w:rPr>
  </w:style>
  <w:style w:type="paragraph" w:styleId="ListBullet">
    <w:name w:val="List Bullet"/>
    <w:basedOn w:val="Normal"/>
    <w:uiPriority w:val="99"/>
    <w:unhideWhenUsed/>
    <w:qFormat/>
    <w:rsid w:val="00A91662"/>
    <w:pPr>
      <w:spacing w:line="264" w:lineRule="auto"/>
    </w:pPr>
    <w:rPr>
      <w:rFonts w:cs="Mind Meridian"/>
      <w:sz w:val="32"/>
      <w:szCs w:val="32"/>
    </w:rPr>
  </w:style>
  <w:style w:type="paragraph" w:styleId="ListBullet2">
    <w:name w:val="List Bullet 2"/>
    <w:basedOn w:val="Normal"/>
    <w:uiPriority w:val="99"/>
    <w:unhideWhenUsed/>
    <w:qFormat/>
    <w:rsid w:val="003C4291"/>
    <w:pPr>
      <w:numPr>
        <w:numId w:val="2"/>
      </w:numPr>
      <w:spacing w:line="264" w:lineRule="auto"/>
    </w:pPr>
    <w:rPr>
      <w:sz w:val="32"/>
      <w:szCs w:val="24"/>
    </w:rPr>
  </w:style>
  <w:style w:type="paragraph" w:styleId="ListNumber">
    <w:name w:val="List Number"/>
    <w:basedOn w:val="Normal"/>
    <w:uiPriority w:val="99"/>
    <w:unhideWhenUsed/>
    <w:qFormat/>
    <w:rsid w:val="00867A5C"/>
    <w:pPr>
      <w:numPr>
        <w:numId w:val="1"/>
      </w:numPr>
      <w:tabs>
        <w:tab w:val="clear" w:pos="2913"/>
        <w:tab w:val="num" w:pos="360"/>
      </w:tabs>
      <w:spacing w:line="264" w:lineRule="auto"/>
      <w:ind w:left="360"/>
    </w:pPr>
    <w:rPr>
      <w:rFonts w:asciiTheme="minorHAnsi" w:hAnsiTheme="minorHAnsi" w:cstheme="minorHAnsi"/>
      <w:sz w:val="32"/>
      <w:szCs w:val="32"/>
    </w:rPr>
  </w:style>
  <w:style w:type="table" w:styleId="TableGrid">
    <w:name w:val="Table Grid"/>
    <w:basedOn w:val="TableNormal"/>
    <w:uiPriority w:val="39"/>
    <w:rsid w:val="0046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463F24"/>
    <w:rPr>
      <w:rFonts w:ascii="Mind Meridian" w:hAnsi="Mind Meridian"/>
      <w:sz w:val="24"/>
    </w:rPr>
    <w:tblPr>
      <w:tblStyleRowBandSize w:val="1"/>
      <w:tblStyleColBandSize w:val="1"/>
      <w:tblBorders>
        <w:top w:val="single" w:sz="4" w:space="0" w:color="C4CAFF" w:themeColor="accent2" w:themeTint="99"/>
        <w:left w:val="single" w:sz="4" w:space="0" w:color="C4CAFF" w:themeColor="accent2" w:themeTint="99"/>
        <w:bottom w:val="single" w:sz="4" w:space="0" w:color="C4CAFF" w:themeColor="accent2" w:themeTint="99"/>
        <w:right w:val="single" w:sz="4" w:space="0" w:color="C4CAFF" w:themeColor="accent2" w:themeTint="99"/>
        <w:insideH w:val="single" w:sz="4" w:space="0" w:color="C4CAFF" w:themeColor="accent2" w:themeTint="99"/>
        <w:insideV w:val="single" w:sz="4" w:space="0" w:color="C4CAFF" w:themeColor="accent2"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9DA8FF" w:themeColor="accent2"/>
          <w:left w:val="single" w:sz="4" w:space="0" w:color="9DA8FF" w:themeColor="accent2"/>
          <w:bottom w:val="single" w:sz="4" w:space="0" w:color="9DA8FF" w:themeColor="accent2"/>
          <w:right w:val="single" w:sz="4" w:space="0" w:color="9DA8FF" w:themeColor="accent2"/>
          <w:insideH w:val="nil"/>
          <w:insideV w:val="nil"/>
        </w:tcBorders>
        <w:shd w:val="clear" w:color="auto" w:fill="9DA8FF" w:themeFill="accent2"/>
      </w:tcPr>
    </w:tblStylePr>
    <w:tblStylePr w:type="lastRow">
      <w:rPr>
        <w:b/>
        <w:bCs/>
      </w:rPr>
      <w:tblPr/>
      <w:tcPr>
        <w:tcBorders>
          <w:top w:val="double" w:sz="4" w:space="0" w:color="9DA8FF" w:themeColor="accent2"/>
        </w:tcBorders>
      </w:tcPr>
    </w:tblStylePr>
    <w:tblStylePr w:type="firstCol">
      <w:rPr>
        <w:b/>
        <w:bCs/>
      </w:rPr>
    </w:tblStylePr>
    <w:tblStylePr w:type="lastCol">
      <w:rPr>
        <w:b/>
        <w:bCs/>
      </w:rPr>
    </w:tblStylePr>
    <w:tblStylePr w:type="band1Vert">
      <w:tblPr/>
      <w:tcPr>
        <w:shd w:val="clear" w:color="auto" w:fill="EBEDFF" w:themeFill="accent2" w:themeFillTint="33"/>
      </w:tcPr>
    </w:tblStylePr>
    <w:tblStylePr w:type="band1Horz">
      <w:tblPr/>
      <w:tcPr>
        <w:shd w:val="clear" w:color="auto" w:fill="EBEDFF" w:themeFill="accent2" w:themeFillTint="33"/>
      </w:tcPr>
    </w:tblStylePr>
  </w:style>
  <w:style w:type="paragraph" w:styleId="Caption">
    <w:name w:val="caption"/>
    <w:basedOn w:val="Normal"/>
    <w:next w:val="Normal"/>
    <w:uiPriority w:val="35"/>
    <w:unhideWhenUsed/>
    <w:qFormat/>
    <w:rsid w:val="00463F24"/>
    <w:pPr>
      <w:spacing w:before="120" w:after="240"/>
    </w:pPr>
    <w:rPr>
      <w:rFonts w:asciiTheme="minorHAnsi" w:hAnsiTheme="minorHAnsi" w:cstheme="minorHAnsi"/>
      <w:color w:val="1300C1" w:themeColor="text2"/>
      <w:szCs w:val="24"/>
    </w:rPr>
  </w:style>
  <w:style w:type="paragraph" w:customStyle="1" w:styleId="Highlightboxtext">
    <w:name w:val="Highlight box text"/>
    <w:basedOn w:val="Normal"/>
    <w:qFormat/>
    <w:rsid w:val="00A3664C"/>
    <w:pPr>
      <w:spacing w:after="120"/>
    </w:pPr>
    <w:rPr>
      <w:rFonts w:asciiTheme="majorHAnsi" w:hAnsiTheme="majorHAnsi" w:cstheme="majorHAnsi"/>
      <w:color w:val="1300C1" w:themeColor="text2"/>
      <w:sz w:val="28"/>
      <w:szCs w:val="28"/>
    </w:rPr>
  </w:style>
  <w:style w:type="paragraph" w:customStyle="1" w:styleId="Body">
    <w:name w:val="Body"/>
    <w:rsid w:val="00810327"/>
    <w:pPr>
      <w:pBdr>
        <w:top w:val="nil"/>
        <w:left w:val="nil"/>
        <w:bottom w:val="nil"/>
        <w:right w:val="nil"/>
        <w:between w:val="nil"/>
        <w:bar w:val="nil"/>
      </w:pBdr>
      <w:spacing w:after="160" w:line="259" w:lineRule="auto"/>
    </w:pPr>
    <w:rPr>
      <w:rFonts w:ascii="Calibri" w:eastAsia="Calibri" w:hAnsi="Calibri" w:cs="Calibri"/>
      <w:color w:val="000000"/>
      <w:spacing w:val="0"/>
      <w:sz w:val="22"/>
      <w:szCs w:val="22"/>
      <w:u w:color="000000"/>
      <w:bdr w:val="nil"/>
      <w:lang w:val="en-US" w:eastAsia="en-GB"/>
      <w14:textOutline w14:w="0" w14:cap="flat" w14:cmpd="sng" w14:algn="ctr">
        <w14:noFill/>
        <w14:prstDash w14:val="solid"/>
        <w14:bevel/>
      </w14:textOutline>
    </w:rPr>
  </w:style>
  <w:style w:type="numbering" w:customStyle="1" w:styleId="Numbered">
    <w:name w:val="Numbered"/>
    <w:rsid w:val="00810327"/>
    <w:pPr>
      <w:numPr>
        <w:numId w:val="3"/>
      </w:numPr>
    </w:pPr>
  </w:style>
  <w:style w:type="paragraph" w:styleId="ListParagraph">
    <w:name w:val="List Paragraph"/>
    <w:basedOn w:val="Normal"/>
    <w:uiPriority w:val="34"/>
    <w:qFormat/>
    <w:rsid w:val="00810327"/>
    <w:pPr>
      <w:suppressAutoHyphens/>
      <w:spacing w:line="276" w:lineRule="auto"/>
      <w:ind w:left="720"/>
      <w:contextualSpacing/>
    </w:pPr>
    <w:rPr>
      <w:rFonts w:ascii="Calibri" w:eastAsia="SimSun" w:hAnsi="Calibri" w:cs="Tahoma"/>
      <w:color w:val="auto"/>
      <w:sz w:val="22"/>
      <w:szCs w:val="22"/>
      <w:lang w:val="en-US" w:eastAsia="ar-SA"/>
    </w:rPr>
  </w:style>
  <w:style w:type="table" w:styleId="GridTable1Light-Accent4">
    <w:name w:val="Grid Table 1 Light Accent 4"/>
    <w:basedOn w:val="TableNormal"/>
    <w:uiPriority w:val="46"/>
    <w:rsid w:val="00C90CBB"/>
    <w:tblPr>
      <w:tblStyleRowBandSize w:val="1"/>
      <w:tblStyleColBandSize w:val="1"/>
      <w:tblBorders>
        <w:top w:val="single" w:sz="4" w:space="0" w:color="CCB6FF" w:themeColor="accent4" w:themeTint="66"/>
        <w:left w:val="single" w:sz="4" w:space="0" w:color="CCB6FF" w:themeColor="accent4" w:themeTint="66"/>
        <w:bottom w:val="single" w:sz="4" w:space="0" w:color="CCB6FF" w:themeColor="accent4" w:themeTint="66"/>
        <w:right w:val="single" w:sz="4" w:space="0" w:color="CCB6FF" w:themeColor="accent4" w:themeTint="66"/>
        <w:insideH w:val="single" w:sz="4" w:space="0" w:color="CCB6FF" w:themeColor="accent4" w:themeTint="66"/>
        <w:insideV w:val="single" w:sz="4" w:space="0" w:color="CCB6FF" w:themeColor="accent4" w:themeTint="66"/>
      </w:tblBorders>
    </w:tblPr>
    <w:tblStylePr w:type="firstRow">
      <w:rPr>
        <w:b/>
        <w:bCs/>
      </w:rPr>
      <w:tblPr/>
      <w:tcPr>
        <w:tcBorders>
          <w:bottom w:val="single" w:sz="12" w:space="0" w:color="B391FF" w:themeColor="accent4" w:themeTint="99"/>
        </w:tcBorders>
      </w:tcPr>
    </w:tblStylePr>
    <w:tblStylePr w:type="lastRow">
      <w:rPr>
        <w:b/>
        <w:bCs/>
      </w:rPr>
      <w:tblPr/>
      <w:tcPr>
        <w:tcBorders>
          <w:top w:val="double" w:sz="2" w:space="0" w:color="B391FF"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90CBB"/>
    <w:tblPr>
      <w:tblStyleRowBandSize w:val="1"/>
      <w:tblStyleColBandSize w:val="1"/>
      <w:tblBorders>
        <w:top w:val="single" w:sz="4" w:space="0" w:color="C6FBE6" w:themeColor="accent3" w:themeTint="66"/>
        <w:left w:val="single" w:sz="4" w:space="0" w:color="C6FBE6" w:themeColor="accent3" w:themeTint="66"/>
        <w:bottom w:val="single" w:sz="4" w:space="0" w:color="C6FBE6" w:themeColor="accent3" w:themeTint="66"/>
        <w:right w:val="single" w:sz="4" w:space="0" w:color="C6FBE6" w:themeColor="accent3" w:themeTint="66"/>
        <w:insideH w:val="single" w:sz="4" w:space="0" w:color="C6FBE6" w:themeColor="accent3" w:themeTint="66"/>
        <w:insideV w:val="single" w:sz="4" w:space="0" w:color="C6FBE6" w:themeColor="accent3" w:themeTint="66"/>
      </w:tblBorders>
    </w:tblPr>
    <w:tblStylePr w:type="firstRow">
      <w:rPr>
        <w:b/>
        <w:bCs/>
      </w:rPr>
      <w:tblPr/>
      <w:tcPr>
        <w:tcBorders>
          <w:bottom w:val="single" w:sz="12" w:space="0" w:color="A9F9DA" w:themeColor="accent3" w:themeTint="99"/>
        </w:tcBorders>
      </w:tcPr>
    </w:tblStylePr>
    <w:tblStylePr w:type="lastRow">
      <w:rPr>
        <w:b/>
        <w:bCs/>
      </w:rPr>
      <w:tblPr/>
      <w:tcPr>
        <w:tcBorders>
          <w:top w:val="double" w:sz="2" w:space="0" w:color="A9F9DA" w:themeColor="accent3"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C90CBB"/>
    <w:tblPr>
      <w:tblStyleRowBandSize w:val="1"/>
      <w:tblStyleColBandSize w:val="1"/>
      <w:tblBorders>
        <w:top w:val="single" w:sz="2" w:space="0" w:color="B391FF" w:themeColor="accent4" w:themeTint="99"/>
        <w:bottom w:val="single" w:sz="2" w:space="0" w:color="B391FF" w:themeColor="accent4" w:themeTint="99"/>
        <w:insideH w:val="single" w:sz="2" w:space="0" w:color="B391FF" w:themeColor="accent4" w:themeTint="99"/>
        <w:insideV w:val="single" w:sz="2" w:space="0" w:color="B391FF" w:themeColor="accent4" w:themeTint="99"/>
      </w:tblBorders>
    </w:tblPr>
    <w:tblStylePr w:type="firstRow">
      <w:rPr>
        <w:b/>
        <w:bCs/>
      </w:rPr>
      <w:tblPr/>
      <w:tcPr>
        <w:tcBorders>
          <w:top w:val="nil"/>
          <w:bottom w:val="single" w:sz="12" w:space="0" w:color="B391FF" w:themeColor="accent4" w:themeTint="99"/>
          <w:insideH w:val="nil"/>
          <w:insideV w:val="nil"/>
        </w:tcBorders>
        <w:shd w:val="clear" w:color="auto" w:fill="FFFFFF" w:themeFill="background1"/>
      </w:tcPr>
    </w:tblStylePr>
    <w:tblStylePr w:type="lastRow">
      <w:rPr>
        <w:b/>
        <w:bCs/>
      </w:rPr>
      <w:tblPr/>
      <w:tcPr>
        <w:tcBorders>
          <w:top w:val="double" w:sz="2" w:space="0" w:color="B391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AFF" w:themeFill="accent4" w:themeFillTint="33"/>
      </w:tcPr>
    </w:tblStylePr>
    <w:tblStylePr w:type="band1Horz">
      <w:tblPr/>
      <w:tcPr>
        <w:shd w:val="clear" w:color="auto" w:fill="E5DAFF" w:themeFill="accent4" w:themeFillTint="33"/>
      </w:tcPr>
    </w:tblStylePr>
  </w:style>
  <w:style w:type="table" w:styleId="GridTable4-Accent4">
    <w:name w:val="Grid Table 4 Accent 4"/>
    <w:basedOn w:val="TableNormal"/>
    <w:uiPriority w:val="49"/>
    <w:rsid w:val="00C90CBB"/>
    <w:tblPr>
      <w:tblStyleRowBandSize w:val="1"/>
      <w:tblStyleColBandSize w:val="1"/>
      <w:tblBorders>
        <w:top w:val="single" w:sz="4" w:space="0" w:color="B391FF" w:themeColor="accent4" w:themeTint="99"/>
        <w:left w:val="single" w:sz="4" w:space="0" w:color="B391FF" w:themeColor="accent4" w:themeTint="99"/>
        <w:bottom w:val="single" w:sz="4" w:space="0" w:color="B391FF" w:themeColor="accent4" w:themeTint="99"/>
        <w:right w:val="single" w:sz="4" w:space="0" w:color="B391FF" w:themeColor="accent4" w:themeTint="99"/>
        <w:insideH w:val="single" w:sz="4" w:space="0" w:color="B391FF" w:themeColor="accent4" w:themeTint="99"/>
        <w:insideV w:val="single" w:sz="4" w:space="0" w:color="B391FF" w:themeColor="accent4" w:themeTint="99"/>
      </w:tblBorders>
    </w:tblPr>
    <w:tblStylePr w:type="firstRow">
      <w:rPr>
        <w:b/>
        <w:bCs/>
        <w:color w:val="FFFFFF" w:themeColor="background1"/>
      </w:rPr>
      <w:tblPr/>
      <w:tcPr>
        <w:tcBorders>
          <w:top w:val="single" w:sz="4" w:space="0" w:color="8149FF" w:themeColor="accent4"/>
          <w:left w:val="single" w:sz="4" w:space="0" w:color="8149FF" w:themeColor="accent4"/>
          <w:bottom w:val="single" w:sz="4" w:space="0" w:color="8149FF" w:themeColor="accent4"/>
          <w:right w:val="single" w:sz="4" w:space="0" w:color="8149FF" w:themeColor="accent4"/>
          <w:insideH w:val="nil"/>
          <w:insideV w:val="nil"/>
        </w:tcBorders>
        <w:shd w:val="clear" w:color="auto" w:fill="8149FF" w:themeFill="accent4"/>
      </w:tcPr>
    </w:tblStylePr>
    <w:tblStylePr w:type="lastRow">
      <w:rPr>
        <w:b/>
        <w:bCs/>
      </w:rPr>
      <w:tblPr/>
      <w:tcPr>
        <w:tcBorders>
          <w:top w:val="double" w:sz="4" w:space="0" w:color="8149FF" w:themeColor="accent4"/>
        </w:tcBorders>
      </w:tcPr>
    </w:tblStylePr>
    <w:tblStylePr w:type="firstCol">
      <w:rPr>
        <w:b/>
        <w:bCs/>
      </w:rPr>
    </w:tblStylePr>
    <w:tblStylePr w:type="lastCol">
      <w:rPr>
        <w:b/>
        <w:bCs/>
      </w:rPr>
    </w:tblStylePr>
    <w:tblStylePr w:type="band1Vert">
      <w:tblPr/>
      <w:tcPr>
        <w:shd w:val="clear" w:color="auto" w:fill="E5DAFF" w:themeFill="accent4" w:themeFillTint="33"/>
      </w:tcPr>
    </w:tblStylePr>
    <w:tblStylePr w:type="band1Horz">
      <w:tblPr/>
      <w:tcPr>
        <w:shd w:val="clear" w:color="auto" w:fill="E5DAFF" w:themeFill="accent4" w:themeFillTint="33"/>
      </w:tcPr>
    </w:tblStylePr>
  </w:style>
  <w:style w:type="character" w:styleId="Hyperlink">
    <w:name w:val="Hyperlink"/>
    <w:basedOn w:val="DefaultParagraphFont"/>
    <w:uiPriority w:val="99"/>
    <w:unhideWhenUsed/>
    <w:rsid w:val="00603AD1"/>
    <w:rPr>
      <w:color w:val="0563C1"/>
      <w:u w:val="single"/>
    </w:rPr>
  </w:style>
  <w:style w:type="character" w:styleId="UnresolvedMention">
    <w:name w:val="Unresolved Mention"/>
    <w:basedOn w:val="DefaultParagraphFont"/>
    <w:uiPriority w:val="99"/>
    <w:semiHidden/>
    <w:unhideWhenUsed/>
    <w:rsid w:val="006B1D7B"/>
    <w:rPr>
      <w:color w:val="605E5C"/>
      <w:shd w:val="clear" w:color="auto" w:fill="E1DFDD"/>
    </w:rPr>
  </w:style>
  <w:style w:type="character" w:styleId="CommentReference">
    <w:name w:val="annotation reference"/>
    <w:basedOn w:val="DefaultParagraphFont"/>
    <w:uiPriority w:val="99"/>
    <w:semiHidden/>
    <w:unhideWhenUsed/>
    <w:rsid w:val="00E54E4C"/>
    <w:rPr>
      <w:sz w:val="16"/>
      <w:szCs w:val="16"/>
    </w:rPr>
  </w:style>
  <w:style w:type="paragraph" w:styleId="CommentText">
    <w:name w:val="annotation text"/>
    <w:basedOn w:val="Normal"/>
    <w:link w:val="CommentTextChar"/>
    <w:uiPriority w:val="99"/>
    <w:unhideWhenUsed/>
    <w:rsid w:val="00E54E4C"/>
    <w:pPr>
      <w:spacing w:line="240" w:lineRule="auto"/>
    </w:pPr>
    <w:rPr>
      <w:sz w:val="20"/>
    </w:rPr>
  </w:style>
  <w:style w:type="character" w:customStyle="1" w:styleId="CommentTextChar">
    <w:name w:val="Comment Text Char"/>
    <w:basedOn w:val="DefaultParagraphFont"/>
    <w:link w:val="CommentText"/>
    <w:uiPriority w:val="99"/>
    <w:rsid w:val="00E54E4C"/>
    <w:rPr>
      <w:rFonts w:ascii="Mind Meridian" w:hAnsi="Mind Meridian"/>
      <w:color w:val="000000" w:themeColor="text1"/>
      <w:spacing w:val="0"/>
    </w:rPr>
  </w:style>
  <w:style w:type="paragraph" w:styleId="CommentSubject">
    <w:name w:val="annotation subject"/>
    <w:basedOn w:val="CommentText"/>
    <w:next w:val="CommentText"/>
    <w:link w:val="CommentSubjectChar"/>
    <w:uiPriority w:val="99"/>
    <w:semiHidden/>
    <w:unhideWhenUsed/>
    <w:rsid w:val="00E54E4C"/>
    <w:rPr>
      <w:b/>
      <w:bCs/>
    </w:rPr>
  </w:style>
  <w:style w:type="character" w:customStyle="1" w:styleId="CommentSubjectChar">
    <w:name w:val="Comment Subject Char"/>
    <w:basedOn w:val="CommentTextChar"/>
    <w:link w:val="CommentSubject"/>
    <w:uiPriority w:val="99"/>
    <w:semiHidden/>
    <w:rsid w:val="00E54E4C"/>
    <w:rPr>
      <w:rFonts w:ascii="Mind Meridian" w:hAnsi="Mind Meridian"/>
      <w:b/>
      <w:bCs/>
      <w:color w:val="000000" w:themeColor="text1"/>
      <w:spacing w:val="0"/>
    </w:rPr>
  </w:style>
  <w:style w:type="paragraph" w:styleId="NormalWeb">
    <w:name w:val="Normal (Web)"/>
    <w:basedOn w:val="Normal"/>
    <w:uiPriority w:val="99"/>
    <w:unhideWhenUsed/>
    <w:rsid w:val="002604F0"/>
    <w:pPr>
      <w:spacing w:before="100" w:beforeAutospacing="1" w:after="100" w:afterAutospacing="1" w:line="240" w:lineRule="auto"/>
    </w:pPr>
    <w:rPr>
      <w:rFonts w:ascii="Times New Roman" w:eastAsia="Times New Roman" w:hAnsi="Times New Roman" w:cs="Times New Roman"/>
      <w:color w:val="auto"/>
      <w:szCs w:val="24"/>
      <w:lang w:eastAsia="en-GB"/>
    </w:rPr>
  </w:style>
  <w:style w:type="paragraph" w:styleId="FootnoteText">
    <w:name w:val="footnote text"/>
    <w:basedOn w:val="Normal"/>
    <w:link w:val="FootnoteTextChar"/>
    <w:uiPriority w:val="99"/>
    <w:semiHidden/>
    <w:unhideWhenUsed/>
    <w:rsid w:val="006C6E09"/>
    <w:pPr>
      <w:spacing w:after="0" w:line="240" w:lineRule="auto"/>
    </w:pPr>
    <w:rPr>
      <w:rFonts w:ascii="Arial" w:eastAsia="Arial" w:hAnsi="Arial" w:cs="Arial"/>
      <w:color w:val="auto"/>
      <w:sz w:val="20"/>
      <w:lang w:eastAsia="en-GB"/>
    </w:rPr>
  </w:style>
  <w:style w:type="character" w:customStyle="1" w:styleId="FootnoteTextChar">
    <w:name w:val="Footnote Text Char"/>
    <w:basedOn w:val="DefaultParagraphFont"/>
    <w:link w:val="FootnoteText"/>
    <w:uiPriority w:val="99"/>
    <w:semiHidden/>
    <w:rsid w:val="006C6E09"/>
    <w:rPr>
      <w:rFonts w:ascii="Arial" w:eastAsia="Arial" w:hAnsi="Arial" w:cs="Arial"/>
      <w:spacing w:val="0"/>
      <w:lang w:eastAsia="en-GB"/>
    </w:rPr>
  </w:style>
  <w:style w:type="character" w:styleId="FootnoteReference">
    <w:name w:val="footnote reference"/>
    <w:basedOn w:val="DefaultParagraphFont"/>
    <w:uiPriority w:val="99"/>
    <w:semiHidden/>
    <w:unhideWhenUsed/>
    <w:rsid w:val="006C6E09"/>
    <w:rPr>
      <w:vertAlign w:val="superscript"/>
    </w:rPr>
  </w:style>
  <w:style w:type="paragraph" w:styleId="Revision">
    <w:name w:val="Revision"/>
    <w:hidden/>
    <w:uiPriority w:val="99"/>
    <w:semiHidden/>
    <w:rsid w:val="00DD52C4"/>
    <w:rPr>
      <w:rFonts w:ascii="Mind Meridian" w:hAnsi="Mind Meridian"/>
      <w:color w:val="000000" w:themeColor="text1"/>
      <w:spacing w:val="0"/>
      <w:sz w:val="24"/>
    </w:rPr>
  </w:style>
  <w:style w:type="character" w:styleId="FollowedHyperlink">
    <w:name w:val="FollowedHyperlink"/>
    <w:basedOn w:val="DefaultParagraphFont"/>
    <w:uiPriority w:val="99"/>
    <w:semiHidden/>
    <w:unhideWhenUsed/>
    <w:rsid w:val="004536A9"/>
    <w:rPr>
      <w:color w:val="919292" w:themeColor="followedHyperlink"/>
      <w:u w:val="single"/>
    </w:rPr>
  </w:style>
  <w:style w:type="character" w:styleId="Mention">
    <w:name w:val="Mention"/>
    <w:basedOn w:val="DefaultParagraphFont"/>
    <w:uiPriority w:val="99"/>
    <w:unhideWhenUsed/>
    <w:rsid w:val="00BC4D48"/>
    <w:rPr>
      <w:color w:val="2B579A"/>
      <w:shd w:val="clear" w:color="auto" w:fill="E1DFDD"/>
    </w:rPr>
  </w:style>
  <w:style w:type="table" w:styleId="GridTable1Light-Accent6">
    <w:name w:val="Grid Table 1 Light Accent 6"/>
    <w:basedOn w:val="TableNormal"/>
    <w:uiPriority w:val="46"/>
    <w:rsid w:val="00D73EB7"/>
    <w:tblPr>
      <w:tblStyleRowBandSize w:val="1"/>
      <w:tblStyleColBandSize w:val="1"/>
      <w:tblBorders>
        <w:top w:val="single" w:sz="4" w:space="0" w:color="FDFFFD" w:themeColor="accent6" w:themeTint="66"/>
        <w:left w:val="single" w:sz="4" w:space="0" w:color="FDFFFD" w:themeColor="accent6" w:themeTint="66"/>
        <w:bottom w:val="single" w:sz="4" w:space="0" w:color="FDFFFD" w:themeColor="accent6" w:themeTint="66"/>
        <w:right w:val="single" w:sz="4" w:space="0" w:color="FDFFFD" w:themeColor="accent6" w:themeTint="66"/>
        <w:insideH w:val="single" w:sz="4" w:space="0" w:color="FDFFFD" w:themeColor="accent6" w:themeTint="66"/>
        <w:insideV w:val="single" w:sz="4" w:space="0" w:color="FDFFFD" w:themeColor="accent6" w:themeTint="66"/>
      </w:tblBorders>
    </w:tblPr>
    <w:tblStylePr w:type="firstRow">
      <w:rPr>
        <w:b/>
        <w:bCs/>
      </w:rPr>
      <w:tblPr/>
      <w:tcPr>
        <w:tcBorders>
          <w:bottom w:val="single" w:sz="12" w:space="0" w:color="FCFFFC" w:themeColor="accent6" w:themeTint="99"/>
        </w:tcBorders>
      </w:tcPr>
    </w:tblStylePr>
    <w:tblStylePr w:type="lastRow">
      <w:rPr>
        <w:b/>
        <w:bCs/>
      </w:rPr>
      <w:tblPr/>
      <w:tcPr>
        <w:tcBorders>
          <w:top w:val="double" w:sz="2" w:space="0" w:color="FCFFFC" w:themeColor="accent6"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unhideWhenUsed/>
    <w:rsid w:val="00972275"/>
    <w:pPr>
      <w:spacing w:after="0" w:line="240" w:lineRule="auto"/>
    </w:pPr>
    <w:rPr>
      <w:sz w:val="20"/>
    </w:rPr>
  </w:style>
  <w:style w:type="character" w:customStyle="1" w:styleId="EndnoteTextChar">
    <w:name w:val="Endnote Text Char"/>
    <w:basedOn w:val="DefaultParagraphFont"/>
    <w:link w:val="EndnoteText"/>
    <w:uiPriority w:val="99"/>
    <w:rsid w:val="00972275"/>
    <w:rPr>
      <w:rFonts w:ascii="Mind Meridian" w:hAnsi="Mind Meridian"/>
      <w:color w:val="000000" w:themeColor="text1"/>
      <w:spacing w:val="0"/>
    </w:rPr>
  </w:style>
  <w:style w:type="character" w:styleId="EndnoteReference">
    <w:name w:val="endnote reference"/>
    <w:basedOn w:val="DefaultParagraphFont"/>
    <w:uiPriority w:val="99"/>
    <w:semiHidden/>
    <w:unhideWhenUsed/>
    <w:rsid w:val="00972275"/>
    <w:rPr>
      <w:vertAlign w:val="superscript"/>
    </w:rPr>
  </w:style>
  <w:style w:type="paragraph" w:styleId="TOCHeading">
    <w:name w:val="TOC Heading"/>
    <w:basedOn w:val="Heading1"/>
    <w:next w:val="Normal"/>
    <w:uiPriority w:val="39"/>
    <w:unhideWhenUsed/>
    <w:qFormat/>
    <w:rsid w:val="00096A9A"/>
    <w:pPr>
      <w:keepNext/>
      <w:keepLines/>
      <w:spacing w:before="240" w:after="0" w:line="259" w:lineRule="auto"/>
      <w:outlineLvl w:val="9"/>
    </w:pPr>
    <w:rPr>
      <w:rFonts w:asciiTheme="majorHAnsi" w:eastAsiaTheme="majorEastAsia" w:hAnsiTheme="majorHAnsi" w:cstheme="majorBidi"/>
      <w:b w:val="0"/>
      <w:noProof w:val="0"/>
      <w:color w:val="FF5980" w:themeColor="accent1" w:themeShade="BF"/>
      <w:sz w:val="32"/>
      <w:szCs w:val="32"/>
      <w:lang w:eastAsia="en-GB"/>
    </w:rPr>
  </w:style>
  <w:style w:type="paragraph" w:styleId="TOC1">
    <w:name w:val="toc 1"/>
    <w:basedOn w:val="Normal"/>
    <w:next w:val="Normal"/>
    <w:autoRedefine/>
    <w:uiPriority w:val="39"/>
    <w:unhideWhenUsed/>
    <w:rsid w:val="00096A9A"/>
    <w:pPr>
      <w:spacing w:after="100"/>
    </w:pPr>
  </w:style>
  <w:style w:type="paragraph" w:styleId="TOC2">
    <w:name w:val="toc 2"/>
    <w:basedOn w:val="Normal"/>
    <w:next w:val="Normal"/>
    <w:autoRedefine/>
    <w:uiPriority w:val="39"/>
    <w:unhideWhenUsed/>
    <w:rsid w:val="00096A9A"/>
    <w:pPr>
      <w:spacing w:after="100"/>
      <w:ind w:left="240"/>
    </w:pPr>
  </w:style>
  <w:style w:type="paragraph" w:styleId="TOC3">
    <w:name w:val="toc 3"/>
    <w:basedOn w:val="Normal"/>
    <w:next w:val="Normal"/>
    <w:autoRedefine/>
    <w:uiPriority w:val="39"/>
    <w:unhideWhenUsed/>
    <w:rsid w:val="00096A9A"/>
    <w:pPr>
      <w:spacing w:after="100"/>
      <w:ind w:left="480"/>
    </w:pPr>
  </w:style>
  <w:style w:type="paragraph" w:styleId="Title">
    <w:name w:val="Title"/>
    <w:basedOn w:val="Normal"/>
    <w:next w:val="Normal"/>
    <w:link w:val="TitleChar"/>
    <w:uiPriority w:val="10"/>
    <w:qFormat/>
    <w:rsid w:val="00063CC5"/>
    <w:pPr>
      <w:spacing w:after="240" w:line="240" w:lineRule="auto"/>
    </w:pPr>
    <w:rPr>
      <w:rFonts w:asciiTheme="majorHAnsi" w:eastAsiaTheme="majorEastAsia" w:hAnsiTheme="majorHAnsi" w:cstheme="majorBidi"/>
      <w:color w:val="1300C1" w:themeColor="text2"/>
      <w:spacing w:val="-10"/>
      <w:kern w:val="28"/>
      <w:sz w:val="96"/>
      <w:szCs w:val="96"/>
    </w:rPr>
  </w:style>
  <w:style w:type="character" w:customStyle="1" w:styleId="TitleChar">
    <w:name w:val="Title Char"/>
    <w:basedOn w:val="DefaultParagraphFont"/>
    <w:link w:val="Title"/>
    <w:uiPriority w:val="10"/>
    <w:rsid w:val="00063CC5"/>
    <w:rPr>
      <w:rFonts w:asciiTheme="majorHAnsi" w:eastAsiaTheme="majorEastAsia" w:hAnsiTheme="majorHAnsi" w:cstheme="majorBidi"/>
      <w:color w:val="1300C1" w:themeColor="text2"/>
      <w:kern w:val="28"/>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4151">
      <w:bodyDiv w:val="1"/>
      <w:marLeft w:val="0"/>
      <w:marRight w:val="0"/>
      <w:marTop w:val="0"/>
      <w:marBottom w:val="0"/>
      <w:divBdr>
        <w:top w:val="none" w:sz="0" w:space="0" w:color="auto"/>
        <w:left w:val="none" w:sz="0" w:space="0" w:color="auto"/>
        <w:bottom w:val="none" w:sz="0" w:space="0" w:color="auto"/>
        <w:right w:val="none" w:sz="0" w:space="0" w:color="auto"/>
      </w:divBdr>
      <w:divsChild>
        <w:div w:id="498010438">
          <w:marLeft w:val="547"/>
          <w:marRight w:val="0"/>
          <w:marTop w:val="0"/>
          <w:marBottom w:val="0"/>
          <w:divBdr>
            <w:top w:val="none" w:sz="0" w:space="0" w:color="auto"/>
            <w:left w:val="none" w:sz="0" w:space="0" w:color="auto"/>
            <w:bottom w:val="none" w:sz="0" w:space="0" w:color="auto"/>
            <w:right w:val="none" w:sz="0" w:space="0" w:color="auto"/>
          </w:divBdr>
        </w:div>
        <w:div w:id="554857066">
          <w:marLeft w:val="547"/>
          <w:marRight w:val="0"/>
          <w:marTop w:val="0"/>
          <w:marBottom w:val="0"/>
          <w:divBdr>
            <w:top w:val="none" w:sz="0" w:space="0" w:color="auto"/>
            <w:left w:val="none" w:sz="0" w:space="0" w:color="auto"/>
            <w:bottom w:val="none" w:sz="0" w:space="0" w:color="auto"/>
            <w:right w:val="none" w:sz="0" w:space="0" w:color="auto"/>
          </w:divBdr>
        </w:div>
        <w:div w:id="680861023">
          <w:marLeft w:val="547"/>
          <w:marRight w:val="0"/>
          <w:marTop w:val="0"/>
          <w:marBottom w:val="0"/>
          <w:divBdr>
            <w:top w:val="none" w:sz="0" w:space="0" w:color="auto"/>
            <w:left w:val="none" w:sz="0" w:space="0" w:color="auto"/>
            <w:bottom w:val="none" w:sz="0" w:space="0" w:color="auto"/>
            <w:right w:val="none" w:sz="0" w:space="0" w:color="auto"/>
          </w:divBdr>
        </w:div>
        <w:div w:id="1403722427">
          <w:marLeft w:val="547"/>
          <w:marRight w:val="0"/>
          <w:marTop w:val="0"/>
          <w:marBottom w:val="0"/>
          <w:divBdr>
            <w:top w:val="none" w:sz="0" w:space="0" w:color="auto"/>
            <w:left w:val="none" w:sz="0" w:space="0" w:color="auto"/>
            <w:bottom w:val="none" w:sz="0" w:space="0" w:color="auto"/>
            <w:right w:val="none" w:sz="0" w:space="0" w:color="auto"/>
          </w:divBdr>
        </w:div>
        <w:div w:id="1912428469">
          <w:marLeft w:val="547"/>
          <w:marRight w:val="0"/>
          <w:marTop w:val="0"/>
          <w:marBottom w:val="0"/>
          <w:divBdr>
            <w:top w:val="none" w:sz="0" w:space="0" w:color="auto"/>
            <w:left w:val="none" w:sz="0" w:space="0" w:color="auto"/>
            <w:bottom w:val="none" w:sz="0" w:space="0" w:color="auto"/>
            <w:right w:val="none" w:sz="0" w:space="0" w:color="auto"/>
          </w:divBdr>
        </w:div>
      </w:divsChild>
    </w:div>
    <w:div w:id="287393146">
      <w:bodyDiv w:val="1"/>
      <w:marLeft w:val="0"/>
      <w:marRight w:val="0"/>
      <w:marTop w:val="0"/>
      <w:marBottom w:val="0"/>
      <w:divBdr>
        <w:top w:val="none" w:sz="0" w:space="0" w:color="auto"/>
        <w:left w:val="none" w:sz="0" w:space="0" w:color="auto"/>
        <w:bottom w:val="none" w:sz="0" w:space="0" w:color="auto"/>
        <w:right w:val="none" w:sz="0" w:space="0" w:color="auto"/>
      </w:divBdr>
    </w:div>
    <w:div w:id="312873764">
      <w:bodyDiv w:val="1"/>
      <w:marLeft w:val="0"/>
      <w:marRight w:val="0"/>
      <w:marTop w:val="0"/>
      <w:marBottom w:val="0"/>
      <w:divBdr>
        <w:top w:val="none" w:sz="0" w:space="0" w:color="auto"/>
        <w:left w:val="none" w:sz="0" w:space="0" w:color="auto"/>
        <w:bottom w:val="none" w:sz="0" w:space="0" w:color="auto"/>
        <w:right w:val="none" w:sz="0" w:space="0" w:color="auto"/>
      </w:divBdr>
    </w:div>
    <w:div w:id="316998374">
      <w:bodyDiv w:val="1"/>
      <w:marLeft w:val="0"/>
      <w:marRight w:val="0"/>
      <w:marTop w:val="0"/>
      <w:marBottom w:val="0"/>
      <w:divBdr>
        <w:top w:val="none" w:sz="0" w:space="0" w:color="auto"/>
        <w:left w:val="none" w:sz="0" w:space="0" w:color="auto"/>
        <w:bottom w:val="none" w:sz="0" w:space="0" w:color="auto"/>
        <w:right w:val="none" w:sz="0" w:space="0" w:color="auto"/>
      </w:divBdr>
    </w:div>
    <w:div w:id="369183764">
      <w:bodyDiv w:val="1"/>
      <w:marLeft w:val="0"/>
      <w:marRight w:val="0"/>
      <w:marTop w:val="0"/>
      <w:marBottom w:val="0"/>
      <w:divBdr>
        <w:top w:val="none" w:sz="0" w:space="0" w:color="auto"/>
        <w:left w:val="none" w:sz="0" w:space="0" w:color="auto"/>
        <w:bottom w:val="none" w:sz="0" w:space="0" w:color="auto"/>
        <w:right w:val="none" w:sz="0" w:space="0" w:color="auto"/>
      </w:divBdr>
    </w:div>
    <w:div w:id="393092138">
      <w:bodyDiv w:val="1"/>
      <w:marLeft w:val="0"/>
      <w:marRight w:val="0"/>
      <w:marTop w:val="0"/>
      <w:marBottom w:val="0"/>
      <w:divBdr>
        <w:top w:val="none" w:sz="0" w:space="0" w:color="auto"/>
        <w:left w:val="none" w:sz="0" w:space="0" w:color="auto"/>
        <w:bottom w:val="none" w:sz="0" w:space="0" w:color="auto"/>
        <w:right w:val="none" w:sz="0" w:space="0" w:color="auto"/>
      </w:divBdr>
    </w:div>
    <w:div w:id="409304563">
      <w:bodyDiv w:val="1"/>
      <w:marLeft w:val="0"/>
      <w:marRight w:val="0"/>
      <w:marTop w:val="0"/>
      <w:marBottom w:val="0"/>
      <w:divBdr>
        <w:top w:val="none" w:sz="0" w:space="0" w:color="auto"/>
        <w:left w:val="none" w:sz="0" w:space="0" w:color="auto"/>
        <w:bottom w:val="none" w:sz="0" w:space="0" w:color="auto"/>
        <w:right w:val="none" w:sz="0" w:space="0" w:color="auto"/>
      </w:divBdr>
    </w:div>
    <w:div w:id="461656220">
      <w:bodyDiv w:val="1"/>
      <w:marLeft w:val="0"/>
      <w:marRight w:val="0"/>
      <w:marTop w:val="0"/>
      <w:marBottom w:val="0"/>
      <w:divBdr>
        <w:top w:val="none" w:sz="0" w:space="0" w:color="auto"/>
        <w:left w:val="none" w:sz="0" w:space="0" w:color="auto"/>
        <w:bottom w:val="none" w:sz="0" w:space="0" w:color="auto"/>
        <w:right w:val="none" w:sz="0" w:space="0" w:color="auto"/>
      </w:divBdr>
    </w:div>
    <w:div w:id="497159025">
      <w:bodyDiv w:val="1"/>
      <w:marLeft w:val="0"/>
      <w:marRight w:val="0"/>
      <w:marTop w:val="0"/>
      <w:marBottom w:val="0"/>
      <w:divBdr>
        <w:top w:val="none" w:sz="0" w:space="0" w:color="auto"/>
        <w:left w:val="none" w:sz="0" w:space="0" w:color="auto"/>
        <w:bottom w:val="none" w:sz="0" w:space="0" w:color="auto"/>
        <w:right w:val="none" w:sz="0" w:space="0" w:color="auto"/>
      </w:divBdr>
    </w:div>
    <w:div w:id="641736904">
      <w:bodyDiv w:val="1"/>
      <w:marLeft w:val="0"/>
      <w:marRight w:val="0"/>
      <w:marTop w:val="0"/>
      <w:marBottom w:val="0"/>
      <w:divBdr>
        <w:top w:val="none" w:sz="0" w:space="0" w:color="auto"/>
        <w:left w:val="none" w:sz="0" w:space="0" w:color="auto"/>
        <w:bottom w:val="none" w:sz="0" w:space="0" w:color="auto"/>
        <w:right w:val="none" w:sz="0" w:space="0" w:color="auto"/>
      </w:divBdr>
    </w:div>
    <w:div w:id="659499503">
      <w:bodyDiv w:val="1"/>
      <w:marLeft w:val="0"/>
      <w:marRight w:val="0"/>
      <w:marTop w:val="0"/>
      <w:marBottom w:val="0"/>
      <w:divBdr>
        <w:top w:val="none" w:sz="0" w:space="0" w:color="auto"/>
        <w:left w:val="none" w:sz="0" w:space="0" w:color="auto"/>
        <w:bottom w:val="none" w:sz="0" w:space="0" w:color="auto"/>
        <w:right w:val="none" w:sz="0" w:space="0" w:color="auto"/>
      </w:divBdr>
    </w:div>
    <w:div w:id="709111383">
      <w:bodyDiv w:val="1"/>
      <w:marLeft w:val="0"/>
      <w:marRight w:val="0"/>
      <w:marTop w:val="0"/>
      <w:marBottom w:val="0"/>
      <w:divBdr>
        <w:top w:val="none" w:sz="0" w:space="0" w:color="auto"/>
        <w:left w:val="none" w:sz="0" w:space="0" w:color="auto"/>
        <w:bottom w:val="none" w:sz="0" w:space="0" w:color="auto"/>
        <w:right w:val="none" w:sz="0" w:space="0" w:color="auto"/>
      </w:divBdr>
    </w:div>
    <w:div w:id="775633168">
      <w:bodyDiv w:val="1"/>
      <w:marLeft w:val="0"/>
      <w:marRight w:val="0"/>
      <w:marTop w:val="0"/>
      <w:marBottom w:val="0"/>
      <w:divBdr>
        <w:top w:val="none" w:sz="0" w:space="0" w:color="auto"/>
        <w:left w:val="none" w:sz="0" w:space="0" w:color="auto"/>
        <w:bottom w:val="none" w:sz="0" w:space="0" w:color="auto"/>
        <w:right w:val="none" w:sz="0" w:space="0" w:color="auto"/>
      </w:divBdr>
    </w:div>
    <w:div w:id="791629489">
      <w:bodyDiv w:val="1"/>
      <w:marLeft w:val="0"/>
      <w:marRight w:val="0"/>
      <w:marTop w:val="0"/>
      <w:marBottom w:val="0"/>
      <w:divBdr>
        <w:top w:val="none" w:sz="0" w:space="0" w:color="auto"/>
        <w:left w:val="none" w:sz="0" w:space="0" w:color="auto"/>
        <w:bottom w:val="none" w:sz="0" w:space="0" w:color="auto"/>
        <w:right w:val="none" w:sz="0" w:space="0" w:color="auto"/>
      </w:divBdr>
    </w:div>
    <w:div w:id="801728193">
      <w:bodyDiv w:val="1"/>
      <w:marLeft w:val="0"/>
      <w:marRight w:val="0"/>
      <w:marTop w:val="0"/>
      <w:marBottom w:val="0"/>
      <w:divBdr>
        <w:top w:val="none" w:sz="0" w:space="0" w:color="auto"/>
        <w:left w:val="none" w:sz="0" w:space="0" w:color="auto"/>
        <w:bottom w:val="none" w:sz="0" w:space="0" w:color="auto"/>
        <w:right w:val="none" w:sz="0" w:space="0" w:color="auto"/>
      </w:divBdr>
      <w:divsChild>
        <w:div w:id="1150832213">
          <w:marLeft w:val="547"/>
          <w:marRight w:val="0"/>
          <w:marTop w:val="0"/>
          <w:marBottom w:val="0"/>
          <w:divBdr>
            <w:top w:val="none" w:sz="0" w:space="0" w:color="auto"/>
            <w:left w:val="none" w:sz="0" w:space="0" w:color="auto"/>
            <w:bottom w:val="none" w:sz="0" w:space="0" w:color="auto"/>
            <w:right w:val="none" w:sz="0" w:space="0" w:color="auto"/>
          </w:divBdr>
        </w:div>
      </w:divsChild>
    </w:div>
    <w:div w:id="864632394">
      <w:bodyDiv w:val="1"/>
      <w:marLeft w:val="0"/>
      <w:marRight w:val="0"/>
      <w:marTop w:val="0"/>
      <w:marBottom w:val="0"/>
      <w:divBdr>
        <w:top w:val="none" w:sz="0" w:space="0" w:color="auto"/>
        <w:left w:val="none" w:sz="0" w:space="0" w:color="auto"/>
        <w:bottom w:val="none" w:sz="0" w:space="0" w:color="auto"/>
        <w:right w:val="none" w:sz="0" w:space="0" w:color="auto"/>
      </w:divBdr>
    </w:div>
    <w:div w:id="905411532">
      <w:bodyDiv w:val="1"/>
      <w:marLeft w:val="0"/>
      <w:marRight w:val="0"/>
      <w:marTop w:val="0"/>
      <w:marBottom w:val="0"/>
      <w:divBdr>
        <w:top w:val="none" w:sz="0" w:space="0" w:color="auto"/>
        <w:left w:val="none" w:sz="0" w:space="0" w:color="auto"/>
        <w:bottom w:val="none" w:sz="0" w:space="0" w:color="auto"/>
        <w:right w:val="none" w:sz="0" w:space="0" w:color="auto"/>
      </w:divBdr>
    </w:div>
    <w:div w:id="911427340">
      <w:bodyDiv w:val="1"/>
      <w:marLeft w:val="0"/>
      <w:marRight w:val="0"/>
      <w:marTop w:val="0"/>
      <w:marBottom w:val="0"/>
      <w:divBdr>
        <w:top w:val="none" w:sz="0" w:space="0" w:color="auto"/>
        <w:left w:val="none" w:sz="0" w:space="0" w:color="auto"/>
        <w:bottom w:val="none" w:sz="0" w:space="0" w:color="auto"/>
        <w:right w:val="none" w:sz="0" w:space="0" w:color="auto"/>
      </w:divBdr>
    </w:div>
    <w:div w:id="997225504">
      <w:bodyDiv w:val="1"/>
      <w:marLeft w:val="0"/>
      <w:marRight w:val="0"/>
      <w:marTop w:val="0"/>
      <w:marBottom w:val="0"/>
      <w:divBdr>
        <w:top w:val="none" w:sz="0" w:space="0" w:color="auto"/>
        <w:left w:val="none" w:sz="0" w:space="0" w:color="auto"/>
        <w:bottom w:val="none" w:sz="0" w:space="0" w:color="auto"/>
        <w:right w:val="none" w:sz="0" w:space="0" w:color="auto"/>
      </w:divBdr>
    </w:div>
    <w:div w:id="1011446137">
      <w:bodyDiv w:val="1"/>
      <w:marLeft w:val="0"/>
      <w:marRight w:val="0"/>
      <w:marTop w:val="0"/>
      <w:marBottom w:val="0"/>
      <w:divBdr>
        <w:top w:val="none" w:sz="0" w:space="0" w:color="auto"/>
        <w:left w:val="none" w:sz="0" w:space="0" w:color="auto"/>
        <w:bottom w:val="none" w:sz="0" w:space="0" w:color="auto"/>
        <w:right w:val="none" w:sz="0" w:space="0" w:color="auto"/>
      </w:divBdr>
      <w:divsChild>
        <w:div w:id="587078616">
          <w:marLeft w:val="0"/>
          <w:marRight w:val="0"/>
          <w:marTop w:val="0"/>
          <w:marBottom w:val="0"/>
          <w:divBdr>
            <w:top w:val="none" w:sz="0" w:space="0" w:color="auto"/>
            <w:left w:val="none" w:sz="0" w:space="0" w:color="auto"/>
            <w:bottom w:val="none" w:sz="0" w:space="0" w:color="auto"/>
            <w:right w:val="none" w:sz="0" w:space="0" w:color="auto"/>
          </w:divBdr>
        </w:div>
      </w:divsChild>
    </w:div>
    <w:div w:id="1026784457">
      <w:bodyDiv w:val="1"/>
      <w:marLeft w:val="0"/>
      <w:marRight w:val="0"/>
      <w:marTop w:val="0"/>
      <w:marBottom w:val="0"/>
      <w:divBdr>
        <w:top w:val="none" w:sz="0" w:space="0" w:color="auto"/>
        <w:left w:val="none" w:sz="0" w:space="0" w:color="auto"/>
        <w:bottom w:val="none" w:sz="0" w:space="0" w:color="auto"/>
        <w:right w:val="none" w:sz="0" w:space="0" w:color="auto"/>
      </w:divBdr>
    </w:div>
    <w:div w:id="1117211750">
      <w:bodyDiv w:val="1"/>
      <w:marLeft w:val="0"/>
      <w:marRight w:val="0"/>
      <w:marTop w:val="0"/>
      <w:marBottom w:val="0"/>
      <w:divBdr>
        <w:top w:val="none" w:sz="0" w:space="0" w:color="auto"/>
        <w:left w:val="none" w:sz="0" w:space="0" w:color="auto"/>
        <w:bottom w:val="none" w:sz="0" w:space="0" w:color="auto"/>
        <w:right w:val="none" w:sz="0" w:space="0" w:color="auto"/>
      </w:divBdr>
    </w:div>
    <w:div w:id="1145849797">
      <w:bodyDiv w:val="1"/>
      <w:marLeft w:val="0"/>
      <w:marRight w:val="0"/>
      <w:marTop w:val="0"/>
      <w:marBottom w:val="0"/>
      <w:divBdr>
        <w:top w:val="none" w:sz="0" w:space="0" w:color="auto"/>
        <w:left w:val="none" w:sz="0" w:space="0" w:color="auto"/>
        <w:bottom w:val="none" w:sz="0" w:space="0" w:color="auto"/>
        <w:right w:val="none" w:sz="0" w:space="0" w:color="auto"/>
      </w:divBdr>
    </w:div>
    <w:div w:id="1202596702">
      <w:bodyDiv w:val="1"/>
      <w:marLeft w:val="0"/>
      <w:marRight w:val="0"/>
      <w:marTop w:val="0"/>
      <w:marBottom w:val="0"/>
      <w:divBdr>
        <w:top w:val="none" w:sz="0" w:space="0" w:color="auto"/>
        <w:left w:val="none" w:sz="0" w:space="0" w:color="auto"/>
        <w:bottom w:val="none" w:sz="0" w:space="0" w:color="auto"/>
        <w:right w:val="none" w:sz="0" w:space="0" w:color="auto"/>
      </w:divBdr>
      <w:divsChild>
        <w:div w:id="886526213">
          <w:marLeft w:val="0"/>
          <w:marRight w:val="0"/>
          <w:marTop w:val="0"/>
          <w:marBottom w:val="0"/>
          <w:divBdr>
            <w:top w:val="none" w:sz="0" w:space="0" w:color="auto"/>
            <w:left w:val="none" w:sz="0" w:space="0" w:color="auto"/>
            <w:bottom w:val="none" w:sz="0" w:space="0" w:color="auto"/>
            <w:right w:val="none" w:sz="0" w:space="0" w:color="auto"/>
          </w:divBdr>
        </w:div>
        <w:div w:id="1111315932">
          <w:marLeft w:val="0"/>
          <w:marRight w:val="0"/>
          <w:marTop w:val="0"/>
          <w:marBottom w:val="0"/>
          <w:divBdr>
            <w:top w:val="none" w:sz="0" w:space="0" w:color="auto"/>
            <w:left w:val="none" w:sz="0" w:space="0" w:color="auto"/>
            <w:bottom w:val="none" w:sz="0" w:space="0" w:color="auto"/>
            <w:right w:val="none" w:sz="0" w:space="0" w:color="auto"/>
          </w:divBdr>
        </w:div>
        <w:div w:id="1926917422">
          <w:marLeft w:val="0"/>
          <w:marRight w:val="0"/>
          <w:marTop w:val="0"/>
          <w:marBottom w:val="0"/>
          <w:divBdr>
            <w:top w:val="none" w:sz="0" w:space="0" w:color="auto"/>
            <w:left w:val="none" w:sz="0" w:space="0" w:color="auto"/>
            <w:bottom w:val="none" w:sz="0" w:space="0" w:color="auto"/>
            <w:right w:val="none" w:sz="0" w:space="0" w:color="auto"/>
          </w:divBdr>
        </w:div>
      </w:divsChild>
    </w:div>
    <w:div w:id="1231817423">
      <w:bodyDiv w:val="1"/>
      <w:marLeft w:val="0"/>
      <w:marRight w:val="0"/>
      <w:marTop w:val="0"/>
      <w:marBottom w:val="0"/>
      <w:divBdr>
        <w:top w:val="none" w:sz="0" w:space="0" w:color="auto"/>
        <w:left w:val="none" w:sz="0" w:space="0" w:color="auto"/>
        <w:bottom w:val="none" w:sz="0" w:space="0" w:color="auto"/>
        <w:right w:val="none" w:sz="0" w:space="0" w:color="auto"/>
      </w:divBdr>
    </w:div>
    <w:div w:id="1323192962">
      <w:bodyDiv w:val="1"/>
      <w:marLeft w:val="0"/>
      <w:marRight w:val="0"/>
      <w:marTop w:val="0"/>
      <w:marBottom w:val="0"/>
      <w:divBdr>
        <w:top w:val="none" w:sz="0" w:space="0" w:color="auto"/>
        <w:left w:val="none" w:sz="0" w:space="0" w:color="auto"/>
        <w:bottom w:val="none" w:sz="0" w:space="0" w:color="auto"/>
        <w:right w:val="none" w:sz="0" w:space="0" w:color="auto"/>
      </w:divBdr>
    </w:div>
    <w:div w:id="1352294097">
      <w:bodyDiv w:val="1"/>
      <w:marLeft w:val="0"/>
      <w:marRight w:val="0"/>
      <w:marTop w:val="0"/>
      <w:marBottom w:val="0"/>
      <w:divBdr>
        <w:top w:val="none" w:sz="0" w:space="0" w:color="auto"/>
        <w:left w:val="none" w:sz="0" w:space="0" w:color="auto"/>
        <w:bottom w:val="none" w:sz="0" w:space="0" w:color="auto"/>
        <w:right w:val="none" w:sz="0" w:space="0" w:color="auto"/>
      </w:divBdr>
    </w:div>
    <w:div w:id="1374618889">
      <w:bodyDiv w:val="1"/>
      <w:marLeft w:val="0"/>
      <w:marRight w:val="0"/>
      <w:marTop w:val="0"/>
      <w:marBottom w:val="0"/>
      <w:divBdr>
        <w:top w:val="none" w:sz="0" w:space="0" w:color="auto"/>
        <w:left w:val="none" w:sz="0" w:space="0" w:color="auto"/>
        <w:bottom w:val="none" w:sz="0" w:space="0" w:color="auto"/>
        <w:right w:val="none" w:sz="0" w:space="0" w:color="auto"/>
      </w:divBdr>
      <w:divsChild>
        <w:div w:id="891041557">
          <w:marLeft w:val="547"/>
          <w:marRight w:val="0"/>
          <w:marTop w:val="120"/>
          <w:marBottom w:val="60"/>
          <w:divBdr>
            <w:top w:val="none" w:sz="0" w:space="0" w:color="auto"/>
            <w:left w:val="none" w:sz="0" w:space="0" w:color="auto"/>
            <w:bottom w:val="none" w:sz="0" w:space="0" w:color="auto"/>
            <w:right w:val="none" w:sz="0" w:space="0" w:color="auto"/>
          </w:divBdr>
        </w:div>
        <w:div w:id="1263537532">
          <w:marLeft w:val="547"/>
          <w:marRight w:val="0"/>
          <w:marTop w:val="120"/>
          <w:marBottom w:val="60"/>
          <w:divBdr>
            <w:top w:val="none" w:sz="0" w:space="0" w:color="auto"/>
            <w:left w:val="none" w:sz="0" w:space="0" w:color="auto"/>
            <w:bottom w:val="none" w:sz="0" w:space="0" w:color="auto"/>
            <w:right w:val="none" w:sz="0" w:space="0" w:color="auto"/>
          </w:divBdr>
        </w:div>
      </w:divsChild>
    </w:div>
    <w:div w:id="1437863901">
      <w:bodyDiv w:val="1"/>
      <w:marLeft w:val="0"/>
      <w:marRight w:val="0"/>
      <w:marTop w:val="0"/>
      <w:marBottom w:val="0"/>
      <w:divBdr>
        <w:top w:val="none" w:sz="0" w:space="0" w:color="auto"/>
        <w:left w:val="none" w:sz="0" w:space="0" w:color="auto"/>
        <w:bottom w:val="none" w:sz="0" w:space="0" w:color="auto"/>
        <w:right w:val="none" w:sz="0" w:space="0" w:color="auto"/>
      </w:divBdr>
    </w:div>
    <w:div w:id="1570647814">
      <w:bodyDiv w:val="1"/>
      <w:marLeft w:val="0"/>
      <w:marRight w:val="0"/>
      <w:marTop w:val="0"/>
      <w:marBottom w:val="0"/>
      <w:divBdr>
        <w:top w:val="none" w:sz="0" w:space="0" w:color="auto"/>
        <w:left w:val="none" w:sz="0" w:space="0" w:color="auto"/>
        <w:bottom w:val="none" w:sz="0" w:space="0" w:color="auto"/>
        <w:right w:val="none" w:sz="0" w:space="0" w:color="auto"/>
      </w:divBdr>
    </w:div>
    <w:div w:id="1579166138">
      <w:bodyDiv w:val="1"/>
      <w:marLeft w:val="0"/>
      <w:marRight w:val="0"/>
      <w:marTop w:val="0"/>
      <w:marBottom w:val="0"/>
      <w:divBdr>
        <w:top w:val="none" w:sz="0" w:space="0" w:color="auto"/>
        <w:left w:val="none" w:sz="0" w:space="0" w:color="auto"/>
        <w:bottom w:val="none" w:sz="0" w:space="0" w:color="auto"/>
        <w:right w:val="none" w:sz="0" w:space="0" w:color="auto"/>
      </w:divBdr>
    </w:div>
    <w:div w:id="1629046737">
      <w:bodyDiv w:val="1"/>
      <w:marLeft w:val="0"/>
      <w:marRight w:val="0"/>
      <w:marTop w:val="0"/>
      <w:marBottom w:val="0"/>
      <w:divBdr>
        <w:top w:val="none" w:sz="0" w:space="0" w:color="auto"/>
        <w:left w:val="none" w:sz="0" w:space="0" w:color="auto"/>
        <w:bottom w:val="none" w:sz="0" w:space="0" w:color="auto"/>
        <w:right w:val="none" w:sz="0" w:space="0" w:color="auto"/>
      </w:divBdr>
    </w:div>
    <w:div w:id="1641036801">
      <w:bodyDiv w:val="1"/>
      <w:marLeft w:val="0"/>
      <w:marRight w:val="0"/>
      <w:marTop w:val="0"/>
      <w:marBottom w:val="0"/>
      <w:divBdr>
        <w:top w:val="none" w:sz="0" w:space="0" w:color="auto"/>
        <w:left w:val="none" w:sz="0" w:space="0" w:color="auto"/>
        <w:bottom w:val="none" w:sz="0" w:space="0" w:color="auto"/>
        <w:right w:val="none" w:sz="0" w:space="0" w:color="auto"/>
      </w:divBdr>
    </w:div>
    <w:div w:id="1680230918">
      <w:bodyDiv w:val="1"/>
      <w:marLeft w:val="0"/>
      <w:marRight w:val="0"/>
      <w:marTop w:val="0"/>
      <w:marBottom w:val="0"/>
      <w:divBdr>
        <w:top w:val="none" w:sz="0" w:space="0" w:color="auto"/>
        <w:left w:val="none" w:sz="0" w:space="0" w:color="auto"/>
        <w:bottom w:val="none" w:sz="0" w:space="0" w:color="auto"/>
        <w:right w:val="none" w:sz="0" w:space="0" w:color="auto"/>
      </w:divBdr>
    </w:div>
    <w:div w:id="1694575467">
      <w:bodyDiv w:val="1"/>
      <w:marLeft w:val="0"/>
      <w:marRight w:val="0"/>
      <w:marTop w:val="0"/>
      <w:marBottom w:val="0"/>
      <w:divBdr>
        <w:top w:val="none" w:sz="0" w:space="0" w:color="auto"/>
        <w:left w:val="none" w:sz="0" w:space="0" w:color="auto"/>
        <w:bottom w:val="none" w:sz="0" w:space="0" w:color="auto"/>
        <w:right w:val="none" w:sz="0" w:space="0" w:color="auto"/>
      </w:divBdr>
      <w:divsChild>
        <w:div w:id="218132869">
          <w:marLeft w:val="0"/>
          <w:marRight w:val="0"/>
          <w:marTop w:val="0"/>
          <w:marBottom w:val="0"/>
          <w:divBdr>
            <w:top w:val="none" w:sz="0" w:space="0" w:color="auto"/>
            <w:left w:val="none" w:sz="0" w:space="0" w:color="auto"/>
            <w:bottom w:val="none" w:sz="0" w:space="0" w:color="auto"/>
            <w:right w:val="none" w:sz="0" w:space="0" w:color="auto"/>
          </w:divBdr>
        </w:div>
        <w:div w:id="295721283">
          <w:marLeft w:val="0"/>
          <w:marRight w:val="0"/>
          <w:marTop w:val="0"/>
          <w:marBottom w:val="0"/>
          <w:divBdr>
            <w:top w:val="none" w:sz="0" w:space="0" w:color="auto"/>
            <w:left w:val="none" w:sz="0" w:space="0" w:color="auto"/>
            <w:bottom w:val="none" w:sz="0" w:space="0" w:color="auto"/>
            <w:right w:val="none" w:sz="0" w:space="0" w:color="auto"/>
          </w:divBdr>
        </w:div>
        <w:div w:id="629701807">
          <w:marLeft w:val="0"/>
          <w:marRight w:val="0"/>
          <w:marTop w:val="0"/>
          <w:marBottom w:val="0"/>
          <w:divBdr>
            <w:top w:val="none" w:sz="0" w:space="0" w:color="auto"/>
            <w:left w:val="none" w:sz="0" w:space="0" w:color="auto"/>
            <w:bottom w:val="none" w:sz="0" w:space="0" w:color="auto"/>
            <w:right w:val="none" w:sz="0" w:space="0" w:color="auto"/>
          </w:divBdr>
        </w:div>
      </w:divsChild>
    </w:div>
    <w:div w:id="1700231055">
      <w:bodyDiv w:val="1"/>
      <w:marLeft w:val="0"/>
      <w:marRight w:val="0"/>
      <w:marTop w:val="0"/>
      <w:marBottom w:val="0"/>
      <w:divBdr>
        <w:top w:val="none" w:sz="0" w:space="0" w:color="auto"/>
        <w:left w:val="none" w:sz="0" w:space="0" w:color="auto"/>
        <w:bottom w:val="none" w:sz="0" w:space="0" w:color="auto"/>
        <w:right w:val="none" w:sz="0" w:space="0" w:color="auto"/>
      </w:divBdr>
    </w:div>
    <w:div w:id="1733768628">
      <w:bodyDiv w:val="1"/>
      <w:marLeft w:val="0"/>
      <w:marRight w:val="0"/>
      <w:marTop w:val="0"/>
      <w:marBottom w:val="0"/>
      <w:divBdr>
        <w:top w:val="none" w:sz="0" w:space="0" w:color="auto"/>
        <w:left w:val="none" w:sz="0" w:space="0" w:color="auto"/>
        <w:bottom w:val="none" w:sz="0" w:space="0" w:color="auto"/>
        <w:right w:val="none" w:sz="0" w:space="0" w:color="auto"/>
      </w:divBdr>
    </w:div>
    <w:div w:id="1750997642">
      <w:bodyDiv w:val="1"/>
      <w:marLeft w:val="0"/>
      <w:marRight w:val="0"/>
      <w:marTop w:val="0"/>
      <w:marBottom w:val="0"/>
      <w:divBdr>
        <w:top w:val="none" w:sz="0" w:space="0" w:color="auto"/>
        <w:left w:val="none" w:sz="0" w:space="0" w:color="auto"/>
        <w:bottom w:val="none" w:sz="0" w:space="0" w:color="auto"/>
        <w:right w:val="none" w:sz="0" w:space="0" w:color="auto"/>
      </w:divBdr>
      <w:divsChild>
        <w:div w:id="607352706">
          <w:marLeft w:val="0"/>
          <w:marRight w:val="0"/>
          <w:marTop w:val="0"/>
          <w:marBottom w:val="0"/>
          <w:divBdr>
            <w:top w:val="none" w:sz="0" w:space="0" w:color="auto"/>
            <w:left w:val="none" w:sz="0" w:space="0" w:color="auto"/>
            <w:bottom w:val="none" w:sz="0" w:space="0" w:color="auto"/>
            <w:right w:val="none" w:sz="0" w:space="0" w:color="auto"/>
          </w:divBdr>
        </w:div>
      </w:divsChild>
    </w:div>
    <w:div w:id="1768428135">
      <w:bodyDiv w:val="1"/>
      <w:marLeft w:val="0"/>
      <w:marRight w:val="0"/>
      <w:marTop w:val="0"/>
      <w:marBottom w:val="0"/>
      <w:divBdr>
        <w:top w:val="none" w:sz="0" w:space="0" w:color="auto"/>
        <w:left w:val="none" w:sz="0" w:space="0" w:color="auto"/>
        <w:bottom w:val="none" w:sz="0" w:space="0" w:color="auto"/>
        <w:right w:val="none" w:sz="0" w:space="0" w:color="auto"/>
      </w:divBdr>
    </w:div>
    <w:div w:id="1770739673">
      <w:bodyDiv w:val="1"/>
      <w:marLeft w:val="0"/>
      <w:marRight w:val="0"/>
      <w:marTop w:val="0"/>
      <w:marBottom w:val="0"/>
      <w:divBdr>
        <w:top w:val="none" w:sz="0" w:space="0" w:color="auto"/>
        <w:left w:val="none" w:sz="0" w:space="0" w:color="auto"/>
        <w:bottom w:val="none" w:sz="0" w:space="0" w:color="auto"/>
        <w:right w:val="none" w:sz="0" w:space="0" w:color="auto"/>
      </w:divBdr>
    </w:div>
    <w:div w:id="1774087952">
      <w:bodyDiv w:val="1"/>
      <w:marLeft w:val="0"/>
      <w:marRight w:val="0"/>
      <w:marTop w:val="0"/>
      <w:marBottom w:val="0"/>
      <w:divBdr>
        <w:top w:val="none" w:sz="0" w:space="0" w:color="auto"/>
        <w:left w:val="none" w:sz="0" w:space="0" w:color="auto"/>
        <w:bottom w:val="none" w:sz="0" w:space="0" w:color="auto"/>
        <w:right w:val="none" w:sz="0" w:space="0" w:color="auto"/>
      </w:divBdr>
      <w:divsChild>
        <w:div w:id="93093643">
          <w:marLeft w:val="0"/>
          <w:marRight w:val="0"/>
          <w:marTop w:val="0"/>
          <w:marBottom w:val="0"/>
          <w:divBdr>
            <w:top w:val="none" w:sz="0" w:space="0" w:color="auto"/>
            <w:left w:val="none" w:sz="0" w:space="0" w:color="auto"/>
            <w:bottom w:val="none" w:sz="0" w:space="0" w:color="auto"/>
            <w:right w:val="none" w:sz="0" w:space="0" w:color="auto"/>
          </w:divBdr>
        </w:div>
      </w:divsChild>
    </w:div>
    <w:div w:id="1794859257">
      <w:bodyDiv w:val="1"/>
      <w:marLeft w:val="0"/>
      <w:marRight w:val="0"/>
      <w:marTop w:val="0"/>
      <w:marBottom w:val="0"/>
      <w:divBdr>
        <w:top w:val="none" w:sz="0" w:space="0" w:color="auto"/>
        <w:left w:val="none" w:sz="0" w:space="0" w:color="auto"/>
        <w:bottom w:val="none" w:sz="0" w:space="0" w:color="auto"/>
        <w:right w:val="none" w:sz="0" w:space="0" w:color="auto"/>
      </w:divBdr>
    </w:div>
    <w:div w:id="1803426322">
      <w:bodyDiv w:val="1"/>
      <w:marLeft w:val="0"/>
      <w:marRight w:val="0"/>
      <w:marTop w:val="0"/>
      <w:marBottom w:val="0"/>
      <w:divBdr>
        <w:top w:val="none" w:sz="0" w:space="0" w:color="auto"/>
        <w:left w:val="none" w:sz="0" w:space="0" w:color="auto"/>
        <w:bottom w:val="none" w:sz="0" w:space="0" w:color="auto"/>
        <w:right w:val="none" w:sz="0" w:space="0" w:color="auto"/>
      </w:divBdr>
    </w:div>
    <w:div w:id="1890411134">
      <w:bodyDiv w:val="1"/>
      <w:marLeft w:val="0"/>
      <w:marRight w:val="0"/>
      <w:marTop w:val="0"/>
      <w:marBottom w:val="0"/>
      <w:divBdr>
        <w:top w:val="none" w:sz="0" w:space="0" w:color="auto"/>
        <w:left w:val="none" w:sz="0" w:space="0" w:color="auto"/>
        <w:bottom w:val="none" w:sz="0" w:space="0" w:color="auto"/>
        <w:right w:val="none" w:sz="0" w:space="0" w:color="auto"/>
      </w:divBdr>
    </w:div>
    <w:div w:id="1952123588">
      <w:bodyDiv w:val="1"/>
      <w:marLeft w:val="0"/>
      <w:marRight w:val="0"/>
      <w:marTop w:val="0"/>
      <w:marBottom w:val="0"/>
      <w:divBdr>
        <w:top w:val="none" w:sz="0" w:space="0" w:color="auto"/>
        <w:left w:val="none" w:sz="0" w:space="0" w:color="auto"/>
        <w:bottom w:val="none" w:sz="0" w:space="0" w:color="auto"/>
        <w:right w:val="none" w:sz="0" w:space="0" w:color="auto"/>
      </w:divBdr>
    </w:div>
    <w:div w:id="1962375458">
      <w:bodyDiv w:val="1"/>
      <w:marLeft w:val="0"/>
      <w:marRight w:val="0"/>
      <w:marTop w:val="0"/>
      <w:marBottom w:val="0"/>
      <w:divBdr>
        <w:top w:val="none" w:sz="0" w:space="0" w:color="auto"/>
        <w:left w:val="none" w:sz="0" w:space="0" w:color="auto"/>
        <w:bottom w:val="none" w:sz="0" w:space="0" w:color="auto"/>
        <w:right w:val="none" w:sz="0" w:space="0" w:color="auto"/>
      </w:divBdr>
    </w:div>
    <w:div w:id="2003268814">
      <w:bodyDiv w:val="1"/>
      <w:marLeft w:val="0"/>
      <w:marRight w:val="0"/>
      <w:marTop w:val="0"/>
      <w:marBottom w:val="0"/>
      <w:divBdr>
        <w:top w:val="none" w:sz="0" w:space="0" w:color="auto"/>
        <w:left w:val="none" w:sz="0" w:space="0" w:color="auto"/>
        <w:bottom w:val="none" w:sz="0" w:space="0" w:color="auto"/>
        <w:right w:val="none" w:sz="0" w:space="0" w:color="auto"/>
      </w:divBdr>
    </w:div>
    <w:div w:id="2011446432">
      <w:bodyDiv w:val="1"/>
      <w:marLeft w:val="0"/>
      <w:marRight w:val="0"/>
      <w:marTop w:val="0"/>
      <w:marBottom w:val="0"/>
      <w:divBdr>
        <w:top w:val="none" w:sz="0" w:space="0" w:color="auto"/>
        <w:left w:val="none" w:sz="0" w:space="0" w:color="auto"/>
        <w:bottom w:val="none" w:sz="0" w:space="0" w:color="auto"/>
        <w:right w:val="none" w:sz="0" w:space="0" w:color="auto"/>
      </w:divBdr>
    </w:div>
    <w:div w:id="2029677420">
      <w:bodyDiv w:val="1"/>
      <w:marLeft w:val="0"/>
      <w:marRight w:val="0"/>
      <w:marTop w:val="0"/>
      <w:marBottom w:val="0"/>
      <w:divBdr>
        <w:top w:val="none" w:sz="0" w:space="0" w:color="auto"/>
        <w:left w:val="none" w:sz="0" w:space="0" w:color="auto"/>
        <w:bottom w:val="none" w:sz="0" w:space="0" w:color="auto"/>
        <w:right w:val="none" w:sz="0" w:space="0" w:color="auto"/>
      </w:divBdr>
    </w:div>
    <w:div w:id="2106995773">
      <w:bodyDiv w:val="1"/>
      <w:marLeft w:val="0"/>
      <w:marRight w:val="0"/>
      <w:marTop w:val="0"/>
      <w:marBottom w:val="0"/>
      <w:divBdr>
        <w:top w:val="none" w:sz="0" w:space="0" w:color="auto"/>
        <w:left w:val="none" w:sz="0" w:space="0" w:color="auto"/>
        <w:bottom w:val="none" w:sz="0" w:space="0" w:color="auto"/>
        <w:right w:val="none" w:sz="0" w:space="0" w:color="auto"/>
      </w:divBdr>
    </w:div>
    <w:div w:id="214534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nd.turtl.co/story/safe-and-effective-practice-support-package/page/4/1" TargetMode="External"/><Relationship Id="rId18" Type="http://schemas.openxmlformats.org/officeDocument/2006/relationships/hyperlink" Target="https://buddle.co/learning-and-support-resources/develop-and-grow/your-organisation-wider-community/measuring-impact" TargetMode="External"/><Relationship Id="rId26" Type="http://schemas.openxmlformats.org/officeDocument/2006/relationships/hyperlink" Target="https://mind.turtl.co/story/safe-and-effective-practice-support-package/page/4/7" TargetMode="External"/><Relationship Id="rId39" Type="http://schemas.openxmlformats.org/officeDocument/2006/relationships/hyperlink" Target="https://www.cimspa.co.uk/education-training/professional-and-apprenticeship-standards/professional-standards-library/population-specialism-professional-standards/" TargetMode="External"/><Relationship Id="rId21" Type="http://schemas.openxmlformats.org/officeDocument/2006/relationships/hyperlink" Target="https://mind.turtl.co/story/safe-and-effective-practice-support-package/page/4/3" TargetMode="External"/><Relationship Id="rId34" Type="http://schemas.openxmlformats.org/officeDocument/2006/relationships/hyperlink" Target="https://mind.turtl.co/story/safe-and-effective-practice-support-package/page/5/4" TargetMode="External"/><Relationship Id="rId42" Type="http://schemas.openxmlformats.org/officeDocument/2006/relationships/hyperlink" Target="https://mind.turtl.co/story/safe-and-effective-practice-support-package/page/4/10"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kcoaching.org/ukc-club/connectedcoaches-community/" TargetMode="External"/><Relationship Id="rId29" Type="http://schemas.openxmlformats.org/officeDocument/2006/relationships/hyperlink" Target="https://www.ukcoaching.org/our-courses/courses/elmaspa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d.org.uk/about-us/our-policy-work/sport-physical-activity-and-mental-health/spot-support-signpost/" TargetMode="External"/><Relationship Id="rId24" Type="http://schemas.openxmlformats.org/officeDocument/2006/relationships/hyperlink" Target="https://mind.turtl.co/story/safe-and-effective-practice-support-package/page/4/6" TargetMode="External"/><Relationship Id="rId32" Type="http://schemas.openxmlformats.org/officeDocument/2006/relationships/hyperlink" Target="https://www.mind.org.uk/media/7599/mind-mental-and-physical-activity-toolkit-guide-7.pdf" TargetMode="External"/><Relationship Id="rId37" Type="http://schemas.openxmlformats.org/officeDocument/2006/relationships/hyperlink" Target="https://www.mind.org.uk/media/7593/mind-mental-and-physical-activity-toolkit-guide-1.pdf" TargetMode="External"/><Relationship Id="rId40" Type="http://schemas.openxmlformats.org/officeDocument/2006/relationships/hyperlink" Target="https://mind.turtl.co/story/safe-and-effective-practice-support-package/page/5/5"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ind.turtl.co/story/safe-and-effective-practice-support-package/page/4/2" TargetMode="External"/><Relationship Id="rId23" Type="http://schemas.openxmlformats.org/officeDocument/2006/relationships/hyperlink" Target="https://mind.turtl.co/story/safe-and-effective-practice-support-package/page/4/5" TargetMode="External"/><Relationship Id="rId28" Type="http://schemas.openxmlformats.org/officeDocument/2006/relationships/hyperlink" Target="https://mind.turtl.co/story/safe-and-effective-practice-support-package/page/5/3" TargetMode="External"/><Relationship Id="rId36" Type="http://schemas.openxmlformats.org/officeDocument/2006/relationships/hyperlink" Target="https://mind.turtl.co/story/safe-and-effective-practice-support-package/page/3/13" TargetMode="External"/><Relationship Id="rId10" Type="http://schemas.openxmlformats.org/officeDocument/2006/relationships/hyperlink" Target="https://www.mind.org.uk/media/mbmlwdvo/safe-and-effective-practice-word-version.docx" TargetMode="External"/><Relationship Id="rId19" Type="http://schemas.openxmlformats.org/officeDocument/2006/relationships/hyperlink" Target="https://www.mind.org.uk/media/7595/mind-mental-and-physical-activity-toolkit-guide-3.pdf" TargetMode="External"/><Relationship Id="rId31" Type="http://schemas.openxmlformats.org/officeDocument/2006/relationships/hyperlink" Target="https://mind.turtl.co/story/safe-and-effective-practice-support-package/page/4/8" TargetMode="External"/><Relationship Id="rId44" Type="http://schemas.openxmlformats.org/officeDocument/2006/relationships/hyperlink" Target="https://mind.turtl.co/story/safe-and-effective-practice-support-package/page/5/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ind.org.uk/information-support/your-stories/sophie-helped-me-feel-safe-in-yoga/" TargetMode="External"/><Relationship Id="rId22" Type="http://schemas.openxmlformats.org/officeDocument/2006/relationships/hyperlink" Target="https://mind.turtl.co/story/safe-and-effective-practice-support-package/page/4/4" TargetMode="External"/><Relationship Id="rId27" Type="http://schemas.openxmlformats.org/officeDocument/2006/relationships/hyperlink" Target="https://mind.turtl.co/story/wellbeing-activity-library/page/1" TargetMode="External"/><Relationship Id="rId30" Type="http://schemas.openxmlformats.org/officeDocument/2006/relationships/hyperlink" Target="https://mind.turtl.co/story/wellbeing-activities/page/1?utm_source=MIND%20(THE%20NATIONAL%20ASSOCIATION%20FOR%20MENTAL%20HEALTH)&amp;utm_medium=email&amp;utm_campaign=14038886_Physical%20Activity_Sector%20Newsletter_July23_B2B_JB_recurring&amp;utm_content=self-care%20library&amp;dm_i=CZC,8CWH2,77492W,YG2I8,1" TargetMode="External"/><Relationship Id="rId35" Type="http://schemas.openxmlformats.org/officeDocument/2006/relationships/hyperlink" Target="https://hubofhope.co.uk/" TargetMode="External"/><Relationship Id="rId43" Type="http://schemas.openxmlformats.org/officeDocument/2006/relationships/hyperlink" Target="https://www.sportengland.org/funding-and-campaigns/moving-healthcare-professionals" TargetMode="External"/><Relationship Id="rId48" Type="http://schemas.openxmlformats.org/officeDocument/2006/relationships/theme" Target="theme/theme1.xml"/><Relationship Id="rId8" Type="http://schemas.openxmlformats.org/officeDocument/2006/relationships/hyperlink" Target="https://www.mind.org.uk/media/mbmlwdvo/safe-and-effective-practice-word-version.docx" TargetMode="External"/><Relationship Id="rId3" Type="http://schemas.openxmlformats.org/officeDocument/2006/relationships/styles" Target="styles.xml"/><Relationship Id="rId12" Type="http://schemas.openxmlformats.org/officeDocument/2006/relationships/hyperlink" Target="https://www.ukcoaching.org/ukc-club/duty-to-care/" TargetMode="External"/><Relationship Id="rId17" Type="http://schemas.openxmlformats.org/officeDocument/2006/relationships/hyperlink" Target="https://sportengland-production-files.s3.eu-west-2.amazonaws.com/s3fs-public/2024-07/Moving%20Communities%20CE%20Survey%202024.pdf" TargetMode="External"/><Relationship Id="rId25" Type="http://schemas.openxmlformats.org/officeDocument/2006/relationships/hyperlink" Target="https://www.britishjudo.org.uk/wp-content/uploads/2024/05/SAFEGAURDING-FLOWCHART-BOOKLET-3.pdf" TargetMode="External"/><Relationship Id="rId33" Type="http://schemas.openxmlformats.org/officeDocument/2006/relationships/hyperlink" Target="https://www.cimspa.co.uk/education-training/professional-and-apprenticeship-standards/professional-standards-library/population-specialism-professional-standards/" TargetMode="External"/><Relationship Id="rId38" Type="http://schemas.openxmlformats.org/officeDocument/2006/relationships/hyperlink" Target="https://mind.turtl.co/story/safe-and-effective-practice-support-package/page/4/9" TargetMode="External"/><Relationship Id="rId46" Type="http://schemas.openxmlformats.org/officeDocument/2006/relationships/footer" Target="footer2.xml"/><Relationship Id="rId20" Type="http://schemas.openxmlformats.org/officeDocument/2006/relationships/hyperlink" Target="https://mind.turtl.co/story/safe-and-effective-practice-support-package/page/3/7" TargetMode="External"/><Relationship Id="rId41" Type="http://schemas.openxmlformats.org/officeDocument/2006/relationships/hyperlink" Target="https://www.rethink.org/aboutus/what-we-do/workplace-mental-health-and-training/" TargetMode="External"/></Relationships>
</file>

<file path=word/theme/theme1.xml><?xml version="1.0" encoding="utf-8"?>
<a:theme xmlns:a="http://schemas.openxmlformats.org/drawingml/2006/main" name="Office Theme">
  <a:themeElements>
    <a:clrScheme name="Mind Colours 100321">
      <a:dk1>
        <a:srgbClr val="000000"/>
      </a:dk1>
      <a:lt1>
        <a:srgbClr val="FFFFFF"/>
      </a:lt1>
      <a:dk2>
        <a:srgbClr val="1300C1"/>
      </a:dk2>
      <a:lt2>
        <a:srgbClr val="E7E6E6"/>
      </a:lt2>
      <a:accent1>
        <a:srgbClr val="FFCDD9"/>
      </a:accent1>
      <a:accent2>
        <a:srgbClr val="9DA8FF"/>
      </a:accent2>
      <a:accent3>
        <a:srgbClr val="71F5C3"/>
      </a:accent3>
      <a:accent4>
        <a:srgbClr val="8149FF"/>
      </a:accent4>
      <a:accent5>
        <a:srgbClr val="FF0071"/>
      </a:accent5>
      <a:accent6>
        <a:srgbClr val="FCFFFB"/>
      </a:accent6>
      <a:hlink>
        <a:srgbClr val="0563C1"/>
      </a:hlink>
      <a:folHlink>
        <a:srgbClr val="919292"/>
      </a:folHlink>
    </a:clrScheme>
    <a:fontScheme name="Mind Fonts">
      <a:majorFont>
        <a:latin typeface="Mind Meridian Display"/>
        <a:ea typeface=""/>
        <a:cs typeface=""/>
      </a:majorFont>
      <a:minorFont>
        <a:latin typeface="Mind Meridi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E7E39-85F6-4843-8390-22D666675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20</Pages>
  <Words>3418</Words>
  <Characters>19484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22857</CharactersWithSpaces>
  <SharedDoc>false</SharedDoc>
  <HLinks>
    <vt:vector size="648" baseType="variant">
      <vt:variant>
        <vt:i4>3145829</vt:i4>
      </vt:variant>
      <vt:variant>
        <vt:i4>423</vt:i4>
      </vt:variant>
      <vt:variant>
        <vt:i4>0</vt:i4>
      </vt:variant>
      <vt:variant>
        <vt:i4>5</vt:i4>
      </vt:variant>
      <vt:variant>
        <vt:lpwstr>https://eur02.safelinks.protection.outlook.com/?url=https%3A%2F%2Fbmjopensem.bmj.com%2Fcontent%2F8%2F4%2Fe001426&amp;data=05%7C02%7Ch.jarvis%40mind.org.uk%7C0cc3e254857044d3f55e08dc5faadc49%7Ce8ada515c6fb4a1694f166699ba2e7ff%7C0%7C0%7C638490436975832580%7CUnknown%7CTWFpbGZsb3d8eyJWIjoiMC4wLjAwMDAiLCJQIjoiV2luMzIiLCJBTiI6Ik1haWwiLCJXVCI6Mn0%3D%7C0%7C%7C%7C&amp;sdata=vaXMrU9W8UVjX%2FdJ6xQcjtzGL61zTlj%2BbdOU3nieahA%3D&amp;reserved=0</vt:lpwstr>
      </vt:variant>
      <vt:variant>
        <vt:lpwstr/>
      </vt:variant>
      <vt:variant>
        <vt:i4>4718623</vt:i4>
      </vt:variant>
      <vt:variant>
        <vt:i4>420</vt:i4>
      </vt:variant>
      <vt:variant>
        <vt:i4>0</vt:i4>
      </vt:variant>
      <vt:variant>
        <vt:i4>5</vt:i4>
      </vt:variant>
      <vt:variant>
        <vt:lpwstr>https://www.spacesproject.co.uk/</vt:lpwstr>
      </vt:variant>
      <vt:variant>
        <vt:lpwstr/>
      </vt:variant>
      <vt:variant>
        <vt:i4>4784241</vt:i4>
      </vt:variant>
      <vt:variant>
        <vt:i4>417</vt:i4>
      </vt:variant>
      <vt:variant>
        <vt:i4>0</vt:i4>
      </vt:variant>
      <vt:variant>
        <vt:i4>5</vt:i4>
      </vt:variant>
      <vt:variant>
        <vt:lpwstr>chrome-extension://efaidnbmnnnibpcajpcglclefindmkaj/https:/activepartnerships.org/wp-content/uploads/2025/03/ukactive_Active-Partnerships-ICS-Blueprint-Operating-Model.pdf</vt:lpwstr>
      </vt:variant>
      <vt:variant>
        <vt:lpwstr/>
      </vt:variant>
      <vt:variant>
        <vt:i4>3473447</vt:i4>
      </vt:variant>
      <vt:variant>
        <vt:i4>414</vt:i4>
      </vt:variant>
      <vt:variant>
        <vt:i4>0</vt:i4>
      </vt:variant>
      <vt:variant>
        <vt:i4>5</vt:i4>
      </vt:variant>
      <vt:variant>
        <vt:lpwstr>https://www.ukactive.com/standards/</vt:lpwstr>
      </vt:variant>
      <vt:variant>
        <vt:lpwstr/>
      </vt:variant>
      <vt:variant>
        <vt:i4>3997731</vt:i4>
      </vt:variant>
      <vt:variant>
        <vt:i4>411</vt:i4>
      </vt:variant>
      <vt:variant>
        <vt:i4>0</vt:i4>
      </vt:variant>
      <vt:variant>
        <vt:i4>5</vt:i4>
      </vt:variant>
      <vt:variant>
        <vt:lpwstr>https://movingmedicine.ac.uk/riskconsensus/</vt:lpwstr>
      </vt:variant>
      <vt:variant>
        <vt:lpwstr/>
      </vt:variant>
      <vt:variant>
        <vt:i4>1114201</vt:i4>
      </vt:variant>
      <vt:variant>
        <vt:i4>408</vt:i4>
      </vt:variant>
      <vt:variant>
        <vt:i4>0</vt:i4>
      </vt:variant>
      <vt:variant>
        <vt:i4>5</vt:i4>
      </vt:variant>
      <vt:variant>
        <vt:lpwstr>https://www.sportengland.org/funds-and-campaigns/code-sports-governance?section=introducing_the_code</vt:lpwstr>
      </vt:variant>
      <vt:variant>
        <vt:lpwstr/>
      </vt:variant>
      <vt:variant>
        <vt:i4>1310805</vt:i4>
      </vt:variant>
      <vt:variant>
        <vt:i4>405</vt:i4>
      </vt:variant>
      <vt:variant>
        <vt:i4>0</vt:i4>
      </vt:variant>
      <vt:variant>
        <vt:i4>5</vt:i4>
      </vt:variant>
      <vt:variant>
        <vt:lpwstr>https://www.sportfordevelopmentcoalition.org/sites/default/files/file/Moving for mental health - Research report FINAL  %28220113%29.pdf</vt:lpwstr>
      </vt:variant>
      <vt:variant>
        <vt:lpwstr/>
      </vt:variant>
      <vt:variant>
        <vt:i4>6291494</vt:i4>
      </vt:variant>
      <vt:variant>
        <vt:i4>402</vt:i4>
      </vt:variant>
      <vt:variant>
        <vt:i4>0</vt:i4>
      </vt:variant>
      <vt:variant>
        <vt:i4>5</vt:i4>
      </vt:variant>
      <vt:variant>
        <vt:lpwstr>https://www.richmondgroupofcharities.org.uk/publications/millions-more-moving/</vt:lpwstr>
      </vt:variant>
      <vt:variant>
        <vt:lpwstr/>
      </vt:variant>
      <vt:variant>
        <vt:i4>7929904</vt:i4>
      </vt:variant>
      <vt:variant>
        <vt:i4>399</vt:i4>
      </vt:variant>
      <vt:variant>
        <vt:i4>0</vt:i4>
      </vt:variant>
      <vt:variant>
        <vt:i4>5</vt:i4>
      </vt:variant>
      <vt:variant>
        <vt:lpwstr>https://nwgnetwork.org/wp-content/uploads/NWG-Welfare-Guide.pdf</vt:lpwstr>
      </vt:variant>
      <vt:variant>
        <vt:lpwstr/>
      </vt:variant>
      <vt:variant>
        <vt:i4>524288</vt:i4>
      </vt:variant>
      <vt:variant>
        <vt:i4>396</vt:i4>
      </vt:variant>
      <vt:variant>
        <vt:i4>0</vt:i4>
      </vt:variant>
      <vt:variant>
        <vt:i4>5</vt:i4>
      </vt:variant>
      <vt:variant>
        <vt:lpwstr>https://hubofhope.co.uk/</vt:lpwstr>
      </vt:variant>
      <vt:variant>
        <vt:lpwstr/>
      </vt:variant>
      <vt:variant>
        <vt:i4>5701722</vt:i4>
      </vt:variant>
      <vt:variant>
        <vt:i4>393</vt:i4>
      </vt:variant>
      <vt:variant>
        <vt:i4>0</vt:i4>
      </vt:variant>
      <vt:variant>
        <vt:i4>5</vt:i4>
      </vt:variant>
      <vt:variant>
        <vt:lpwstr>https://mind.turtl.co/story/wellbeing-activities/page/1?utm_source=MIND%20(THE%20NATIONAL%20ASSOCIATION%20FOR%20MENTAL%20HEALTH)&amp;utm_medium=email&amp;utm_campaign=14038886_Physical%20Activity_Sector%20Newsletter_July23_B2B_JB_recurring&amp;utm_content=self-care%20library&amp;dm_i=CZC,8CWH2,77492W,YG2I8,1</vt:lpwstr>
      </vt:variant>
      <vt:variant>
        <vt:lpwstr/>
      </vt:variant>
      <vt:variant>
        <vt:i4>3670058</vt:i4>
      </vt:variant>
      <vt:variant>
        <vt:i4>390</vt:i4>
      </vt:variant>
      <vt:variant>
        <vt:i4>0</vt:i4>
      </vt:variant>
      <vt:variant>
        <vt:i4>5</vt:i4>
      </vt:variant>
      <vt:variant>
        <vt:lpwstr>https://www.sportengland.org/news/physical-activity-benefits-outweigh-risks-people-long-term-health-conditions</vt:lpwstr>
      </vt:variant>
      <vt:variant>
        <vt:lpwstr/>
      </vt:variant>
      <vt:variant>
        <vt:i4>65615</vt:i4>
      </vt:variant>
      <vt:variant>
        <vt:i4>387</vt:i4>
      </vt:variant>
      <vt:variant>
        <vt:i4>0</vt:i4>
      </vt:variant>
      <vt:variant>
        <vt:i4>5</vt:i4>
      </vt:variant>
      <vt:variant>
        <vt:lpwstr>https://www.anncrafttrust.org/checklist-overview/</vt:lpwstr>
      </vt:variant>
      <vt:variant>
        <vt:lpwstr/>
      </vt:variant>
      <vt:variant>
        <vt:i4>2097208</vt:i4>
      </vt:variant>
      <vt:variant>
        <vt:i4>384</vt:i4>
      </vt:variant>
      <vt:variant>
        <vt:i4>0</vt:i4>
      </vt:variant>
      <vt:variant>
        <vt:i4>5</vt:i4>
      </vt:variant>
      <vt:variant>
        <vt:lpwstr>https://www.ukcoaching.org/join-uk-coaching-club/community</vt:lpwstr>
      </vt:variant>
      <vt:variant>
        <vt:lpwstr/>
      </vt:variant>
      <vt:variant>
        <vt:i4>983120</vt:i4>
      </vt:variant>
      <vt:variant>
        <vt:i4>381</vt:i4>
      </vt:variant>
      <vt:variant>
        <vt:i4>0</vt:i4>
      </vt:variant>
      <vt:variant>
        <vt:i4>5</vt:i4>
      </vt:variant>
      <vt:variant>
        <vt:lpwstr>https://bnf.nice.org.uk/</vt:lpwstr>
      </vt:variant>
      <vt:variant>
        <vt:lpwstr/>
      </vt:variant>
      <vt:variant>
        <vt:i4>65611</vt:i4>
      </vt:variant>
      <vt:variant>
        <vt:i4>378</vt:i4>
      </vt:variant>
      <vt:variant>
        <vt:i4>0</vt:i4>
      </vt:variant>
      <vt:variant>
        <vt:i4>5</vt:i4>
      </vt:variant>
      <vt:variant>
        <vt:lpwstr>https://rainbowmind.org/</vt:lpwstr>
      </vt:variant>
      <vt:variant>
        <vt:lpwstr/>
      </vt:variant>
      <vt:variant>
        <vt:i4>6225945</vt:i4>
      </vt:variant>
      <vt:variant>
        <vt:i4>375</vt:i4>
      </vt:variant>
      <vt:variant>
        <vt:i4>0</vt:i4>
      </vt:variant>
      <vt:variant>
        <vt:i4>5</vt:i4>
      </vt:variant>
      <vt:variant>
        <vt:lpwstr>https://www.mind.org.uk/about-us/our-policy-work/sport-physical-activity-and-mental-health/our-work-in-marginalised-communities/</vt:lpwstr>
      </vt:variant>
      <vt:variant>
        <vt:lpwstr/>
      </vt:variant>
      <vt:variant>
        <vt:i4>393224</vt:i4>
      </vt:variant>
      <vt:variant>
        <vt:i4>372</vt:i4>
      </vt:variant>
      <vt:variant>
        <vt:i4>0</vt:i4>
      </vt:variant>
      <vt:variant>
        <vt:i4>5</vt:i4>
      </vt:variant>
      <vt:variant>
        <vt:lpwstr>https://weareundefeatable.co.uk/</vt:lpwstr>
      </vt:variant>
      <vt:variant>
        <vt:lpwstr/>
      </vt:variant>
      <vt:variant>
        <vt:i4>6291576</vt:i4>
      </vt:variant>
      <vt:variant>
        <vt:i4>369</vt:i4>
      </vt:variant>
      <vt:variant>
        <vt:i4>0</vt:i4>
      </vt:variant>
      <vt:variant>
        <vt:i4>5</vt:i4>
      </vt:variant>
      <vt:variant>
        <vt:lpwstr>https://washingtonmind.org.uk/a-life-worth-living-latest-news/</vt:lpwstr>
      </vt:variant>
      <vt:variant>
        <vt:lpwstr/>
      </vt:variant>
      <vt:variant>
        <vt:i4>8192044</vt:i4>
      </vt:variant>
      <vt:variant>
        <vt:i4>366</vt:i4>
      </vt:variant>
      <vt:variant>
        <vt:i4>0</vt:i4>
      </vt:variant>
      <vt:variant>
        <vt:i4>5</vt:i4>
      </vt:variant>
      <vt:variant>
        <vt:lpwstr>https://livingworks.net/training/livingworks-asist/</vt:lpwstr>
      </vt:variant>
      <vt:variant>
        <vt:lpwstr/>
      </vt:variant>
      <vt:variant>
        <vt:i4>3014702</vt:i4>
      </vt:variant>
      <vt:variant>
        <vt:i4>363</vt:i4>
      </vt:variant>
      <vt:variant>
        <vt:i4>0</vt:i4>
      </vt:variant>
      <vt:variant>
        <vt:i4>5</vt:i4>
      </vt:variant>
      <vt:variant>
        <vt:lpwstr>https://www.zerosuicidealliance.com/suicide-awareness-training</vt:lpwstr>
      </vt:variant>
      <vt:variant>
        <vt:lpwstr/>
      </vt:variant>
      <vt:variant>
        <vt:i4>2031706</vt:i4>
      </vt:variant>
      <vt:variant>
        <vt:i4>360</vt:i4>
      </vt:variant>
      <vt:variant>
        <vt:i4>0</vt:i4>
      </vt:variant>
      <vt:variant>
        <vt:i4>5</vt:i4>
      </vt:variant>
      <vt:variant>
        <vt:lpwstr>https://www.gov.uk/guidance/prevent-duty-training</vt:lpwstr>
      </vt:variant>
      <vt:variant>
        <vt:lpwstr/>
      </vt:variant>
      <vt:variant>
        <vt:i4>589917</vt:i4>
      </vt:variant>
      <vt:variant>
        <vt:i4>357</vt:i4>
      </vt:variant>
      <vt:variant>
        <vt:i4>0</vt:i4>
      </vt:variant>
      <vt:variant>
        <vt:i4>5</vt:i4>
      </vt:variant>
      <vt:variant>
        <vt:lpwstr>https://www.sportengland.org/funds-and-campaigns/moving-healthcare-professionals</vt:lpwstr>
      </vt:variant>
      <vt:variant>
        <vt:lpwstr/>
      </vt:variant>
      <vt:variant>
        <vt:i4>6225928</vt:i4>
      </vt:variant>
      <vt:variant>
        <vt:i4>354</vt:i4>
      </vt:variant>
      <vt:variant>
        <vt:i4>0</vt:i4>
      </vt:variant>
      <vt:variant>
        <vt:i4>5</vt:i4>
      </vt:variant>
      <vt:variant>
        <vt:lpwstr>https://www.ukcoaching.org/courses/elearning-courses/mental-health-awareness-for-sport-plus-2023</vt:lpwstr>
      </vt:variant>
      <vt:variant>
        <vt:lpwstr/>
      </vt:variant>
      <vt:variant>
        <vt:i4>6946934</vt:i4>
      </vt:variant>
      <vt:variant>
        <vt:i4>351</vt:i4>
      </vt:variant>
      <vt:variant>
        <vt:i4>0</vt:i4>
      </vt:variant>
      <vt:variant>
        <vt:i4>5</vt:i4>
      </vt:variant>
      <vt:variant>
        <vt:lpwstr>https://www.ukcoaching.org/duty-to-care</vt:lpwstr>
      </vt:variant>
      <vt:variant>
        <vt:lpwstr/>
      </vt:variant>
      <vt:variant>
        <vt:i4>7798909</vt:i4>
      </vt:variant>
      <vt:variant>
        <vt:i4>348</vt:i4>
      </vt:variant>
      <vt:variant>
        <vt:i4>0</vt:i4>
      </vt:variant>
      <vt:variant>
        <vt:i4>5</vt:i4>
      </vt:variant>
      <vt:variant>
        <vt:lpwstr>https://www.mind.org.uk/about-us/our-policy-work/sport-physical-activity-and-mental-health/spot-support-signpost/</vt:lpwstr>
      </vt:variant>
      <vt:variant>
        <vt:lpwstr>:~:text=Signpost%20aims%20to%20help%20anyone,them%20to%20help%20and%20services</vt:lpwstr>
      </vt:variant>
      <vt:variant>
        <vt:i4>983105</vt:i4>
      </vt:variant>
      <vt:variant>
        <vt:i4>345</vt:i4>
      </vt:variant>
      <vt:variant>
        <vt:i4>0</vt:i4>
      </vt:variant>
      <vt:variant>
        <vt:i4>5</vt:i4>
      </vt:variant>
      <vt:variant>
        <vt:lpwstr>https://www.ukcoaching.org/resources/topics/videos/subscription/the-step-model-explained</vt:lpwstr>
      </vt:variant>
      <vt:variant>
        <vt:lpwstr/>
      </vt:variant>
      <vt:variant>
        <vt:i4>6946934</vt:i4>
      </vt:variant>
      <vt:variant>
        <vt:i4>342</vt:i4>
      </vt:variant>
      <vt:variant>
        <vt:i4>0</vt:i4>
      </vt:variant>
      <vt:variant>
        <vt:i4>5</vt:i4>
      </vt:variant>
      <vt:variant>
        <vt:lpwstr>https://www.ukcoaching.org/duty-to-care</vt:lpwstr>
      </vt:variant>
      <vt:variant>
        <vt:lpwstr/>
      </vt:variant>
      <vt:variant>
        <vt:i4>1376272</vt:i4>
      </vt:variant>
      <vt:variant>
        <vt:i4>339</vt:i4>
      </vt:variant>
      <vt:variant>
        <vt:i4>0</vt:i4>
      </vt:variant>
      <vt:variant>
        <vt:i4>5</vt:i4>
      </vt:variant>
      <vt:variant>
        <vt:lpwstr>https://www.ukcoaching.org/resources/duty-to-care-hub/mental-health-and-wellbeing</vt:lpwstr>
      </vt:variant>
      <vt:variant>
        <vt:lpwstr/>
      </vt:variant>
      <vt:variant>
        <vt:i4>6750329</vt:i4>
      </vt:variant>
      <vt:variant>
        <vt:i4>336</vt:i4>
      </vt:variant>
      <vt:variant>
        <vt:i4>0</vt:i4>
      </vt:variant>
      <vt:variant>
        <vt:i4>5</vt:i4>
      </vt:variant>
      <vt:variant>
        <vt:lpwstr>https://www.mind.org.uk/about-us/our-policy-work/sport-physical-activity-and-mental-health/resources/mental-health-and-physical-activity-toolkit/guide-7-measuring-the-impact-of-a-physical-activity-and-mental-health-service/</vt:lpwstr>
      </vt:variant>
      <vt:variant>
        <vt:lpwstr/>
      </vt:variant>
      <vt:variant>
        <vt:i4>7667749</vt:i4>
      </vt:variant>
      <vt:variant>
        <vt:i4>333</vt:i4>
      </vt:variant>
      <vt:variant>
        <vt:i4>0</vt:i4>
      </vt:variant>
      <vt:variant>
        <vt:i4>5</vt:i4>
      </vt:variant>
      <vt:variant>
        <vt:lpwstr>https://sportengland-production-files.s3.eu-west-2.amazonaws.com/s3fs-public/2024-07/Community Survey Questions - Final.pdf</vt:lpwstr>
      </vt:variant>
      <vt:variant>
        <vt:lpwstr/>
      </vt:variant>
      <vt:variant>
        <vt:i4>2228280</vt:i4>
      </vt:variant>
      <vt:variant>
        <vt:i4>330</vt:i4>
      </vt:variant>
      <vt:variant>
        <vt:i4>0</vt:i4>
      </vt:variant>
      <vt:variant>
        <vt:i4>5</vt:i4>
      </vt:variant>
      <vt:variant>
        <vt:lpwstr>https://sportengland-production-files.s3.eu-west-2.amazonaws.com/s3fs-public/2024-07/Moving Communities CE Survey 2024.pdf</vt:lpwstr>
      </vt:variant>
      <vt:variant>
        <vt:lpwstr/>
      </vt:variant>
      <vt:variant>
        <vt:i4>6422639</vt:i4>
      </vt:variant>
      <vt:variant>
        <vt:i4>327</vt:i4>
      </vt:variant>
      <vt:variant>
        <vt:i4>0</vt:i4>
      </vt:variant>
      <vt:variant>
        <vt:i4>5</vt:i4>
      </vt:variant>
      <vt:variant>
        <vt:lpwstr>https://www.rethink.org/media/5333/rethink-mental-illness-physical-activity-toolkit.pdf</vt:lpwstr>
      </vt:variant>
      <vt:variant>
        <vt:lpwstr/>
      </vt:variant>
      <vt:variant>
        <vt:i4>1507345</vt:i4>
      </vt:variant>
      <vt:variant>
        <vt:i4>324</vt:i4>
      </vt:variant>
      <vt:variant>
        <vt:i4>0</vt:i4>
      </vt:variant>
      <vt:variant>
        <vt:i4>5</vt:i4>
      </vt:variant>
      <vt:variant>
        <vt:lpwstr>https://www.mind.org.uk/about-us/our-policy-work/sport-physical-activity-and-mental-health/spot-support-signpost/</vt:lpwstr>
      </vt:variant>
      <vt:variant>
        <vt:lpwstr/>
      </vt:variant>
      <vt:variant>
        <vt:i4>1376330</vt:i4>
      </vt:variant>
      <vt:variant>
        <vt:i4>321</vt:i4>
      </vt:variant>
      <vt:variant>
        <vt:i4>0</vt:i4>
      </vt:variant>
      <vt:variant>
        <vt:i4>5</vt:i4>
      </vt:variant>
      <vt:variant>
        <vt:lpwstr>https://www.bsmhft.nhs.uk/wp-content/uploads/2024/09/RecoveryCollege-Autumn2024-timetable.pdf</vt:lpwstr>
      </vt:variant>
      <vt:variant>
        <vt:lpwstr/>
      </vt:variant>
      <vt:variant>
        <vt:i4>1441823</vt:i4>
      </vt:variant>
      <vt:variant>
        <vt:i4>318</vt:i4>
      </vt:variant>
      <vt:variant>
        <vt:i4>0</vt:i4>
      </vt:variant>
      <vt:variant>
        <vt:i4>5</vt:i4>
      </vt:variant>
      <vt:variant>
        <vt:lpwstr>https://www.mind.org.uk/information-support/your-stories/sophie-helped-me-feel-safe-in-yoga/</vt:lpwstr>
      </vt:variant>
      <vt:variant>
        <vt:lpwstr/>
      </vt:variant>
      <vt:variant>
        <vt:i4>1507345</vt:i4>
      </vt:variant>
      <vt:variant>
        <vt:i4>315</vt:i4>
      </vt:variant>
      <vt:variant>
        <vt:i4>0</vt:i4>
      </vt:variant>
      <vt:variant>
        <vt:i4>5</vt:i4>
      </vt:variant>
      <vt:variant>
        <vt:lpwstr>https://www.mind.org.uk/about-us/our-policy-work/sport-physical-activity-and-mental-health/spot-support-signpost/</vt:lpwstr>
      </vt:variant>
      <vt:variant>
        <vt:lpwstr/>
      </vt:variant>
      <vt:variant>
        <vt:i4>1638406</vt:i4>
      </vt:variant>
      <vt:variant>
        <vt:i4>312</vt:i4>
      </vt:variant>
      <vt:variant>
        <vt:i4>0</vt:i4>
      </vt:variant>
      <vt:variant>
        <vt:i4>5</vt:i4>
      </vt:variant>
      <vt:variant>
        <vt:lpwstr>https://www.playtheirway.org/our-philosophy/</vt:lpwstr>
      </vt:variant>
      <vt:variant>
        <vt:lpwstr/>
      </vt:variant>
      <vt:variant>
        <vt:i4>589917</vt:i4>
      </vt:variant>
      <vt:variant>
        <vt:i4>309</vt:i4>
      </vt:variant>
      <vt:variant>
        <vt:i4>0</vt:i4>
      </vt:variant>
      <vt:variant>
        <vt:i4>5</vt:i4>
      </vt:variant>
      <vt:variant>
        <vt:lpwstr>https://www.sportengland.org/funds-and-campaigns/moving-healthcare-professionals</vt:lpwstr>
      </vt:variant>
      <vt:variant>
        <vt:lpwstr/>
      </vt:variant>
      <vt:variant>
        <vt:i4>6422573</vt:i4>
      </vt:variant>
      <vt:variant>
        <vt:i4>306</vt:i4>
      </vt:variant>
      <vt:variant>
        <vt:i4>0</vt:i4>
      </vt:variant>
      <vt:variant>
        <vt:i4>5</vt:i4>
      </vt:variant>
      <vt:variant>
        <vt:lpwstr>https://www.ncvo.org.uk/help-and-guidance/safeguarding/specialist-guides/certain-roles/volunteer-managers/recruiting-safely/principles/</vt:lpwstr>
      </vt:variant>
      <vt:variant>
        <vt:lpwstr/>
      </vt:variant>
      <vt:variant>
        <vt:i4>589917</vt:i4>
      </vt:variant>
      <vt:variant>
        <vt:i4>303</vt:i4>
      </vt:variant>
      <vt:variant>
        <vt:i4>0</vt:i4>
      </vt:variant>
      <vt:variant>
        <vt:i4>5</vt:i4>
      </vt:variant>
      <vt:variant>
        <vt:lpwstr>https://www.sportengland.org/funds-and-campaigns/moving-healthcare-professionals</vt:lpwstr>
      </vt:variant>
      <vt:variant>
        <vt:lpwstr/>
      </vt:variant>
      <vt:variant>
        <vt:i4>917524</vt:i4>
      </vt:variant>
      <vt:variant>
        <vt:i4>300</vt:i4>
      </vt:variant>
      <vt:variant>
        <vt:i4>0</vt:i4>
      </vt:variant>
      <vt:variant>
        <vt:i4>5</vt:i4>
      </vt:variant>
      <vt:variant>
        <vt:lpwstr>https://www.sportfordevelopmentcoalition.org/moving-mental-health</vt:lpwstr>
      </vt:variant>
      <vt:variant>
        <vt:lpwstr/>
      </vt:variant>
      <vt:variant>
        <vt:i4>2556020</vt:i4>
      </vt:variant>
      <vt:variant>
        <vt:i4>297</vt:i4>
      </vt:variant>
      <vt:variant>
        <vt:i4>0</vt:i4>
      </vt:variant>
      <vt:variant>
        <vt:i4>5</vt:i4>
      </vt:variant>
      <vt:variant>
        <vt:lpwstr>https://www.sportengland.org/about-us/uniting-movement</vt:lpwstr>
      </vt:variant>
      <vt:variant>
        <vt:lpwstr/>
      </vt:variant>
      <vt:variant>
        <vt:i4>393224</vt:i4>
      </vt:variant>
      <vt:variant>
        <vt:i4>294</vt:i4>
      </vt:variant>
      <vt:variant>
        <vt:i4>0</vt:i4>
      </vt:variant>
      <vt:variant>
        <vt:i4>5</vt:i4>
      </vt:variant>
      <vt:variant>
        <vt:lpwstr>https://weareundefeatable.co.uk/</vt:lpwstr>
      </vt:variant>
      <vt:variant>
        <vt:lpwstr/>
      </vt:variant>
      <vt:variant>
        <vt:i4>3538989</vt:i4>
      </vt:variant>
      <vt:variant>
        <vt:i4>291</vt:i4>
      </vt:variant>
      <vt:variant>
        <vt:i4>0</vt:i4>
      </vt:variant>
      <vt:variant>
        <vt:i4>5</vt:i4>
      </vt:variant>
      <vt:variant>
        <vt:lpwstr>https://www.neurodiversesport.com/</vt:lpwstr>
      </vt:variant>
      <vt:variant>
        <vt:lpwstr/>
      </vt:variant>
      <vt:variant>
        <vt:i4>65615</vt:i4>
      </vt:variant>
      <vt:variant>
        <vt:i4>288</vt:i4>
      </vt:variant>
      <vt:variant>
        <vt:i4>0</vt:i4>
      </vt:variant>
      <vt:variant>
        <vt:i4>5</vt:i4>
      </vt:variant>
      <vt:variant>
        <vt:lpwstr>https://www.autism.org.uk/what-we-do/autism-know-how/training/e-learning</vt:lpwstr>
      </vt:variant>
      <vt:variant>
        <vt:lpwstr/>
      </vt:variant>
      <vt:variant>
        <vt:i4>2097272</vt:i4>
      </vt:variant>
      <vt:variant>
        <vt:i4>285</vt:i4>
      </vt:variant>
      <vt:variant>
        <vt:i4>0</vt:i4>
      </vt:variant>
      <vt:variant>
        <vt:i4>5</vt:i4>
      </vt:variant>
      <vt:variant>
        <vt:lpwstr>https://www.alzheimers.org.uk/get-involved/dementia-friendly-communities/organisations/sports-physical-activity</vt:lpwstr>
      </vt:variant>
      <vt:variant>
        <vt:lpwstr/>
      </vt:variant>
      <vt:variant>
        <vt:i4>1245241</vt:i4>
      </vt:variant>
      <vt:variant>
        <vt:i4>278</vt:i4>
      </vt:variant>
      <vt:variant>
        <vt:i4>0</vt:i4>
      </vt:variant>
      <vt:variant>
        <vt:i4>5</vt:i4>
      </vt:variant>
      <vt:variant>
        <vt:lpwstr/>
      </vt:variant>
      <vt:variant>
        <vt:lpwstr>_Toc196288677</vt:lpwstr>
      </vt:variant>
      <vt:variant>
        <vt:i4>1245241</vt:i4>
      </vt:variant>
      <vt:variant>
        <vt:i4>272</vt:i4>
      </vt:variant>
      <vt:variant>
        <vt:i4>0</vt:i4>
      </vt:variant>
      <vt:variant>
        <vt:i4>5</vt:i4>
      </vt:variant>
      <vt:variant>
        <vt:lpwstr/>
      </vt:variant>
      <vt:variant>
        <vt:lpwstr>_Toc196288676</vt:lpwstr>
      </vt:variant>
      <vt:variant>
        <vt:i4>1245241</vt:i4>
      </vt:variant>
      <vt:variant>
        <vt:i4>266</vt:i4>
      </vt:variant>
      <vt:variant>
        <vt:i4>0</vt:i4>
      </vt:variant>
      <vt:variant>
        <vt:i4>5</vt:i4>
      </vt:variant>
      <vt:variant>
        <vt:lpwstr/>
      </vt:variant>
      <vt:variant>
        <vt:lpwstr>_Toc196288675</vt:lpwstr>
      </vt:variant>
      <vt:variant>
        <vt:i4>1245241</vt:i4>
      </vt:variant>
      <vt:variant>
        <vt:i4>260</vt:i4>
      </vt:variant>
      <vt:variant>
        <vt:i4>0</vt:i4>
      </vt:variant>
      <vt:variant>
        <vt:i4>5</vt:i4>
      </vt:variant>
      <vt:variant>
        <vt:lpwstr/>
      </vt:variant>
      <vt:variant>
        <vt:lpwstr>_Toc196288674</vt:lpwstr>
      </vt:variant>
      <vt:variant>
        <vt:i4>1245241</vt:i4>
      </vt:variant>
      <vt:variant>
        <vt:i4>254</vt:i4>
      </vt:variant>
      <vt:variant>
        <vt:i4>0</vt:i4>
      </vt:variant>
      <vt:variant>
        <vt:i4>5</vt:i4>
      </vt:variant>
      <vt:variant>
        <vt:lpwstr/>
      </vt:variant>
      <vt:variant>
        <vt:lpwstr>_Toc196288673</vt:lpwstr>
      </vt:variant>
      <vt:variant>
        <vt:i4>1245241</vt:i4>
      </vt:variant>
      <vt:variant>
        <vt:i4>248</vt:i4>
      </vt:variant>
      <vt:variant>
        <vt:i4>0</vt:i4>
      </vt:variant>
      <vt:variant>
        <vt:i4>5</vt:i4>
      </vt:variant>
      <vt:variant>
        <vt:lpwstr/>
      </vt:variant>
      <vt:variant>
        <vt:lpwstr>_Toc196288672</vt:lpwstr>
      </vt:variant>
      <vt:variant>
        <vt:i4>1245241</vt:i4>
      </vt:variant>
      <vt:variant>
        <vt:i4>242</vt:i4>
      </vt:variant>
      <vt:variant>
        <vt:i4>0</vt:i4>
      </vt:variant>
      <vt:variant>
        <vt:i4>5</vt:i4>
      </vt:variant>
      <vt:variant>
        <vt:lpwstr/>
      </vt:variant>
      <vt:variant>
        <vt:lpwstr>_Toc196288671</vt:lpwstr>
      </vt:variant>
      <vt:variant>
        <vt:i4>1245241</vt:i4>
      </vt:variant>
      <vt:variant>
        <vt:i4>236</vt:i4>
      </vt:variant>
      <vt:variant>
        <vt:i4>0</vt:i4>
      </vt:variant>
      <vt:variant>
        <vt:i4>5</vt:i4>
      </vt:variant>
      <vt:variant>
        <vt:lpwstr/>
      </vt:variant>
      <vt:variant>
        <vt:lpwstr>_Toc196288670</vt:lpwstr>
      </vt:variant>
      <vt:variant>
        <vt:i4>1179705</vt:i4>
      </vt:variant>
      <vt:variant>
        <vt:i4>230</vt:i4>
      </vt:variant>
      <vt:variant>
        <vt:i4>0</vt:i4>
      </vt:variant>
      <vt:variant>
        <vt:i4>5</vt:i4>
      </vt:variant>
      <vt:variant>
        <vt:lpwstr/>
      </vt:variant>
      <vt:variant>
        <vt:lpwstr>_Toc196288669</vt:lpwstr>
      </vt:variant>
      <vt:variant>
        <vt:i4>1179705</vt:i4>
      </vt:variant>
      <vt:variant>
        <vt:i4>224</vt:i4>
      </vt:variant>
      <vt:variant>
        <vt:i4>0</vt:i4>
      </vt:variant>
      <vt:variant>
        <vt:i4>5</vt:i4>
      </vt:variant>
      <vt:variant>
        <vt:lpwstr/>
      </vt:variant>
      <vt:variant>
        <vt:lpwstr>_Toc196288668</vt:lpwstr>
      </vt:variant>
      <vt:variant>
        <vt:i4>1179705</vt:i4>
      </vt:variant>
      <vt:variant>
        <vt:i4>218</vt:i4>
      </vt:variant>
      <vt:variant>
        <vt:i4>0</vt:i4>
      </vt:variant>
      <vt:variant>
        <vt:i4>5</vt:i4>
      </vt:variant>
      <vt:variant>
        <vt:lpwstr/>
      </vt:variant>
      <vt:variant>
        <vt:lpwstr>_Toc196288667</vt:lpwstr>
      </vt:variant>
      <vt:variant>
        <vt:i4>1179705</vt:i4>
      </vt:variant>
      <vt:variant>
        <vt:i4>212</vt:i4>
      </vt:variant>
      <vt:variant>
        <vt:i4>0</vt:i4>
      </vt:variant>
      <vt:variant>
        <vt:i4>5</vt:i4>
      </vt:variant>
      <vt:variant>
        <vt:lpwstr/>
      </vt:variant>
      <vt:variant>
        <vt:lpwstr>_Toc196288666</vt:lpwstr>
      </vt:variant>
      <vt:variant>
        <vt:i4>1179705</vt:i4>
      </vt:variant>
      <vt:variant>
        <vt:i4>206</vt:i4>
      </vt:variant>
      <vt:variant>
        <vt:i4>0</vt:i4>
      </vt:variant>
      <vt:variant>
        <vt:i4>5</vt:i4>
      </vt:variant>
      <vt:variant>
        <vt:lpwstr/>
      </vt:variant>
      <vt:variant>
        <vt:lpwstr>_Toc196288665</vt:lpwstr>
      </vt:variant>
      <vt:variant>
        <vt:i4>1179705</vt:i4>
      </vt:variant>
      <vt:variant>
        <vt:i4>200</vt:i4>
      </vt:variant>
      <vt:variant>
        <vt:i4>0</vt:i4>
      </vt:variant>
      <vt:variant>
        <vt:i4>5</vt:i4>
      </vt:variant>
      <vt:variant>
        <vt:lpwstr/>
      </vt:variant>
      <vt:variant>
        <vt:lpwstr>_Toc196288664</vt:lpwstr>
      </vt:variant>
      <vt:variant>
        <vt:i4>1179705</vt:i4>
      </vt:variant>
      <vt:variant>
        <vt:i4>194</vt:i4>
      </vt:variant>
      <vt:variant>
        <vt:i4>0</vt:i4>
      </vt:variant>
      <vt:variant>
        <vt:i4>5</vt:i4>
      </vt:variant>
      <vt:variant>
        <vt:lpwstr/>
      </vt:variant>
      <vt:variant>
        <vt:lpwstr>_Toc196288663</vt:lpwstr>
      </vt:variant>
      <vt:variant>
        <vt:i4>1179705</vt:i4>
      </vt:variant>
      <vt:variant>
        <vt:i4>188</vt:i4>
      </vt:variant>
      <vt:variant>
        <vt:i4>0</vt:i4>
      </vt:variant>
      <vt:variant>
        <vt:i4>5</vt:i4>
      </vt:variant>
      <vt:variant>
        <vt:lpwstr/>
      </vt:variant>
      <vt:variant>
        <vt:lpwstr>_Toc196288662</vt:lpwstr>
      </vt:variant>
      <vt:variant>
        <vt:i4>1179705</vt:i4>
      </vt:variant>
      <vt:variant>
        <vt:i4>182</vt:i4>
      </vt:variant>
      <vt:variant>
        <vt:i4>0</vt:i4>
      </vt:variant>
      <vt:variant>
        <vt:i4>5</vt:i4>
      </vt:variant>
      <vt:variant>
        <vt:lpwstr/>
      </vt:variant>
      <vt:variant>
        <vt:lpwstr>_Toc196288661</vt:lpwstr>
      </vt:variant>
      <vt:variant>
        <vt:i4>1179705</vt:i4>
      </vt:variant>
      <vt:variant>
        <vt:i4>176</vt:i4>
      </vt:variant>
      <vt:variant>
        <vt:i4>0</vt:i4>
      </vt:variant>
      <vt:variant>
        <vt:i4>5</vt:i4>
      </vt:variant>
      <vt:variant>
        <vt:lpwstr/>
      </vt:variant>
      <vt:variant>
        <vt:lpwstr>_Toc196288660</vt:lpwstr>
      </vt:variant>
      <vt:variant>
        <vt:i4>1114169</vt:i4>
      </vt:variant>
      <vt:variant>
        <vt:i4>170</vt:i4>
      </vt:variant>
      <vt:variant>
        <vt:i4>0</vt:i4>
      </vt:variant>
      <vt:variant>
        <vt:i4>5</vt:i4>
      </vt:variant>
      <vt:variant>
        <vt:lpwstr/>
      </vt:variant>
      <vt:variant>
        <vt:lpwstr>_Toc196288659</vt:lpwstr>
      </vt:variant>
      <vt:variant>
        <vt:i4>1114169</vt:i4>
      </vt:variant>
      <vt:variant>
        <vt:i4>164</vt:i4>
      </vt:variant>
      <vt:variant>
        <vt:i4>0</vt:i4>
      </vt:variant>
      <vt:variant>
        <vt:i4>5</vt:i4>
      </vt:variant>
      <vt:variant>
        <vt:lpwstr/>
      </vt:variant>
      <vt:variant>
        <vt:lpwstr>_Toc196288658</vt:lpwstr>
      </vt:variant>
      <vt:variant>
        <vt:i4>1114169</vt:i4>
      </vt:variant>
      <vt:variant>
        <vt:i4>158</vt:i4>
      </vt:variant>
      <vt:variant>
        <vt:i4>0</vt:i4>
      </vt:variant>
      <vt:variant>
        <vt:i4>5</vt:i4>
      </vt:variant>
      <vt:variant>
        <vt:lpwstr/>
      </vt:variant>
      <vt:variant>
        <vt:lpwstr>_Toc196288657</vt:lpwstr>
      </vt:variant>
      <vt:variant>
        <vt:i4>1114169</vt:i4>
      </vt:variant>
      <vt:variant>
        <vt:i4>152</vt:i4>
      </vt:variant>
      <vt:variant>
        <vt:i4>0</vt:i4>
      </vt:variant>
      <vt:variant>
        <vt:i4>5</vt:i4>
      </vt:variant>
      <vt:variant>
        <vt:lpwstr/>
      </vt:variant>
      <vt:variant>
        <vt:lpwstr>_Toc196288656</vt:lpwstr>
      </vt:variant>
      <vt:variant>
        <vt:i4>1114169</vt:i4>
      </vt:variant>
      <vt:variant>
        <vt:i4>146</vt:i4>
      </vt:variant>
      <vt:variant>
        <vt:i4>0</vt:i4>
      </vt:variant>
      <vt:variant>
        <vt:i4>5</vt:i4>
      </vt:variant>
      <vt:variant>
        <vt:lpwstr/>
      </vt:variant>
      <vt:variant>
        <vt:lpwstr>_Toc196288655</vt:lpwstr>
      </vt:variant>
      <vt:variant>
        <vt:i4>1114169</vt:i4>
      </vt:variant>
      <vt:variant>
        <vt:i4>140</vt:i4>
      </vt:variant>
      <vt:variant>
        <vt:i4>0</vt:i4>
      </vt:variant>
      <vt:variant>
        <vt:i4>5</vt:i4>
      </vt:variant>
      <vt:variant>
        <vt:lpwstr/>
      </vt:variant>
      <vt:variant>
        <vt:lpwstr>_Toc196288654</vt:lpwstr>
      </vt:variant>
      <vt:variant>
        <vt:i4>1114169</vt:i4>
      </vt:variant>
      <vt:variant>
        <vt:i4>134</vt:i4>
      </vt:variant>
      <vt:variant>
        <vt:i4>0</vt:i4>
      </vt:variant>
      <vt:variant>
        <vt:i4>5</vt:i4>
      </vt:variant>
      <vt:variant>
        <vt:lpwstr/>
      </vt:variant>
      <vt:variant>
        <vt:lpwstr>_Toc196288653</vt:lpwstr>
      </vt:variant>
      <vt:variant>
        <vt:i4>1114169</vt:i4>
      </vt:variant>
      <vt:variant>
        <vt:i4>128</vt:i4>
      </vt:variant>
      <vt:variant>
        <vt:i4>0</vt:i4>
      </vt:variant>
      <vt:variant>
        <vt:i4>5</vt:i4>
      </vt:variant>
      <vt:variant>
        <vt:lpwstr/>
      </vt:variant>
      <vt:variant>
        <vt:lpwstr>_Toc196288652</vt:lpwstr>
      </vt:variant>
      <vt:variant>
        <vt:i4>1114169</vt:i4>
      </vt:variant>
      <vt:variant>
        <vt:i4>122</vt:i4>
      </vt:variant>
      <vt:variant>
        <vt:i4>0</vt:i4>
      </vt:variant>
      <vt:variant>
        <vt:i4>5</vt:i4>
      </vt:variant>
      <vt:variant>
        <vt:lpwstr/>
      </vt:variant>
      <vt:variant>
        <vt:lpwstr>_Toc196288651</vt:lpwstr>
      </vt:variant>
      <vt:variant>
        <vt:i4>1114169</vt:i4>
      </vt:variant>
      <vt:variant>
        <vt:i4>116</vt:i4>
      </vt:variant>
      <vt:variant>
        <vt:i4>0</vt:i4>
      </vt:variant>
      <vt:variant>
        <vt:i4>5</vt:i4>
      </vt:variant>
      <vt:variant>
        <vt:lpwstr/>
      </vt:variant>
      <vt:variant>
        <vt:lpwstr>_Toc196288650</vt:lpwstr>
      </vt:variant>
      <vt:variant>
        <vt:i4>1048633</vt:i4>
      </vt:variant>
      <vt:variant>
        <vt:i4>110</vt:i4>
      </vt:variant>
      <vt:variant>
        <vt:i4>0</vt:i4>
      </vt:variant>
      <vt:variant>
        <vt:i4>5</vt:i4>
      </vt:variant>
      <vt:variant>
        <vt:lpwstr/>
      </vt:variant>
      <vt:variant>
        <vt:lpwstr>_Toc196288649</vt:lpwstr>
      </vt:variant>
      <vt:variant>
        <vt:i4>1048633</vt:i4>
      </vt:variant>
      <vt:variant>
        <vt:i4>104</vt:i4>
      </vt:variant>
      <vt:variant>
        <vt:i4>0</vt:i4>
      </vt:variant>
      <vt:variant>
        <vt:i4>5</vt:i4>
      </vt:variant>
      <vt:variant>
        <vt:lpwstr/>
      </vt:variant>
      <vt:variant>
        <vt:lpwstr>_Toc196288648</vt:lpwstr>
      </vt:variant>
      <vt:variant>
        <vt:i4>1048633</vt:i4>
      </vt:variant>
      <vt:variant>
        <vt:i4>98</vt:i4>
      </vt:variant>
      <vt:variant>
        <vt:i4>0</vt:i4>
      </vt:variant>
      <vt:variant>
        <vt:i4>5</vt:i4>
      </vt:variant>
      <vt:variant>
        <vt:lpwstr/>
      </vt:variant>
      <vt:variant>
        <vt:lpwstr>_Toc196288647</vt:lpwstr>
      </vt:variant>
      <vt:variant>
        <vt:i4>1048633</vt:i4>
      </vt:variant>
      <vt:variant>
        <vt:i4>92</vt:i4>
      </vt:variant>
      <vt:variant>
        <vt:i4>0</vt:i4>
      </vt:variant>
      <vt:variant>
        <vt:i4>5</vt:i4>
      </vt:variant>
      <vt:variant>
        <vt:lpwstr/>
      </vt:variant>
      <vt:variant>
        <vt:lpwstr>_Toc196288646</vt:lpwstr>
      </vt:variant>
      <vt:variant>
        <vt:i4>1048633</vt:i4>
      </vt:variant>
      <vt:variant>
        <vt:i4>86</vt:i4>
      </vt:variant>
      <vt:variant>
        <vt:i4>0</vt:i4>
      </vt:variant>
      <vt:variant>
        <vt:i4>5</vt:i4>
      </vt:variant>
      <vt:variant>
        <vt:lpwstr/>
      </vt:variant>
      <vt:variant>
        <vt:lpwstr>_Toc196288645</vt:lpwstr>
      </vt:variant>
      <vt:variant>
        <vt:i4>1048633</vt:i4>
      </vt:variant>
      <vt:variant>
        <vt:i4>80</vt:i4>
      </vt:variant>
      <vt:variant>
        <vt:i4>0</vt:i4>
      </vt:variant>
      <vt:variant>
        <vt:i4>5</vt:i4>
      </vt:variant>
      <vt:variant>
        <vt:lpwstr/>
      </vt:variant>
      <vt:variant>
        <vt:lpwstr>_Toc196288644</vt:lpwstr>
      </vt:variant>
      <vt:variant>
        <vt:i4>1048633</vt:i4>
      </vt:variant>
      <vt:variant>
        <vt:i4>74</vt:i4>
      </vt:variant>
      <vt:variant>
        <vt:i4>0</vt:i4>
      </vt:variant>
      <vt:variant>
        <vt:i4>5</vt:i4>
      </vt:variant>
      <vt:variant>
        <vt:lpwstr/>
      </vt:variant>
      <vt:variant>
        <vt:lpwstr>_Toc196288643</vt:lpwstr>
      </vt:variant>
      <vt:variant>
        <vt:i4>1048633</vt:i4>
      </vt:variant>
      <vt:variant>
        <vt:i4>68</vt:i4>
      </vt:variant>
      <vt:variant>
        <vt:i4>0</vt:i4>
      </vt:variant>
      <vt:variant>
        <vt:i4>5</vt:i4>
      </vt:variant>
      <vt:variant>
        <vt:lpwstr/>
      </vt:variant>
      <vt:variant>
        <vt:lpwstr>_Toc196288642</vt:lpwstr>
      </vt:variant>
      <vt:variant>
        <vt:i4>1048633</vt:i4>
      </vt:variant>
      <vt:variant>
        <vt:i4>62</vt:i4>
      </vt:variant>
      <vt:variant>
        <vt:i4>0</vt:i4>
      </vt:variant>
      <vt:variant>
        <vt:i4>5</vt:i4>
      </vt:variant>
      <vt:variant>
        <vt:lpwstr/>
      </vt:variant>
      <vt:variant>
        <vt:lpwstr>_Toc196288641</vt:lpwstr>
      </vt:variant>
      <vt:variant>
        <vt:i4>1048633</vt:i4>
      </vt:variant>
      <vt:variant>
        <vt:i4>56</vt:i4>
      </vt:variant>
      <vt:variant>
        <vt:i4>0</vt:i4>
      </vt:variant>
      <vt:variant>
        <vt:i4>5</vt:i4>
      </vt:variant>
      <vt:variant>
        <vt:lpwstr/>
      </vt:variant>
      <vt:variant>
        <vt:lpwstr>_Toc196288640</vt:lpwstr>
      </vt:variant>
      <vt:variant>
        <vt:i4>1507385</vt:i4>
      </vt:variant>
      <vt:variant>
        <vt:i4>50</vt:i4>
      </vt:variant>
      <vt:variant>
        <vt:i4>0</vt:i4>
      </vt:variant>
      <vt:variant>
        <vt:i4>5</vt:i4>
      </vt:variant>
      <vt:variant>
        <vt:lpwstr/>
      </vt:variant>
      <vt:variant>
        <vt:lpwstr>_Toc196288639</vt:lpwstr>
      </vt:variant>
      <vt:variant>
        <vt:i4>1507385</vt:i4>
      </vt:variant>
      <vt:variant>
        <vt:i4>44</vt:i4>
      </vt:variant>
      <vt:variant>
        <vt:i4>0</vt:i4>
      </vt:variant>
      <vt:variant>
        <vt:i4>5</vt:i4>
      </vt:variant>
      <vt:variant>
        <vt:lpwstr/>
      </vt:variant>
      <vt:variant>
        <vt:lpwstr>_Toc196288638</vt:lpwstr>
      </vt:variant>
      <vt:variant>
        <vt:i4>1507385</vt:i4>
      </vt:variant>
      <vt:variant>
        <vt:i4>38</vt:i4>
      </vt:variant>
      <vt:variant>
        <vt:i4>0</vt:i4>
      </vt:variant>
      <vt:variant>
        <vt:i4>5</vt:i4>
      </vt:variant>
      <vt:variant>
        <vt:lpwstr/>
      </vt:variant>
      <vt:variant>
        <vt:lpwstr>_Toc196288637</vt:lpwstr>
      </vt:variant>
      <vt:variant>
        <vt:i4>1507385</vt:i4>
      </vt:variant>
      <vt:variant>
        <vt:i4>32</vt:i4>
      </vt:variant>
      <vt:variant>
        <vt:i4>0</vt:i4>
      </vt:variant>
      <vt:variant>
        <vt:i4>5</vt:i4>
      </vt:variant>
      <vt:variant>
        <vt:lpwstr/>
      </vt:variant>
      <vt:variant>
        <vt:lpwstr>_Toc196288636</vt:lpwstr>
      </vt:variant>
      <vt:variant>
        <vt:i4>1507385</vt:i4>
      </vt:variant>
      <vt:variant>
        <vt:i4>26</vt:i4>
      </vt:variant>
      <vt:variant>
        <vt:i4>0</vt:i4>
      </vt:variant>
      <vt:variant>
        <vt:i4>5</vt:i4>
      </vt:variant>
      <vt:variant>
        <vt:lpwstr/>
      </vt:variant>
      <vt:variant>
        <vt:lpwstr>_Toc196288635</vt:lpwstr>
      </vt:variant>
      <vt:variant>
        <vt:i4>1507385</vt:i4>
      </vt:variant>
      <vt:variant>
        <vt:i4>20</vt:i4>
      </vt:variant>
      <vt:variant>
        <vt:i4>0</vt:i4>
      </vt:variant>
      <vt:variant>
        <vt:i4>5</vt:i4>
      </vt:variant>
      <vt:variant>
        <vt:lpwstr/>
      </vt:variant>
      <vt:variant>
        <vt:lpwstr>_Toc196288634</vt:lpwstr>
      </vt:variant>
      <vt:variant>
        <vt:i4>1507385</vt:i4>
      </vt:variant>
      <vt:variant>
        <vt:i4>14</vt:i4>
      </vt:variant>
      <vt:variant>
        <vt:i4>0</vt:i4>
      </vt:variant>
      <vt:variant>
        <vt:i4>5</vt:i4>
      </vt:variant>
      <vt:variant>
        <vt:lpwstr/>
      </vt:variant>
      <vt:variant>
        <vt:lpwstr>_Toc196288633</vt:lpwstr>
      </vt:variant>
      <vt:variant>
        <vt:i4>1507385</vt:i4>
      </vt:variant>
      <vt:variant>
        <vt:i4>8</vt:i4>
      </vt:variant>
      <vt:variant>
        <vt:i4>0</vt:i4>
      </vt:variant>
      <vt:variant>
        <vt:i4>5</vt:i4>
      </vt:variant>
      <vt:variant>
        <vt:lpwstr/>
      </vt:variant>
      <vt:variant>
        <vt:lpwstr>_Toc196288632</vt:lpwstr>
      </vt:variant>
      <vt:variant>
        <vt:i4>1507385</vt:i4>
      </vt:variant>
      <vt:variant>
        <vt:i4>2</vt:i4>
      </vt:variant>
      <vt:variant>
        <vt:i4>0</vt:i4>
      </vt:variant>
      <vt:variant>
        <vt:i4>5</vt:i4>
      </vt:variant>
      <vt:variant>
        <vt:lpwstr/>
      </vt:variant>
      <vt:variant>
        <vt:lpwstr>_Toc196288631</vt:lpwstr>
      </vt:variant>
      <vt:variant>
        <vt:i4>5177453</vt:i4>
      </vt:variant>
      <vt:variant>
        <vt:i4>3</vt:i4>
      </vt:variant>
      <vt:variant>
        <vt:i4>0</vt:i4>
      </vt:variant>
      <vt:variant>
        <vt:i4>5</vt:i4>
      </vt:variant>
      <vt:variant>
        <vt:lpwstr>mailto:j.durcan@mind.org.uk</vt:lpwstr>
      </vt:variant>
      <vt:variant>
        <vt:lpwstr/>
      </vt:variant>
      <vt:variant>
        <vt:i4>5177453</vt:i4>
      </vt:variant>
      <vt:variant>
        <vt:i4>0</vt:i4>
      </vt:variant>
      <vt:variant>
        <vt:i4>0</vt:i4>
      </vt:variant>
      <vt:variant>
        <vt:i4>5</vt:i4>
      </vt:variant>
      <vt:variant>
        <vt:lpwstr>mailto:j.durcan@mind.org.uk</vt:lpwstr>
      </vt:variant>
      <vt:variant>
        <vt:lpwstr/>
      </vt:variant>
      <vt:variant>
        <vt:i4>196675</vt:i4>
      </vt:variant>
      <vt:variant>
        <vt:i4>33</vt:i4>
      </vt:variant>
      <vt:variant>
        <vt:i4>0</vt:i4>
      </vt:variant>
      <vt:variant>
        <vt:i4>5</vt:i4>
      </vt:variant>
      <vt:variant>
        <vt:lpwstr>https://www.researchgate.net/figure/Proctors-model-of-clinical-supervision-Proctor-2008_fig1_347233232</vt:lpwstr>
      </vt:variant>
      <vt:variant>
        <vt:lpwstr/>
      </vt:variant>
      <vt:variant>
        <vt:i4>4653130</vt:i4>
      </vt:variant>
      <vt:variant>
        <vt:i4>30</vt:i4>
      </vt:variant>
      <vt:variant>
        <vt:i4>0</vt:i4>
      </vt:variant>
      <vt:variant>
        <vt:i4>5</vt:i4>
      </vt:variant>
      <vt:variant>
        <vt:lpwstr>https://www.centreformentalhealth.org.uk/publications/the-economic-and-social-costs-of-mental-ill-health/</vt:lpwstr>
      </vt:variant>
      <vt:variant>
        <vt:lpwstr/>
      </vt:variant>
      <vt:variant>
        <vt:i4>2752614</vt:i4>
      </vt:variant>
      <vt:variant>
        <vt:i4>27</vt:i4>
      </vt:variant>
      <vt:variant>
        <vt:i4>0</vt:i4>
      </vt:variant>
      <vt:variant>
        <vt:i4>5</vt:i4>
      </vt:variant>
      <vt:variant>
        <vt:lpwstr>https://www.mind.org.uk/about-us/our-policy-work/reports-and-guides/the-big-mental-health-report-2024/</vt:lpwstr>
      </vt:variant>
      <vt:variant>
        <vt:lpwstr/>
      </vt:variant>
      <vt:variant>
        <vt:i4>5242909</vt:i4>
      </vt:variant>
      <vt:variant>
        <vt:i4>24</vt:i4>
      </vt:variant>
      <vt:variant>
        <vt:i4>0</vt:i4>
      </vt:variant>
      <vt:variant>
        <vt:i4>5</vt:i4>
      </vt:variant>
      <vt:variant>
        <vt:lpwstr>https://www.aomrc.org.uk/wp-content/uploads/2016/03/Exercise_the_Miracle_Cure_0215.pdf</vt:lpwstr>
      </vt:variant>
      <vt:variant>
        <vt:lpwstr/>
      </vt:variant>
      <vt:variant>
        <vt:i4>6291494</vt:i4>
      </vt:variant>
      <vt:variant>
        <vt:i4>21</vt:i4>
      </vt:variant>
      <vt:variant>
        <vt:i4>0</vt:i4>
      </vt:variant>
      <vt:variant>
        <vt:i4>5</vt:i4>
      </vt:variant>
      <vt:variant>
        <vt:lpwstr>https://www.richmondgroupofcharities.org.uk/publications/millions-more-moving/</vt:lpwstr>
      </vt:variant>
      <vt:variant>
        <vt:lpwstr/>
      </vt:variant>
      <vt:variant>
        <vt:i4>6291494</vt:i4>
      </vt:variant>
      <vt:variant>
        <vt:i4>18</vt:i4>
      </vt:variant>
      <vt:variant>
        <vt:i4>0</vt:i4>
      </vt:variant>
      <vt:variant>
        <vt:i4>5</vt:i4>
      </vt:variant>
      <vt:variant>
        <vt:lpwstr>https://www.richmondgroupofcharities.org.uk/publications/millions-more-moving/</vt:lpwstr>
      </vt:variant>
      <vt:variant>
        <vt:lpwstr/>
      </vt:variant>
      <vt:variant>
        <vt:i4>2752614</vt:i4>
      </vt:variant>
      <vt:variant>
        <vt:i4>15</vt:i4>
      </vt:variant>
      <vt:variant>
        <vt:i4>0</vt:i4>
      </vt:variant>
      <vt:variant>
        <vt:i4>5</vt:i4>
      </vt:variant>
      <vt:variant>
        <vt:lpwstr>https://www.mind.org.uk/about-us/our-policy-work/reports-and-guides/the-big-mental-health-report-2024/</vt:lpwstr>
      </vt:variant>
      <vt:variant>
        <vt:lpwstr/>
      </vt:variant>
      <vt:variant>
        <vt:i4>3670053</vt:i4>
      </vt:variant>
      <vt:variant>
        <vt:i4>12</vt:i4>
      </vt:variant>
      <vt:variant>
        <vt:i4>0</vt:i4>
      </vt:variant>
      <vt:variant>
        <vt:i4>5</vt:i4>
      </vt:variant>
      <vt:variant>
        <vt:lpwstr>https://www.gov.uk/government/publications/premature-mortality-during-covid-19-in-adults-with-severe-mental-illness</vt:lpwstr>
      </vt:variant>
      <vt:variant>
        <vt:lpwstr/>
      </vt:variant>
      <vt:variant>
        <vt:i4>4849684</vt:i4>
      </vt:variant>
      <vt:variant>
        <vt:i4>9</vt:i4>
      </vt:variant>
      <vt:variant>
        <vt:i4>0</vt:i4>
      </vt:variant>
      <vt:variant>
        <vt:i4>5</vt:i4>
      </vt:variant>
      <vt:variant>
        <vt:lpwstr>https://digital.nhs.uk/data-and-information/publications/statistical/adult-psychiatric-morbidity-survey/adult-psychiatric-morbidity-survey-survey-of-mental-health-and-wellbeing-england-2014</vt:lpwstr>
      </vt:variant>
      <vt:variant>
        <vt:lpwstr/>
      </vt:variant>
      <vt:variant>
        <vt:i4>3801202</vt:i4>
      </vt:variant>
      <vt:variant>
        <vt:i4>6</vt:i4>
      </vt:variant>
      <vt:variant>
        <vt:i4>0</vt:i4>
      </vt:variant>
      <vt:variant>
        <vt:i4>5</vt:i4>
      </vt:variant>
      <vt:variant>
        <vt:lpwstr>https://www.who.int/news-room/fact-sheets/detail/physical-activity</vt:lpwstr>
      </vt:variant>
      <vt:variant>
        <vt:lpwstr>:~:text=WHO%20defines%20physical%20activity%20as,person's%20work%20or%20domestic%20activities</vt:lpwstr>
      </vt:variant>
      <vt:variant>
        <vt:i4>6750255</vt:i4>
      </vt:variant>
      <vt:variant>
        <vt:i4>3</vt:i4>
      </vt:variant>
      <vt:variant>
        <vt:i4>0</vt:i4>
      </vt:variant>
      <vt:variant>
        <vt:i4>5</vt:i4>
      </vt:variant>
      <vt:variant>
        <vt:lpwstr>https://www.sportengland.org/news/childrens-activity-levels-recover-pre-pandemic-levels</vt:lpwstr>
      </vt:variant>
      <vt:variant>
        <vt:lpwstr/>
      </vt:variant>
      <vt:variant>
        <vt:i4>4980742</vt:i4>
      </vt:variant>
      <vt:variant>
        <vt:i4>0</vt:i4>
      </vt:variant>
      <vt:variant>
        <vt:i4>0</vt:i4>
      </vt:variant>
      <vt:variant>
        <vt:i4>5</vt:i4>
      </vt:variant>
      <vt:variant>
        <vt:lpwstr>https://www.sportengland.org/news/adults-activity-levels-england-bounce-back-pre-pandemic-levels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Jarvis</dc:creator>
  <cp:keywords/>
  <dc:description/>
  <cp:lastModifiedBy>Sam Perks</cp:lastModifiedBy>
  <cp:revision>14</cp:revision>
  <cp:lastPrinted>2023-02-06T23:32:00Z</cp:lastPrinted>
  <dcterms:created xsi:type="dcterms:W3CDTF">2025-08-29T08:11:00Z</dcterms:created>
  <dcterms:modified xsi:type="dcterms:W3CDTF">2025-08-29T09:47:00Z</dcterms:modified>
</cp:coreProperties>
</file>